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7D" w:rsidRPr="005A5259" w:rsidRDefault="003F5B7D" w:rsidP="003F5B7D">
      <w:pPr>
        <w:tabs>
          <w:tab w:val="left" w:pos="4820"/>
        </w:tabs>
        <w:spacing w:line="237" w:lineRule="auto"/>
        <w:ind w:left="4797"/>
        <w:rPr>
          <w:rFonts w:ascii="Times New Roman" w:hAnsi="Times New Roman"/>
          <w:sz w:val="20"/>
          <w:szCs w:val="20"/>
          <w:lang w:val="pl-PL"/>
        </w:rPr>
      </w:pPr>
      <w:r w:rsidRPr="005A5259">
        <w:rPr>
          <w:rFonts w:ascii="Times New Roman" w:hAnsi="Times New Roman"/>
          <w:b/>
          <w:lang w:val="pl-PL"/>
        </w:rPr>
        <w:t>ZAŁĄCZN</w:t>
      </w:r>
      <w:r w:rsidR="006B217E">
        <w:rPr>
          <w:rFonts w:ascii="Times New Roman" w:hAnsi="Times New Roman"/>
          <w:b/>
          <w:lang w:val="pl-PL"/>
        </w:rPr>
        <w:t>I</w:t>
      </w:r>
      <w:r w:rsidRPr="005A5259">
        <w:rPr>
          <w:rFonts w:ascii="Times New Roman" w:hAnsi="Times New Roman"/>
          <w:b/>
          <w:lang w:val="pl-PL"/>
        </w:rPr>
        <w:t xml:space="preserve">K Nr 2 </w:t>
      </w:r>
      <w:r w:rsidRPr="005A5259">
        <w:rPr>
          <w:rFonts w:ascii="Times New Roman" w:hAnsi="Times New Roman"/>
          <w:sz w:val="20"/>
          <w:szCs w:val="20"/>
          <w:lang w:val="pl-PL"/>
        </w:rPr>
        <w:t>do</w:t>
      </w:r>
      <w:r w:rsidRPr="005A5259">
        <w:rPr>
          <w:rFonts w:ascii="Times New Roman" w:hAnsi="Times New Roman"/>
          <w:lang w:val="pl-PL"/>
        </w:rPr>
        <w:t xml:space="preserve"> </w:t>
      </w:r>
      <w:r w:rsidRPr="005A5259">
        <w:rPr>
          <w:rFonts w:ascii="Times New Roman" w:hAnsi="Times New Roman"/>
          <w:sz w:val="20"/>
          <w:szCs w:val="20"/>
          <w:lang w:val="pl-PL"/>
        </w:rPr>
        <w:t>Uchwały Nr</w:t>
      </w:r>
      <w:r w:rsidR="00FF3361" w:rsidRPr="005A5259">
        <w:rPr>
          <w:rFonts w:ascii="Times New Roman" w:hAnsi="Times New Roman"/>
          <w:spacing w:val="-27"/>
          <w:sz w:val="20"/>
          <w:szCs w:val="20"/>
          <w:lang w:val="pl-PL"/>
        </w:rPr>
        <w:t xml:space="preserve">  91</w:t>
      </w:r>
      <w:r w:rsidRPr="005A5259">
        <w:rPr>
          <w:rFonts w:ascii="Times New Roman" w:hAnsi="Times New Roman"/>
          <w:spacing w:val="-27"/>
          <w:sz w:val="20"/>
          <w:szCs w:val="20"/>
          <w:lang w:val="pl-PL"/>
        </w:rPr>
        <w:t>.</w:t>
      </w:r>
      <w:r w:rsidRPr="005A5259">
        <w:rPr>
          <w:rFonts w:ascii="Times New Roman" w:hAnsi="Times New Roman"/>
          <w:sz w:val="20"/>
          <w:szCs w:val="20"/>
          <w:lang w:val="pl-PL"/>
        </w:rPr>
        <w:t>/V/2019 r. Krajowej Rady Akredytacyjnej Szkół</w:t>
      </w:r>
      <w:r w:rsidRPr="005A5259">
        <w:rPr>
          <w:rFonts w:ascii="Times New Roman" w:hAnsi="Times New Roman"/>
          <w:spacing w:val="19"/>
          <w:sz w:val="20"/>
          <w:szCs w:val="20"/>
          <w:lang w:val="pl-PL"/>
        </w:rPr>
        <w:t xml:space="preserve"> </w:t>
      </w:r>
      <w:r w:rsidRPr="005A5259">
        <w:rPr>
          <w:rFonts w:ascii="Times New Roman" w:hAnsi="Times New Roman"/>
          <w:sz w:val="20"/>
          <w:szCs w:val="20"/>
          <w:lang w:val="pl-PL"/>
        </w:rPr>
        <w:t>Pielęgniarek</w:t>
      </w:r>
      <w:r w:rsidRPr="005A5259">
        <w:rPr>
          <w:rFonts w:ascii="Times New Roman" w:hAnsi="Times New Roman"/>
          <w:spacing w:val="-1"/>
          <w:sz w:val="20"/>
          <w:szCs w:val="20"/>
          <w:lang w:val="pl-PL"/>
        </w:rPr>
        <w:t xml:space="preserve"> </w:t>
      </w:r>
      <w:r w:rsidRPr="005A5259">
        <w:rPr>
          <w:rFonts w:ascii="Times New Roman" w:hAnsi="Times New Roman"/>
          <w:spacing w:val="-1"/>
          <w:sz w:val="20"/>
          <w:szCs w:val="20"/>
          <w:lang w:val="pl-PL"/>
        </w:rPr>
        <w:br/>
      </w:r>
      <w:r w:rsidRPr="005A5259">
        <w:rPr>
          <w:rFonts w:ascii="Times New Roman" w:hAnsi="Times New Roman"/>
          <w:sz w:val="20"/>
          <w:szCs w:val="20"/>
          <w:lang w:val="pl-PL"/>
        </w:rPr>
        <w:t>Położnych z dnia 1</w:t>
      </w:r>
      <w:r w:rsidR="00496E21" w:rsidRPr="005A5259">
        <w:rPr>
          <w:rFonts w:ascii="Times New Roman" w:hAnsi="Times New Roman"/>
          <w:sz w:val="20"/>
          <w:szCs w:val="20"/>
          <w:lang w:val="pl-PL"/>
        </w:rPr>
        <w:t>4</w:t>
      </w:r>
      <w:r w:rsidRPr="005A5259">
        <w:rPr>
          <w:rFonts w:ascii="Times New Roman" w:hAnsi="Times New Roman"/>
          <w:sz w:val="20"/>
          <w:szCs w:val="20"/>
          <w:lang w:val="pl-PL"/>
        </w:rPr>
        <w:t xml:space="preserve"> listopada </w:t>
      </w:r>
      <w:r w:rsidRPr="005A5259">
        <w:rPr>
          <w:rFonts w:ascii="Times New Roman" w:hAnsi="Times New Roman"/>
          <w:spacing w:val="-16"/>
          <w:sz w:val="20"/>
          <w:szCs w:val="20"/>
          <w:lang w:val="pl-PL"/>
        </w:rPr>
        <w:t xml:space="preserve"> </w:t>
      </w:r>
      <w:r w:rsidRPr="005A5259">
        <w:rPr>
          <w:rFonts w:ascii="Times New Roman" w:hAnsi="Times New Roman"/>
          <w:sz w:val="20"/>
          <w:szCs w:val="20"/>
          <w:lang w:val="pl-PL"/>
        </w:rPr>
        <w:t>2019 r.</w:t>
      </w:r>
    </w:p>
    <w:p w:rsidR="003F5B7D" w:rsidRPr="005A5259" w:rsidRDefault="003F5B7D" w:rsidP="003F5B7D">
      <w:pPr>
        <w:tabs>
          <w:tab w:val="left" w:pos="4820"/>
        </w:tabs>
        <w:spacing w:line="237" w:lineRule="auto"/>
        <w:ind w:left="4797"/>
        <w:rPr>
          <w:rFonts w:ascii="Times New Roman" w:eastAsia="Times New Roman" w:hAnsi="Times New Roman"/>
          <w:sz w:val="20"/>
          <w:szCs w:val="20"/>
          <w:lang w:val="pl-PL"/>
        </w:rPr>
      </w:pPr>
    </w:p>
    <w:p w:rsidR="00A12410" w:rsidRDefault="00A12410" w:rsidP="0072494F">
      <w:pPr>
        <w:pStyle w:val="Tytu"/>
        <w:jc w:val="center"/>
        <w:rPr>
          <w:rFonts w:ascii="Times New Roman" w:hAnsi="Times New Roman" w:cs="Times New Roman"/>
          <w:b/>
          <w:sz w:val="40"/>
          <w:lang w:val="pl-PL"/>
        </w:rPr>
      </w:pPr>
    </w:p>
    <w:p w:rsidR="003F5B7D" w:rsidRPr="005A5259" w:rsidRDefault="003F5B7D" w:rsidP="0072494F">
      <w:pPr>
        <w:pStyle w:val="Tytu"/>
        <w:jc w:val="center"/>
        <w:rPr>
          <w:rFonts w:ascii="Times New Roman" w:hAnsi="Times New Roman" w:cs="Times New Roman"/>
          <w:b/>
          <w:sz w:val="40"/>
          <w:lang w:val="pl-PL"/>
        </w:rPr>
      </w:pPr>
      <w:r w:rsidRPr="005A5259">
        <w:rPr>
          <w:rFonts w:ascii="Times New Roman" w:hAnsi="Times New Roman" w:cs="Times New Roman"/>
          <w:b/>
          <w:sz w:val="40"/>
          <w:lang w:val="pl-PL"/>
        </w:rPr>
        <w:t>RODZAJ I ZAKRES INFORMACJI O</w:t>
      </w:r>
      <w:r w:rsidRPr="005A5259">
        <w:rPr>
          <w:rFonts w:ascii="Times New Roman" w:hAnsi="Times New Roman" w:cs="Times New Roman"/>
          <w:b/>
          <w:spacing w:val="-9"/>
          <w:sz w:val="40"/>
          <w:lang w:val="pl-PL"/>
        </w:rPr>
        <w:t xml:space="preserve"> </w:t>
      </w:r>
      <w:r w:rsidRPr="005A5259">
        <w:rPr>
          <w:rFonts w:ascii="Times New Roman" w:hAnsi="Times New Roman" w:cs="Times New Roman"/>
          <w:b/>
          <w:sz w:val="40"/>
          <w:lang w:val="pl-PL"/>
        </w:rPr>
        <w:t>UCZELNI</w:t>
      </w:r>
    </w:p>
    <w:p w:rsidR="003F5B7D" w:rsidRPr="005A5259" w:rsidRDefault="003F5B7D" w:rsidP="003F5B7D">
      <w:pPr>
        <w:pStyle w:val="Tekstpodstawowy"/>
        <w:spacing w:line="252" w:lineRule="exact"/>
        <w:ind w:left="2420" w:right="612"/>
        <w:rPr>
          <w:lang w:val="pl-PL"/>
        </w:rPr>
      </w:pPr>
    </w:p>
    <w:p w:rsidR="00093962" w:rsidRPr="005A5259" w:rsidRDefault="003F5B7D" w:rsidP="00BB25F0">
      <w:pPr>
        <w:pStyle w:val="Akapitzlist"/>
        <w:numPr>
          <w:ilvl w:val="0"/>
          <w:numId w:val="5"/>
        </w:numPr>
        <w:tabs>
          <w:tab w:val="left" w:pos="301"/>
        </w:tabs>
        <w:spacing w:line="276" w:lineRule="auto"/>
        <w:ind w:left="284" w:hanging="142"/>
        <w:contextualSpacing w:val="0"/>
        <w:jc w:val="both"/>
        <w:rPr>
          <w:rFonts w:ascii="Times New Roman" w:eastAsia="Times New Roman" w:hAnsi="Times New Roman"/>
          <w:b/>
          <w:lang w:val="pl-PL"/>
        </w:rPr>
      </w:pPr>
      <w:r w:rsidRPr="005A5259">
        <w:rPr>
          <w:rFonts w:ascii="Times New Roman" w:hAnsi="Times New Roman"/>
          <w:b/>
          <w:sz w:val="28"/>
          <w:lang w:val="pl-PL"/>
        </w:rPr>
        <w:t>Informacje dotyczące procesu dydaktyczn</w:t>
      </w:r>
      <w:r w:rsidR="0072494F" w:rsidRPr="005A5259">
        <w:rPr>
          <w:rFonts w:ascii="Times New Roman" w:hAnsi="Times New Roman"/>
          <w:b/>
          <w:sz w:val="28"/>
          <w:lang w:val="pl-PL"/>
        </w:rPr>
        <w:t>ego dla kierunku pielęgniarstwo, studia I stopnia stacjonarne</w:t>
      </w:r>
    </w:p>
    <w:p w:rsidR="007D254B" w:rsidRPr="005A5259" w:rsidRDefault="007D254B" w:rsidP="0072494F">
      <w:pPr>
        <w:pStyle w:val="Akapitzlist"/>
        <w:tabs>
          <w:tab w:val="left" w:pos="301"/>
        </w:tabs>
        <w:spacing w:line="276" w:lineRule="auto"/>
        <w:ind w:left="117" w:right="1064"/>
        <w:contextualSpacing w:val="0"/>
        <w:jc w:val="both"/>
        <w:rPr>
          <w:rFonts w:ascii="Times New Roman" w:hAnsi="Times New Roman"/>
          <w:lang w:val="pl-PL"/>
        </w:rPr>
      </w:pPr>
    </w:p>
    <w:p w:rsidR="0072494F" w:rsidRPr="005A5259" w:rsidRDefault="00BF59F1" w:rsidP="00A12410">
      <w:pPr>
        <w:pStyle w:val="Nagwek1"/>
        <w:numPr>
          <w:ilvl w:val="0"/>
          <w:numId w:val="8"/>
        </w:numPr>
        <w:tabs>
          <w:tab w:val="left" w:pos="284"/>
        </w:tabs>
        <w:spacing w:after="120" w:line="276" w:lineRule="auto"/>
        <w:ind w:left="284" w:right="113" w:hanging="284"/>
        <w:jc w:val="both"/>
        <w:rPr>
          <w:sz w:val="22"/>
          <w:szCs w:val="22"/>
          <w:lang w:val="pl-PL"/>
        </w:rPr>
      </w:pPr>
      <w:r w:rsidRPr="005A5259">
        <w:rPr>
          <w:b/>
          <w:sz w:val="22"/>
          <w:szCs w:val="22"/>
          <w:lang w:val="pl-PL"/>
        </w:rPr>
        <w:t xml:space="preserve">Program studiów zgodny </w:t>
      </w:r>
      <w:r w:rsidR="0072494F" w:rsidRPr="005A5259">
        <w:rPr>
          <w:b/>
          <w:lang w:val="pl-PL"/>
        </w:rPr>
        <w:t>z</w:t>
      </w:r>
      <w:r w:rsidR="0072494F" w:rsidRPr="005A5259">
        <w:rPr>
          <w:lang w:val="pl-PL"/>
        </w:rPr>
        <w:t xml:space="preserve"> </w:t>
      </w:r>
      <w:r w:rsidR="0072494F" w:rsidRPr="005A5259">
        <w:rPr>
          <w:sz w:val="22"/>
          <w:lang w:val="pl-PL"/>
        </w:rPr>
        <w:t>rozporządzeniem Ministra Nauki i Szkolnictwa Wyższego z dnia</w:t>
      </w:r>
      <w:r w:rsidR="0072494F" w:rsidRPr="005A5259">
        <w:rPr>
          <w:spacing w:val="-23"/>
          <w:sz w:val="22"/>
          <w:lang w:val="pl-PL"/>
        </w:rPr>
        <w:t xml:space="preserve"> </w:t>
      </w:r>
      <w:r w:rsidR="0072494F" w:rsidRPr="005A5259">
        <w:rPr>
          <w:sz w:val="22"/>
          <w:lang w:val="pl-PL"/>
        </w:rPr>
        <w:t>27</w:t>
      </w:r>
      <w:r w:rsidR="00A12410">
        <w:rPr>
          <w:sz w:val="22"/>
          <w:lang w:val="pl-PL"/>
        </w:rPr>
        <w:t> </w:t>
      </w:r>
      <w:r w:rsidR="0072494F" w:rsidRPr="005A5259">
        <w:rPr>
          <w:sz w:val="22"/>
          <w:lang w:val="pl-PL"/>
        </w:rPr>
        <w:t xml:space="preserve">września 2018 r. w sprawie studiów (Dz. U. z 2018 r. poz. 1861 z </w:t>
      </w:r>
      <w:proofErr w:type="spellStart"/>
      <w:r w:rsidR="0072494F" w:rsidRPr="005A5259">
        <w:rPr>
          <w:sz w:val="22"/>
          <w:lang w:val="pl-PL"/>
        </w:rPr>
        <w:t>późn</w:t>
      </w:r>
      <w:proofErr w:type="spellEnd"/>
      <w:r w:rsidR="0072494F" w:rsidRPr="005A5259">
        <w:rPr>
          <w:sz w:val="22"/>
          <w:lang w:val="pl-PL"/>
        </w:rPr>
        <w:t>. zm.) oraz Rozporządzeniem Ministra Nauki i Szkolnictwa Wyższego z dnia 26 lipca 2019 r. w sprawie standardów kształcenia przygotowującego do wykonywania zawodu lekarza, lekarza dentysty, farmaceuty, pielęgniarki, położnej, diagnosty laboratoryjnego, fizjoterapeuty i ratownika medycznego (</w:t>
      </w:r>
      <w:proofErr w:type="spellStart"/>
      <w:r w:rsidR="0072494F" w:rsidRPr="005A5259">
        <w:rPr>
          <w:sz w:val="22"/>
          <w:lang w:val="pl-PL"/>
        </w:rPr>
        <w:t>Dz.U.2019</w:t>
      </w:r>
      <w:proofErr w:type="spellEnd"/>
      <w:r w:rsidR="0072494F" w:rsidRPr="005A5259">
        <w:rPr>
          <w:sz w:val="22"/>
          <w:lang w:val="pl-PL"/>
        </w:rPr>
        <w:t>, poz. 1573).</w:t>
      </w:r>
    </w:p>
    <w:p w:rsidR="003F5B7D" w:rsidRPr="005A5259" w:rsidRDefault="0025576D" w:rsidP="00A12410">
      <w:pPr>
        <w:pStyle w:val="Nagwek1"/>
        <w:numPr>
          <w:ilvl w:val="0"/>
          <w:numId w:val="8"/>
        </w:numPr>
        <w:tabs>
          <w:tab w:val="left" w:pos="284"/>
        </w:tabs>
        <w:spacing w:after="120" w:line="276" w:lineRule="auto"/>
        <w:ind w:left="284" w:right="113" w:hanging="284"/>
        <w:jc w:val="both"/>
        <w:rPr>
          <w:b/>
          <w:sz w:val="22"/>
          <w:szCs w:val="22"/>
          <w:lang w:val="pl-PL"/>
        </w:rPr>
      </w:pPr>
      <w:r w:rsidRPr="005A5259">
        <w:rPr>
          <w:b/>
          <w:lang w:val="pl-PL"/>
        </w:rPr>
        <w:t>Harmonogram realizacji programu st</w:t>
      </w:r>
      <w:r w:rsidR="007D254B" w:rsidRPr="005A5259">
        <w:rPr>
          <w:b/>
          <w:lang w:val="pl-PL"/>
        </w:rPr>
        <w:t xml:space="preserve">udiów </w:t>
      </w:r>
      <w:r w:rsidR="003F5B7D" w:rsidRPr="005A5259">
        <w:rPr>
          <w:b/>
          <w:lang w:val="pl-PL"/>
        </w:rPr>
        <w:t>na ocenianym kierunku dla poziomu</w:t>
      </w:r>
      <w:r w:rsidR="003F5B7D" w:rsidRPr="005A5259">
        <w:rPr>
          <w:b/>
          <w:spacing w:val="-4"/>
          <w:lang w:val="pl-PL"/>
        </w:rPr>
        <w:t xml:space="preserve"> </w:t>
      </w:r>
      <w:r w:rsidR="003F5B7D" w:rsidRPr="005A5259">
        <w:rPr>
          <w:b/>
          <w:lang w:val="pl-PL"/>
        </w:rPr>
        <w:t>kształcenia</w:t>
      </w:r>
    </w:p>
    <w:p w:rsidR="00D663C5" w:rsidRPr="005A5259" w:rsidRDefault="00D663C5" w:rsidP="00D663C5">
      <w:pPr>
        <w:pStyle w:val="Nagwek1"/>
        <w:tabs>
          <w:tab w:val="left" w:pos="0"/>
        </w:tabs>
        <w:spacing w:line="276" w:lineRule="auto"/>
        <w:ind w:left="0" w:right="111" w:firstLine="0"/>
        <w:jc w:val="both"/>
        <w:rPr>
          <w:sz w:val="20"/>
          <w:szCs w:val="22"/>
          <w:lang w:val="pl-PL"/>
        </w:rPr>
      </w:pPr>
      <w:r w:rsidRPr="005A5259">
        <w:rPr>
          <w:sz w:val="20"/>
          <w:szCs w:val="22"/>
          <w:lang w:val="pl-PL"/>
        </w:rPr>
        <w:t xml:space="preserve">W. - wykład, Ćw. - ćwiczenia, </w:t>
      </w:r>
      <w:proofErr w:type="spellStart"/>
      <w:r w:rsidRPr="005A5259">
        <w:rPr>
          <w:sz w:val="20"/>
          <w:szCs w:val="22"/>
          <w:lang w:val="pl-PL"/>
        </w:rPr>
        <w:t>Sem</w:t>
      </w:r>
      <w:proofErr w:type="spellEnd"/>
      <w:r w:rsidRPr="005A5259">
        <w:rPr>
          <w:sz w:val="20"/>
          <w:szCs w:val="22"/>
          <w:lang w:val="pl-PL"/>
        </w:rPr>
        <w:t>. - seminarium, P. - zajęcia praktyczne, S. – samokształcenie (praca własna pod kierunkiem nauczyciela akademickiego), Z. - praktyka zawodowa</w:t>
      </w:r>
    </w:p>
    <w:p w:rsidR="0072494F" w:rsidRPr="005A5259" w:rsidRDefault="0072494F" w:rsidP="0072494F">
      <w:pPr>
        <w:pStyle w:val="Nagwek1"/>
        <w:tabs>
          <w:tab w:val="left" w:pos="284"/>
        </w:tabs>
        <w:spacing w:line="276" w:lineRule="auto"/>
        <w:ind w:right="111"/>
        <w:jc w:val="both"/>
        <w:rPr>
          <w:b/>
          <w:lang w:val="pl-PL"/>
        </w:rPr>
      </w:pPr>
    </w:p>
    <w:p w:rsidR="0072494F" w:rsidRPr="005A5259" w:rsidRDefault="0072494F" w:rsidP="0072494F">
      <w:pPr>
        <w:pStyle w:val="Nagwek1"/>
        <w:tabs>
          <w:tab w:val="left" w:pos="284"/>
        </w:tabs>
        <w:spacing w:line="276" w:lineRule="auto"/>
        <w:ind w:right="111"/>
        <w:jc w:val="both"/>
        <w:rPr>
          <w:b/>
          <w:lang w:val="pl-PL"/>
        </w:rPr>
      </w:pPr>
    </w:p>
    <w:p w:rsidR="008D63B6" w:rsidRPr="005A5259" w:rsidRDefault="008D63B6" w:rsidP="0072494F">
      <w:pPr>
        <w:pStyle w:val="Nagwek1"/>
        <w:tabs>
          <w:tab w:val="left" w:pos="284"/>
        </w:tabs>
        <w:spacing w:line="276" w:lineRule="auto"/>
        <w:ind w:right="111"/>
        <w:jc w:val="both"/>
        <w:rPr>
          <w:b/>
          <w:lang w:val="pl-PL"/>
        </w:rPr>
      </w:pPr>
    </w:p>
    <w:p w:rsidR="004F39E6" w:rsidRPr="005A5259" w:rsidRDefault="004F39E6" w:rsidP="0072494F">
      <w:pPr>
        <w:pStyle w:val="Nagwek1"/>
        <w:tabs>
          <w:tab w:val="left" w:pos="284"/>
        </w:tabs>
        <w:spacing w:line="276" w:lineRule="auto"/>
        <w:ind w:right="111"/>
        <w:jc w:val="both"/>
        <w:rPr>
          <w:b/>
          <w:lang w:val="pl-PL"/>
        </w:rPr>
      </w:pPr>
    </w:p>
    <w:p w:rsidR="0072494F" w:rsidRPr="005A5259" w:rsidRDefault="0072494F" w:rsidP="0072494F">
      <w:pPr>
        <w:pStyle w:val="Nagwek1"/>
        <w:tabs>
          <w:tab w:val="left" w:pos="284"/>
        </w:tabs>
        <w:spacing w:line="276" w:lineRule="auto"/>
        <w:ind w:right="111"/>
        <w:jc w:val="both"/>
        <w:rPr>
          <w:b/>
          <w:lang w:val="pl-PL"/>
        </w:rPr>
      </w:pPr>
    </w:p>
    <w:p w:rsidR="0072494F" w:rsidRPr="005A5259" w:rsidRDefault="0072494F" w:rsidP="0072494F">
      <w:pPr>
        <w:pStyle w:val="Nagwek1"/>
        <w:tabs>
          <w:tab w:val="left" w:pos="284"/>
        </w:tabs>
        <w:spacing w:line="276" w:lineRule="auto"/>
        <w:ind w:right="111"/>
        <w:jc w:val="both"/>
        <w:rPr>
          <w:b/>
          <w:lang w:val="pl-PL"/>
        </w:rPr>
      </w:pPr>
    </w:p>
    <w:p w:rsidR="0018339B" w:rsidRPr="005A5259" w:rsidRDefault="0018339B">
      <w:pPr>
        <w:widowControl/>
        <w:spacing w:after="160" w:line="259" w:lineRule="auto"/>
        <w:rPr>
          <w:rFonts w:ascii="Times New Roman" w:eastAsia="Times New Roman" w:hAnsi="Times New Roman"/>
          <w:b/>
          <w:lang w:val="pl-PL"/>
        </w:rPr>
      </w:pPr>
      <w:r w:rsidRPr="005A5259">
        <w:rPr>
          <w:b/>
          <w:lang w:val="pl-PL"/>
        </w:rPr>
        <w:br w:type="page"/>
      </w:r>
    </w:p>
    <w:p w:rsidR="0018339B" w:rsidRPr="005A5259" w:rsidRDefault="0018339B">
      <w:pPr>
        <w:widowControl/>
        <w:spacing w:after="160" w:line="259" w:lineRule="auto"/>
        <w:rPr>
          <w:b/>
          <w:lang w:val="pl-PL"/>
        </w:rPr>
        <w:sectPr w:rsidR="0018339B" w:rsidRPr="005A5259" w:rsidSect="0030296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560" w:left="1418" w:header="709" w:footer="709" w:gutter="0"/>
          <w:cols w:space="708"/>
          <w:docGrid w:linePitch="360"/>
        </w:sectPr>
      </w:pPr>
    </w:p>
    <w:p w:rsidR="0018339B" w:rsidRPr="005A5259" w:rsidRDefault="0018339B">
      <w:pPr>
        <w:widowControl/>
        <w:spacing w:after="160" w:line="259" w:lineRule="auto"/>
        <w:rPr>
          <w:b/>
          <w:lang w:val="pl-PL"/>
        </w:rPr>
      </w:pPr>
      <w:r w:rsidRPr="005A5259">
        <w:rPr>
          <w:rFonts w:eastAsia="Times New Roman" w:cstheme="minorHAnsi"/>
          <w:noProof/>
          <w:sz w:val="24"/>
          <w:szCs w:val="24"/>
          <w:lang w:val="pl-PL" w:eastAsia="pl-PL"/>
        </w:rPr>
        <w:lastRenderedPageBreak/>
        <w:drawing>
          <wp:inline distT="0" distB="0" distL="0" distR="0" wp14:anchorId="3A5594F6" wp14:editId="00406DA6">
            <wp:extent cx="9220200" cy="5848149"/>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c-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22716" cy="5849745"/>
                    </a:xfrm>
                    <a:prstGeom prst="rect">
                      <a:avLst/>
                    </a:prstGeom>
                  </pic:spPr>
                </pic:pic>
              </a:graphicData>
            </a:graphic>
          </wp:inline>
        </w:drawing>
      </w:r>
    </w:p>
    <w:p w:rsidR="0018339B" w:rsidRPr="005A5259" w:rsidRDefault="0018339B">
      <w:pPr>
        <w:widowControl/>
        <w:spacing w:after="160" w:line="259" w:lineRule="auto"/>
        <w:rPr>
          <w:b/>
          <w:lang w:val="pl-PL"/>
        </w:rPr>
      </w:pPr>
      <w:r w:rsidRPr="005A5259">
        <w:rPr>
          <w:rFonts w:eastAsia="Times New Roman" w:cstheme="minorHAnsi"/>
          <w:noProof/>
          <w:sz w:val="24"/>
          <w:szCs w:val="24"/>
          <w:lang w:val="pl-PL" w:eastAsia="pl-PL"/>
        </w:rPr>
        <w:lastRenderedPageBreak/>
        <w:drawing>
          <wp:inline distT="0" distB="0" distL="0" distR="0" wp14:anchorId="2569518C" wp14:editId="546A3A21">
            <wp:extent cx="8867775" cy="7084695"/>
            <wp:effectExtent l="0" t="0" r="9525"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b-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67775" cy="7084695"/>
                    </a:xfrm>
                    <a:prstGeom prst="rect">
                      <a:avLst/>
                    </a:prstGeom>
                  </pic:spPr>
                </pic:pic>
              </a:graphicData>
            </a:graphic>
          </wp:inline>
        </w:drawing>
      </w:r>
    </w:p>
    <w:p w:rsidR="0018339B" w:rsidRPr="005A5259" w:rsidRDefault="0018339B">
      <w:pPr>
        <w:widowControl/>
        <w:spacing w:after="160" w:line="259" w:lineRule="auto"/>
        <w:rPr>
          <w:b/>
          <w:lang w:val="pl-PL"/>
        </w:rPr>
      </w:pPr>
    </w:p>
    <w:p w:rsidR="0018339B" w:rsidRPr="005A5259" w:rsidRDefault="0018339B">
      <w:pPr>
        <w:widowControl/>
        <w:spacing w:after="160" w:line="259" w:lineRule="auto"/>
        <w:rPr>
          <w:b/>
          <w:lang w:val="pl-PL"/>
        </w:rPr>
        <w:sectPr w:rsidR="0018339B" w:rsidRPr="005A5259" w:rsidSect="0018339B">
          <w:pgSz w:w="16838" w:h="11906" w:orient="landscape"/>
          <w:pgMar w:top="1418" w:right="1559" w:bottom="1418" w:left="1134" w:header="709" w:footer="709" w:gutter="0"/>
          <w:cols w:space="708"/>
          <w:docGrid w:linePitch="360"/>
        </w:sectPr>
      </w:pPr>
      <w:r w:rsidRPr="005A5259">
        <w:rPr>
          <w:rFonts w:eastAsia="Times New Roman" w:cstheme="minorHAnsi"/>
          <w:noProof/>
          <w:sz w:val="24"/>
          <w:szCs w:val="24"/>
          <w:lang w:val="pl-PL" w:eastAsia="pl-PL"/>
        </w:rPr>
        <w:drawing>
          <wp:inline distT="0" distB="0" distL="0" distR="0" wp14:anchorId="5AB6E461" wp14:editId="3564483D">
            <wp:extent cx="8886825" cy="5457825"/>
            <wp:effectExtent l="0" t="0" r="9525"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a-1.png"/>
                    <pic:cNvPicPr/>
                  </pic:nvPicPr>
                  <pic:blipFill rotWithShape="1">
                    <a:blip r:embed="rId16" cstate="print">
                      <a:extLst>
                        <a:ext uri="{28A0092B-C50C-407E-A947-70E740481C1C}">
                          <a14:useLocalDpi xmlns:a14="http://schemas.microsoft.com/office/drawing/2010/main" val="0"/>
                        </a:ext>
                      </a:extLst>
                    </a:blip>
                    <a:srcRect b="32809"/>
                    <a:stretch/>
                  </pic:blipFill>
                  <pic:spPr bwMode="auto">
                    <a:xfrm>
                      <a:off x="0" y="0"/>
                      <a:ext cx="8888995" cy="5459158"/>
                    </a:xfrm>
                    <a:prstGeom prst="rect">
                      <a:avLst/>
                    </a:prstGeom>
                    <a:ln>
                      <a:noFill/>
                    </a:ln>
                    <a:extLst>
                      <a:ext uri="{53640926-AAD7-44D8-BBD7-CCE9431645EC}">
                        <a14:shadowObscured xmlns:a14="http://schemas.microsoft.com/office/drawing/2010/main"/>
                      </a:ext>
                    </a:extLst>
                  </pic:spPr>
                </pic:pic>
              </a:graphicData>
            </a:graphic>
          </wp:inline>
        </w:drawing>
      </w:r>
    </w:p>
    <w:p w:rsidR="0072494F" w:rsidRPr="005A5259" w:rsidRDefault="0072494F" w:rsidP="0072494F">
      <w:pPr>
        <w:pStyle w:val="Nagwek1"/>
        <w:tabs>
          <w:tab w:val="left" w:pos="284"/>
        </w:tabs>
        <w:spacing w:line="276" w:lineRule="auto"/>
        <w:ind w:right="111"/>
        <w:jc w:val="both"/>
        <w:rPr>
          <w:b/>
          <w:sz w:val="22"/>
          <w:szCs w:val="22"/>
          <w:lang w:val="pl-PL"/>
        </w:rPr>
      </w:pPr>
    </w:p>
    <w:p w:rsidR="0018339B" w:rsidRPr="005A5259" w:rsidRDefault="0018339B" w:rsidP="00A12410">
      <w:pPr>
        <w:pStyle w:val="Akapitzlist"/>
        <w:numPr>
          <w:ilvl w:val="0"/>
          <w:numId w:val="8"/>
        </w:numPr>
        <w:tabs>
          <w:tab w:val="left" w:pos="338"/>
        </w:tabs>
        <w:spacing w:after="120" w:line="276" w:lineRule="auto"/>
        <w:ind w:left="284" w:right="-57" w:hanging="284"/>
        <w:contextualSpacing w:val="0"/>
        <w:jc w:val="both"/>
        <w:rPr>
          <w:rFonts w:ascii="Times New Roman" w:eastAsia="Times New Roman" w:hAnsi="Times New Roman"/>
          <w:b/>
          <w:lang w:val="pl-PL"/>
        </w:rPr>
      </w:pPr>
      <w:r w:rsidRPr="005A5259">
        <w:rPr>
          <w:rFonts w:ascii="Times New Roman" w:hAnsi="Times New Roman"/>
          <w:b/>
          <w:lang w:val="pl-PL"/>
        </w:rPr>
        <w:t>System rekrutacji kandydatów na</w:t>
      </w:r>
      <w:r w:rsidRPr="005A5259">
        <w:rPr>
          <w:rFonts w:ascii="Times New Roman" w:hAnsi="Times New Roman"/>
          <w:b/>
          <w:spacing w:val="-3"/>
          <w:lang w:val="pl-PL"/>
        </w:rPr>
        <w:t xml:space="preserve"> </w:t>
      </w:r>
      <w:r w:rsidRPr="005A5259">
        <w:rPr>
          <w:rFonts w:ascii="Times New Roman" w:hAnsi="Times New Roman"/>
          <w:b/>
          <w:lang w:val="pl-PL"/>
        </w:rPr>
        <w:t>studia</w:t>
      </w:r>
    </w:p>
    <w:p w:rsidR="00E31AB2" w:rsidRPr="005A5259" w:rsidRDefault="0018339B" w:rsidP="00A12410">
      <w:pPr>
        <w:pStyle w:val="Default"/>
        <w:spacing w:before="120" w:after="120" w:line="276" w:lineRule="auto"/>
        <w:jc w:val="both"/>
        <w:rPr>
          <w:sz w:val="22"/>
          <w:szCs w:val="22"/>
        </w:rPr>
      </w:pPr>
      <w:r w:rsidRPr="005A5259">
        <w:rPr>
          <w:rFonts w:eastAsia="Times New Roman"/>
          <w:sz w:val="22"/>
          <w:szCs w:val="22"/>
          <w:lang w:eastAsia="pl-PL"/>
        </w:rPr>
        <w:t>System rekrutacji kandydatów na studia na kierunku pielęgniarstwo, studia I stopnia stacjonarne odbywa się zgodnie z Uchwałą Senatu  PWSZ w Głogowie określającą warunki i tryb rekrutacji na określony rok akademicki (ostatnia rekrutacja została przeprowadzona w oparciu o Uchwałę Senatu PWSZ w</w:t>
      </w:r>
      <w:r w:rsidR="00A12410">
        <w:rPr>
          <w:rFonts w:eastAsia="Times New Roman"/>
          <w:sz w:val="22"/>
          <w:szCs w:val="22"/>
          <w:lang w:eastAsia="pl-PL"/>
        </w:rPr>
        <w:t> </w:t>
      </w:r>
      <w:r w:rsidRPr="005A5259">
        <w:rPr>
          <w:rFonts w:eastAsia="Times New Roman"/>
          <w:sz w:val="22"/>
          <w:szCs w:val="22"/>
          <w:lang w:eastAsia="pl-PL"/>
        </w:rPr>
        <w:t>Głogowie nr 17/V/21 z dnia 26 lutego 2021 r. w sprawie zmiany załącznika do uchwały Senat</w:t>
      </w:r>
      <w:r w:rsidR="00362B4C" w:rsidRPr="005A5259">
        <w:rPr>
          <w:rFonts w:eastAsia="Times New Roman"/>
          <w:sz w:val="22"/>
          <w:szCs w:val="22"/>
          <w:lang w:eastAsia="pl-PL"/>
        </w:rPr>
        <w:t>u nr</w:t>
      </w:r>
      <w:r w:rsidR="00A12410">
        <w:rPr>
          <w:rFonts w:eastAsia="Times New Roman"/>
          <w:sz w:val="22"/>
          <w:szCs w:val="22"/>
          <w:lang w:eastAsia="pl-PL"/>
        </w:rPr>
        <w:t> </w:t>
      </w:r>
      <w:r w:rsidR="00362B4C" w:rsidRPr="005A5259">
        <w:rPr>
          <w:rFonts w:eastAsia="Times New Roman"/>
          <w:sz w:val="22"/>
          <w:szCs w:val="22"/>
          <w:lang w:eastAsia="pl-PL"/>
        </w:rPr>
        <w:t xml:space="preserve">127/XXV/20 z dnia 19 czerwca 2021 r. w sprawie ustalenia warunków i trybu rekrutacji na studia </w:t>
      </w:r>
      <w:r w:rsidR="00E31AB2" w:rsidRPr="005A5259">
        <w:rPr>
          <w:rFonts w:eastAsia="Times New Roman"/>
          <w:sz w:val="22"/>
          <w:szCs w:val="22"/>
          <w:lang w:eastAsia="pl-PL"/>
        </w:rPr>
        <w:t xml:space="preserve">                   </w:t>
      </w:r>
      <w:r w:rsidR="00362B4C" w:rsidRPr="005A5259">
        <w:rPr>
          <w:rFonts w:eastAsia="Times New Roman"/>
          <w:sz w:val="22"/>
          <w:szCs w:val="22"/>
          <w:lang w:eastAsia="pl-PL"/>
        </w:rPr>
        <w:t xml:space="preserve">w roku akademickim 2021/2022) </w:t>
      </w:r>
      <w:r w:rsidR="0072494F" w:rsidRPr="005A5259">
        <w:rPr>
          <w:rFonts w:eastAsia="Times New Roman"/>
          <w:sz w:val="22"/>
          <w:szCs w:val="22"/>
          <w:lang w:eastAsia="pl-PL"/>
        </w:rPr>
        <w:t>oraz zgodnie z Rozporządzeniem Ministra Zdrowia z dnia 26 sierpnia 2019 r. w sprawie badań lekarskich kandydatów do szkół ponadpodstawowych lub wyższych i na kwalifikacyjne kursy zawodowe, uczniów i słuchaczy tych szkół, studentów, słuchaczy kwalifikacyjnych kursów zawodowych oraz (Dz. U. z 2019 r., poz.</w:t>
      </w:r>
      <w:r w:rsidR="00A10F8C">
        <w:rPr>
          <w:rFonts w:eastAsia="Times New Roman"/>
          <w:sz w:val="22"/>
          <w:szCs w:val="22"/>
          <w:lang w:eastAsia="pl-PL"/>
        </w:rPr>
        <w:t xml:space="preserve"> </w:t>
      </w:r>
      <w:r w:rsidR="0072494F" w:rsidRPr="005A5259">
        <w:rPr>
          <w:rFonts w:eastAsia="Times New Roman"/>
          <w:sz w:val="22"/>
          <w:szCs w:val="22"/>
          <w:lang w:eastAsia="pl-PL"/>
        </w:rPr>
        <w:t>1651).</w:t>
      </w:r>
      <w:r w:rsidR="00362B4C" w:rsidRPr="005A5259">
        <w:rPr>
          <w:rFonts w:eastAsia="Times New Roman"/>
          <w:sz w:val="22"/>
          <w:szCs w:val="22"/>
          <w:lang w:eastAsia="pl-PL"/>
        </w:rPr>
        <w:t xml:space="preserve"> </w:t>
      </w:r>
    </w:p>
    <w:p w:rsidR="0072494F" w:rsidRPr="005A5259" w:rsidRDefault="00E31AB2" w:rsidP="00A12410">
      <w:pPr>
        <w:pStyle w:val="Default"/>
        <w:spacing w:before="120" w:after="120" w:line="276" w:lineRule="auto"/>
        <w:jc w:val="both"/>
        <w:rPr>
          <w:sz w:val="22"/>
          <w:szCs w:val="22"/>
        </w:rPr>
      </w:pPr>
      <w:r w:rsidRPr="005A5259">
        <w:rPr>
          <w:sz w:val="22"/>
          <w:szCs w:val="22"/>
        </w:rPr>
        <w:t>Z postępowania rekrutacyjnego są zwolnieni laureaci i finaliści olimpiad stopnia centralnego, na zasadach określonych w odrębnej uchwale Senatu.</w:t>
      </w:r>
    </w:p>
    <w:p w:rsidR="0072494F" w:rsidRPr="005A5259" w:rsidRDefault="0072494F" w:rsidP="00E31AB2">
      <w:pPr>
        <w:spacing w:line="276" w:lineRule="auto"/>
        <w:contextualSpacing/>
        <w:jc w:val="both"/>
        <w:rPr>
          <w:rFonts w:ascii="Times New Roman" w:hAnsi="Times New Roman"/>
          <w:lang w:val="pl-PL"/>
        </w:rPr>
      </w:pPr>
      <w:r w:rsidRPr="005A5259">
        <w:rPr>
          <w:rFonts w:ascii="Times New Roman" w:hAnsi="Times New Roman"/>
          <w:lang w:val="pl-PL"/>
        </w:rPr>
        <w:t>Do postępowania rekrutacyjnego może być zakwalifikowana osoba, która złożyła wszystkie wymagane dokumenty w wyznaczonym terminie oraz dokonała opłaty rekrutacyjnej za postępowanie związane z</w:t>
      </w:r>
      <w:r w:rsidR="00A12410">
        <w:rPr>
          <w:rFonts w:ascii="Times New Roman" w:hAnsi="Times New Roman"/>
          <w:lang w:val="pl-PL"/>
        </w:rPr>
        <w:t> </w:t>
      </w:r>
      <w:r w:rsidRPr="005A5259">
        <w:rPr>
          <w:rFonts w:ascii="Times New Roman" w:hAnsi="Times New Roman"/>
          <w:lang w:val="pl-PL"/>
        </w:rPr>
        <w:t xml:space="preserve">przyjęciem na studia w wysokości ustalonej przez </w:t>
      </w:r>
      <w:r w:rsidR="00362B4C" w:rsidRPr="005A5259">
        <w:rPr>
          <w:rFonts w:ascii="Times New Roman" w:hAnsi="Times New Roman"/>
          <w:lang w:val="pl-PL"/>
        </w:rPr>
        <w:t>R</w:t>
      </w:r>
      <w:r w:rsidRPr="005A5259">
        <w:rPr>
          <w:rFonts w:ascii="Times New Roman" w:hAnsi="Times New Roman"/>
          <w:lang w:val="pl-PL"/>
        </w:rPr>
        <w:t>ektora.</w:t>
      </w:r>
      <w:r w:rsidR="00362B4C" w:rsidRPr="005A5259">
        <w:rPr>
          <w:rFonts w:ascii="Times New Roman" w:hAnsi="Times New Roman"/>
          <w:lang w:val="pl-PL"/>
        </w:rPr>
        <w:t xml:space="preserve"> Dokumentami wymaganymi od kandydata na studia są:</w:t>
      </w:r>
    </w:p>
    <w:p w:rsidR="0072494F" w:rsidRPr="005A5259" w:rsidRDefault="0072494F" w:rsidP="005867E0">
      <w:pPr>
        <w:pStyle w:val="Akapitzlist"/>
        <w:widowControl/>
        <w:numPr>
          <w:ilvl w:val="0"/>
          <w:numId w:val="9"/>
        </w:numPr>
        <w:autoSpaceDE w:val="0"/>
        <w:autoSpaceDN w:val="0"/>
        <w:adjustRightInd w:val="0"/>
        <w:spacing w:line="276" w:lineRule="auto"/>
        <w:jc w:val="both"/>
        <w:rPr>
          <w:rFonts w:ascii="Times New Roman" w:hAnsi="Times New Roman"/>
          <w:lang w:val="pl-PL"/>
        </w:rPr>
      </w:pPr>
      <w:r w:rsidRPr="005A5259">
        <w:rPr>
          <w:rFonts w:ascii="Times New Roman" w:hAnsi="Times New Roman"/>
          <w:lang w:val="pl-PL"/>
        </w:rPr>
        <w:t xml:space="preserve">wydrukowany z systemu elektronicznej rekrutacji i podpisany formularz podania o przyjęcie na studia wraz z oświadczeniem o kontynuowaniu lub ukończeniu studiów na innych kierunkach studiów w uczelni publicznej, </w:t>
      </w:r>
    </w:p>
    <w:p w:rsidR="0072494F" w:rsidRPr="005A5259" w:rsidRDefault="0072494F" w:rsidP="005867E0">
      <w:pPr>
        <w:pStyle w:val="Akapitzlist"/>
        <w:widowControl/>
        <w:numPr>
          <w:ilvl w:val="0"/>
          <w:numId w:val="9"/>
        </w:numPr>
        <w:autoSpaceDE w:val="0"/>
        <w:autoSpaceDN w:val="0"/>
        <w:adjustRightInd w:val="0"/>
        <w:spacing w:line="276" w:lineRule="auto"/>
        <w:jc w:val="both"/>
        <w:rPr>
          <w:rFonts w:ascii="Times New Roman" w:hAnsi="Times New Roman"/>
          <w:lang w:val="pl-PL"/>
        </w:rPr>
      </w:pPr>
      <w:r w:rsidRPr="005A5259">
        <w:rPr>
          <w:rFonts w:ascii="Times New Roman" w:hAnsi="Times New Roman"/>
          <w:lang w:val="pl-PL"/>
        </w:rPr>
        <w:t>kopia świadectwa maturalnego (dojrzałości) lub odpisu świadectwa dojrzałości wydan</w:t>
      </w:r>
      <w:r w:rsidR="00784CB4">
        <w:rPr>
          <w:rFonts w:ascii="Times New Roman" w:hAnsi="Times New Roman"/>
          <w:lang w:val="pl-PL"/>
        </w:rPr>
        <w:t>a</w:t>
      </w:r>
      <w:r w:rsidRPr="005A5259">
        <w:rPr>
          <w:rFonts w:ascii="Times New Roman" w:hAnsi="Times New Roman"/>
          <w:lang w:val="pl-PL"/>
        </w:rPr>
        <w:t xml:space="preserve"> przez szkołę; w przypadku zagranicznego świadectwa dojrzałości również zaświadczenie o jego ekwiwalencji z maturą polską. Oryginały dokumentów do wglądu, przy składaniu dokumentów, </w:t>
      </w:r>
    </w:p>
    <w:p w:rsidR="0072494F" w:rsidRPr="005A5259" w:rsidRDefault="0072494F" w:rsidP="005867E0">
      <w:pPr>
        <w:pStyle w:val="Akapitzlist"/>
        <w:widowControl/>
        <w:numPr>
          <w:ilvl w:val="0"/>
          <w:numId w:val="9"/>
        </w:numPr>
        <w:autoSpaceDE w:val="0"/>
        <w:autoSpaceDN w:val="0"/>
        <w:adjustRightInd w:val="0"/>
        <w:spacing w:line="276" w:lineRule="auto"/>
        <w:jc w:val="both"/>
        <w:rPr>
          <w:rFonts w:ascii="Times New Roman" w:hAnsi="Times New Roman"/>
          <w:lang w:val="pl-PL"/>
        </w:rPr>
      </w:pPr>
      <w:r w:rsidRPr="005A5259">
        <w:rPr>
          <w:rFonts w:ascii="Times New Roman" w:hAnsi="Times New Roman"/>
          <w:lang w:val="pl-PL"/>
        </w:rPr>
        <w:t xml:space="preserve">dowód osobisty (do wglądu), </w:t>
      </w:r>
    </w:p>
    <w:p w:rsidR="0072494F" w:rsidRPr="005A5259" w:rsidRDefault="0072494F" w:rsidP="005867E0">
      <w:pPr>
        <w:pStyle w:val="Akapitzlist"/>
        <w:widowControl/>
        <w:numPr>
          <w:ilvl w:val="0"/>
          <w:numId w:val="9"/>
        </w:numPr>
        <w:autoSpaceDE w:val="0"/>
        <w:autoSpaceDN w:val="0"/>
        <w:adjustRightInd w:val="0"/>
        <w:spacing w:line="276" w:lineRule="auto"/>
        <w:jc w:val="both"/>
        <w:rPr>
          <w:rFonts w:ascii="Times New Roman" w:hAnsi="Times New Roman"/>
          <w:lang w:val="pl-PL"/>
        </w:rPr>
      </w:pPr>
      <w:r w:rsidRPr="005A5259">
        <w:rPr>
          <w:rFonts w:ascii="Times New Roman" w:hAnsi="Times New Roman"/>
          <w:lang w:val="pl-PL"/>
        </w:rPr>
        <w:t xml:space="preserve">kandydaci </w:t>
      </w:r>
      <w:r w:rsidR="00784CB4">
        <w:rPr>
          <w:rFonts w:ascii="Times New Roman" w:hAnsi="Times New Roman"/>
          <w:lang w:val="pl-PL"/>
        </w:rPr>
        <w:t xml:space="preserve">z </w:t>
      </w:r>
      <w:r w:rsidRPr="005A5259">
        <w:rPr>
          <w:rFonts w:ascii="Times New Roman" w:hAnsi="Times New Roman"/>
          <w:lang w:val="pl-PL"/>
        </w:rPr>
        <w:t>niepełnosprawn</w:t>
      </w:r>
      <w:r w:rsidR="00784CB4">
        <w:rPr>
          <w:rFonts w:ascii="Times New Roman" w:hAnsi="Times New Roman"/>
          <w:lang w:val="pl-PL"/>
        </w:rPr>
        <w:t>ością</w:t>
      </w:r>
      <w:r w:rsidRPr="005A5259">
        <w:rPr>
          <w:rFonts w:ascii="Times New Roman" w:hAnsi="Times New Roman"/>
          <w:lang w:val="pl-PL"/>
        </w:rPr>
        <w:t xml:space="preserve"> – orzeczenie o ustaleniu stopnia niepełnosprawności, </w:t>
      </w:r>
    </w:p>
    <w:p w:rsidR="0072494F" w:rsidRPr="005A5259" w:rsidRDefault="0072494F" w:rsidP="005867E0">
      <w:pPr>
        <w:pStyle w:val="Akapitzlist"/>
        <w:widowControl/>
        <w:numPr>
          <w:ilvl w:val="0"/>
          <w:numId w:val="9"/>
        </w:numPr>
        <w:autoSpaceDE w:val="0"/>
        <w:autoSpaceDN w:val="0"/>
        <w:adjustRightInd w:val="0"/>
        <w:spacing w:line="276" w:lineRule="auto"/>
        <w:jc w:val="both"/>
        <w:rPr>
          <w:rFonts w:ascii="Times New Roman" w:hAnsi="Times New Roman"/>
          <w:lang w:val="pl-PL"/>
        </w:rPr>
      </w:pPr>
      <w:r w:rsidRPr="005A5259">
        <w:rPr>
          <w:rFonts w:ascii="Times New Roman" w:hAnsi="Times New Roman"/>
          <w:lang w:val="pl-PL"/>
        </w:rPr>
        <w:t xml:space="preserve">dowód wniesienia na rachunek bankowy Uczelni opłaty rekrutacyjnej. </w:t>
      </w:r>
    </w:p>
    <w:p w:rsidR="00023CD7" w:rsidRPr="005A5259" w:rsidRDefault="00362B4C" w:rsidP="00A12410">
      <w:pPr>
        <w:pStyle w:val="Default"/>
        <w:spacing w:before="120" w:after="120" w:line="276" w:lineRule="auto"/>
        <w:jc w:val="both"/>
        <w:rPr>
          <w:color w:val="auto"/>
          <w:sz w:val="22"/>
          <w:szCs w:val="22"/>
        </w:rPr>
      </w:pPr>
      <w:r w:rsidRPr="005A5259">
        <w:rPr>
          <w:sz w:val="22"/>
          <w:szCs w:val="22"/>
        </w:rPr>
        <w:t>Rekrutację przeprowadza się na podstawie wyników egzaminu maturalnych (dojrzałości), tj. liczby punktów uzyskanych na świadectwie maturalnym (dojrzałości) z przedmiotów na poziomie podstawowym określonym dla poszczególnych kierun</w:t>
      </w:r>
      <w:r w:rsidR="00023CD7" w:rsidRPr="005A5259">
        <w:rPr>
          <w:sz w:val="22"/>
          <w:szCs w:val="22"/>
        </w:rPr>
        <w:t xml:space="preserve">ków. Dla kierunku pielęgniarstwo przedmiotami podstawowymi są: język nowożytny, biologia, chemia lub matematyka. W pierwszej kolejności bierze się pod uwagę ten przedmiot, z którego kandydat uzyskał lepszy wynik. </w:t>
      </w:r>
      <w:r w:rsidR="00E31AB2" w:rsidRPr="005A5259">
        <w:rPr>
          <w:sz w:val="22"/>
          <w:szCs w:val="22"/>
        </w:rPr>
        <w:t>Szczegóły dotyczące ustalania sumy punktów z przedmiotów podstawowych, w zależności od rodzaju matury określone są w</w:t>
      </w:r>
      <w:r w:rsidR="00A12410">
        <w:rPr>
          <w:sz w:val="22"/>
          <w:szCs w:val="22"/>
        </w:rPr>
        <w:t> </w:t>
      </w:r>
      <w:r w:rsidR="00E31AB2" w:rsidRPr="005A5259">
        <w:rPr>
          <w:sz w:val="22"/>
          <w:szCs w:val="22"/>
        </w:rPr>
        <w:t xml:space="preserve">poszczególnych punktach </w:t>
      </w:r>
      <w:r w:rsidR="00784CB4">
        <w:rPr>
          <w:sz w:val="22"/>
          <w:szCs w:val="22"/>
        </w:rPr>
        <w:t>u</w:t>
      </w:r>
      <w:r w:rsidR="00E31AB2" w:rsidRPr="005A5259">
        <w:rPr>
          <w:sz w:val="22"/>
          <w:szCs w:val="22"/>
        </w:rPr>
        <w:t>chwały rekrutacyjnej.</w:t>
      </w:r>
    </w:p>
    <w:p w:rsidR="00023CD7" w:rsidRPr="005A5259" w:rsidRDefault="00023CD7" w:rsidP="00E31AB2">
      <w:pPr>
        <w:pStyle w:val="Default"/>
        <w:spacing w:line="276" w:lineRule="auto"/>
        <w:contextualSpacing/>
        <w:jc w:val="both"/>
        <w:rPr>
          <w:sz w:val="22"/>
          <w:szCs w:val="22"/>
        </w:rPr>
      </w:pPr>
      <w:r w:rsidRPr="005A5259">
        <w:rPr>
          <w:sz w:val="22"/>
          <w:szCs w:val="22"/>
        </w:rPr>
        <w:t>Wraz z decyzją o przyjęciu kandydat na studia</w:t>
      </w:r>
      <w:r w:rsidR="00784CB4">
        <w:rPr>
          <w:sz w:val="22"/>
          <w:szCs w:val="22"/>
        </w:rPr>
        <w:t>,</w:t>
      </w:r>
      <w:r w:rsidRPr="005A5259">
        <w:rPr>
          <w:sz w:val="22"/>
          <w:szCs w:val="22"/>
        </w:rPr>
        <w:t xml:space="preserve"> na kierun</w:t>
      </w:r>
      <w:r w:rsidR="00784CB4">
        <w:rPr>
          <w:sz w:val="22"/>
          <w:szCs w:val="22"/>
        </w:rPr>
        <w:t>ek</w:t>
      </w:r>
      <w:r w:rsidRPr="005A5259">
        <w:rPr>
          <w:sz w:val="22"/>
          <w:szCs w:val="22"/>
        </w:rPr>
        <w:t xml:space="preserve"> pielęgniarstwo</w:t>
      </w:r>
      <w:r w:rsidR="00784CB4">
        <w:rPr>
          <w:sz w:val="22"/>
          <w:szCs w:val="22"/>
        </w:rPr>
        <w:t xml:space="preserve"> -</w:t>
      </w:r>
      <w:r w:rsidRPr="005A5259">
        <w:rPr>
          <w:sz w:val="22"/>
          <w:szCs w:val="22"/>
        </w:rPr>
        <w:t xml:space="preserve"> studia I stopnia stacjonarne otrzymuje skierowanie do lekarza medycyny pracy. Zaświadczenie lekarskie od lekarza medycyny pracy zobowiązany jest dostarczyć do dziekanatu najpóźniej do dnia odbioru legitymacji. </w:t>
      </w:r>
    </w:p>
    <w:p w:rsidR="0072494F" w:rsidRPr="005A5259" w:rsidRDefault="00362B4C" w:rsidP="00E31AB2">
      <w:pPr>
        <w:widowControl/>
        <w:autoSpaceDE w:val="0"/>
        <w:autoSpaceDN w:val="0"/>
        <w:adjustRightInd w:val="0"/>
        <w:spacing w:line="276" w:lineRule="auto"/>
        <w:contextualSpacing/>
        <w:jc w:val="both"/>
        <w:rPr>
          <w:rFonts w:ascii="Times New Roman" w:hAnsi="Times New Roman"/>
          <w:lang w:val="pl-PL"/>
        </w:rPr>
      </w:pPr>
      <w:r w:rsidRPr="005A5259">
        <w:rPr>
          <w:rFonts w:ascii="Times New Roman" w:hAnsi="Times New Roman"/>
          <w:lang w:val="pl-PL"/>
        </w:rPr>
        <w:t xml:space="preserve">Ponadto </w:t>
      </w:r>
      <w:r w:rsidR="0072494F" w:rsidRPr="005A5259">
        <w:rPr>
          <w:rFonts w:ascii="Times New Roman" w:hAnsi="Times New Roman"/>
          <w:lang w:val="pl-PL"/>
        </w:rPr>
        <w:t>osoby podejmujące naukę na kierunk</w:t>
      </w:r>
      <w:r w:rsidRPr="005A5259">
        <w:rPr>
          <w:rFonts w:ascii="Times New Roman" w:hAnsi="Times New Roman"/>
          <w:lang w:val="pl-PL"/>
        </w:rPr>
        <w:t>u</w:t>
      </w:r>
      <w:r w:rsidR="0072494F" w:rsidRPr="005A5259">
        <w:rPr>
          <w:rFonts w:ascii="Times New Roman" w:hAnsi="Times New Roman"/>
          <w:lang w:val="pl-PL"/>
        </w:rPr>
        <w:t xml:space="preserve"> pielęgniarstwo</w:t>
      </w:r>
      <w:r w:rsidRPr="005A5259">
        <w:rPr>
          <w:rFonts w:ascii="Times New Roman" w:hAnsi="Times New Roman"/>
          <w:lang w:val="pl-PL"/>
        </w:rPr>
        <w:t>, studia I stopnia, stacjonarne</w:t>
      </w:r>
      <w:r w:rsidR="0072494F" w:rsidRPr="005A5259">
        <w:rPr>
          <w:rFonts w:ascii="Times New Roman" w:hAnsi="Times New Roman"/>
          <w:lang w:val="pl-PL"/>
        </w:rPr>
        <w:t xml:space="preserve"> zobowiązane są do złożenia do dnia </w:t>
      </w:r>
      <w:r w:rsidRPr="005A5259">
        <w:rPr>
          <w:rFonts w:ascii="Times New Roman" w:hAnsi="Times New Roman"/>
          <w:lang w:val="pl-PL"/>
        </w:rPr>
        <w:t>rozpoczęcia roku akademickiego (tj. 01 października)</w:t>
      </w:r>
      <w:r w:rsidR="0072494F" w:rsidRPr="005A5259">
        <w:rPr>
          <w:rFonts w:ascii="Times New Roman" w:hAnsi="Times New Roman"/>
          <w:lang w:val="pl-PL"/>
        </w:rPr>
        <w:t xml:space="preserve"> zaświadczenia o posiadaniu szczepienia przeciw </w:t>
      </w:r>
      <w:proofErr w:type="spellStart"/>
      <w:r w:rsidRPr="005A5259">
        <w:rPr>
          <w:rFonts w:ascii="Times New Roman" w:hAnsi="Times New Roman"/>
          <w:lang w:val="pl-PL"/>
        </w:rPr>
        <w:t>WZW</w:t>
      </w:r>
      <w:proofErr w:type="spellEnd"/>
      <w:r w:rsidR="0072494F" w:rsidRPr="005A5259">
        <w:rPr>
          <w:rFonts w:ascii="Times New Roman" w:hAnsi="Times New Roman"/>
          <w:lang w:val="pl-PL"/>
        </w:rPr>
        <w:t xml:space="preserve"> typu B, kserokopi</w:t>
      </w:r>
      <w:r w:rsidRPr="005A5259">
        <w:rPr>
          <w:rFonts w:ascii="Times New Roman" w:hAnsi="Times New Roman"/>
          <w:lang w:val="pl-PL"/>
        </w:rPr>
        <w:t>i</w:t>
      </w:r>
      <w:r w:rsidR="0072494F" w:rsidRPr="005A5259">
        <w:rPr>
          <w:rFonts w:ascii="Times New Roman" w:hAnsi="Times New Roman"/>
          <w:lang w:val="pl-PL"/>
        </w:rPr>
        <w:t xml:space="preserve"> karty szczepień potwierdzon</w:t>
      </w:r>
      <w:r w:rsidRPr="005A5259">
        <w:rPr>
          <w:rFonts w:ascii="Times New Roman" w:hAnsi="Times New Roman"/>
          <w:lang w:val="pl-PL"/>
        </w:rPr>
        <w:t>ej</w:t>
      </w:r>
      <w:r w:rsidR="0072494F" w:rsidRPr="005A5259">
        <w:rPr>
          <w:rFonts w:ascii="Times New Roman" w:hAnsi="Times New Roman"/>
          <w:lang w:val="pl-PL"/>
        </w:rPr>
        <w:t xml:space="preserve"> „za zgodnoś</w:t>
      </w:r>
      <w:r w:rsidRPr="005A5259">
        <w:rPr>
          <w:rFonts w:ascii="Times New Roman" w:hAnsi="Times New Roman"/>
          <w:lang w:val="pl-PL"/>
        </w:rPr>
        <w:t>ć</w:t>
      </w:r>
      <w:r w:rsidR="0072494F" w:rsidRPr="005A5259">
        <w:rPr>
          <w:rFonts w:ascii="Times New Roman" w:hAnsi="Times New Roman"/>
          <w:lang w:val="pl-PL"/>
        </w:rPr>
        <w:t>” przez placówkę, w której odbywało się szczepienie lub oświadczenie o braku szczepienia.</w:t>
      </w:r>
    </w:p>
    <w:p w:rsidR="00A12410" w:rsidRDefault="00023CD7" w:rsidP="00A12410">
      <w:pPr>
        <w:pStyle w:val="Default"/>
        <w:spacing w:before="120" w:after="120" w:line="276" w:lineRule="auto"/>
        <w:jc w:val="both"/>
        <w:rPr>
          <w:sz w:val="22"/>
          <w:szCs w:val="22"/>
        </w:rPr>
      </w:pPr>
      <w:r w:rsidRPr="005A5259">
        <w:rPr>
          <w:sz w:val="22"/>
          <w:szCs w:val="22"/>
        </w:rPr>
        <w:t xml:space="preserve">Na pierwszy rok studiów pierwszego stopnia może być przyjęty kandydat, który w postępowaniu kwalifikacyjnym spełnił warunki określone w </w:t>
      </w:r>
      <w:r w:rsidR="00E31AB2" w:rsidRPr="005A5259">
        <w:rPr>
          <w:sz w:val="22"/>
          <w:szCs w:val="22"/>
        </w:rPr>
        <w:t>u</w:t>
      </w:r>
      <w:r w:rsidRPr="005A5259">
        <w:rPr>
          <w:sz w:val="22"/>
          <w:szCs w:val="22"/>
        </w:rPr>
        <w:t>chwale rekrutacyjnej.</w:t>
      </w:r>
    </w:p>
    <w:p w:rsidR="00023CD7" w:rsidRPr="00A12410" w:rsidRDefault="00A12410" w:rsidP="00A12410">
      <w:pPr>
        <w:widowControl/>
        <w:spacing w:after="160" w:line="259" w:lineRule="auto"/>
        <w:rPr>
          <w:rFonts w:ascii="Times New Roman" w:eastAsiaTheme="minorHAnsi" w:hAnsi="Times New Roman"/>
          <w:color w:val="000000"/>
          <w:lang w:val="pl-PL"/>
        </w:rPr>
      </w:pPr>
      <w:r>
        <w:br w:type="page"/>
      </w:r>
    </w:p>
    <w:p w:rsidR="003F5B7D" w:rsidRPr="005A5259" w:rsidRDefault="003F5B7D" w:rsidP="00A10F8C">
      <w:pPr>
        <w:pStyle w:val="Akapitzlist"/>
        <w:numPr>
          <w:ilvl w:val="0"/>
          <w:numId w:val="8"/>
        </w:numPr>
        <w:tabs>
          <w:tab w:val="left" w:pos="338"/>
        </w:tabs>
        <w:spacing w:before="120" w:after="120" w:line="276" w:lineRule="auto"/>
        <w:ind w:left="284" w:right="612" w:hanging="284"/>
        <w:contextualSpacing w:val="0"/>
        <w:jc w:val="both"/>
        <w:rPr>
          <w:rFonts w:ascii="Times New Roman" w:eastAsia="Times New Roman" w:hAnsi="Times New Roman"/>
          <w:b/>
          <w:lang w:val="pl-PL"/>
        </w:rPr>
      </w:pPr>
      <w:r w:rsidRPr="005A5259">
        <w:rPr>
          <w:rFonts w:ascii="Times New Roman" w:hAnsi="Times New Roman"/>
          <w:b/>
          <w:lang w:val="pl-PL"/>
        </w:rPr>
        <w:lastRenderedPageBreak/>
        <w:t>Organizacja procesu kształcenia, w tym kształcenia</w:t>
      </w:r>
      <w:r w:rsidRPr="005A5259">
        <w:rPr>
          <w:rFonts w:ascii="Times New Roman" w:hAnsi="Times New Roman"/>
          <w:b/>
          <w:spacing w:val="-3"/>
          <w:lang w:val="pl-PL"/>
        </w:rPr>
        <w:t xml:space="preserve"> </w:t>
      </w:r>
      <w:r w:rsidRPr="005A5259">
        <w:rPr>
          <w:rFonts w:ascii="Times New Roman" w:hAnsi="Times New Roman"/>
          <w:b/>
          <w:lang w:val="pl-PL"/>
        </w:rPr>
        <w:t>praktycznego</w:t>
      </w:r>
      <w:r w:rsidR="004A24DE" w:rsidRPr="005A5259">
        <w:rPr>
          <w:rStyle w:val="Odwoanieprzypisudolnego"/>
          <w:rFonts w:ascii="Times New Roman" w:hAnsi="Times New Roman"/>
          <w:b/>
          <w:lang w:val="pl-PL"/>
        </w:rPr>
        <w:footnoteReference w:id="1"/>
      </w:r>
    </w:p>
    <w:p w:rsidR="00E31AB2" w:rsidRPr="005A5259" w:rsidRDefault="00E31AB2" w:rsidP="00E31AB2">
      <w:pPr>
        <w:pStyle w:val="Tekstpodstawowy"/>
        <w:tabs>
          <w:tab w:val="left" w:pos="0"/>
        </w:tabs>
        <w:spacing w:line="276" w:lineRule="auto"/>
        <w:ind w:left="0"/>
        <w:jc w:val="both"/>
        <w:rPr>
          <w:lang w:val="pl-PL"/>
        </w:rPr>
      </w:pPr>
      <w:r w:rsidRPr="005A5259">
        <w:rPr>
          <w:lang w:val="pl-PL"/>
        </w:rPr>
        <w:t>Studia na kierunku pielęgniarstwo prowadzone są na poziomie studiów I</w:t>
      </w:r>
      <w:r w:rsidR="00A10F8C" w:rsidRPr="00A10F8C">
        <w:rPr>
          <w:lang w:val="pl-PL"/>
        </w:rPr>
        <w:t xml:space="preserve"> </w:t>
      </w:r>
      <w:r w:rsidR="00A10F8C" w:rsidRPr="005A5259">
        <w:rPr>
          <w:lang w:val="pl-PL"/>
        </w:rPr>
        <w:t>stopnia</w:t>
      </w:r>
      <w:r w:rsidR="00A10F8C">
        <w:rPr>
          <w:vertAlign w:val="superscript"/>
          <w:lang w:val="pl-PL"/>
        </w:rPr>
        <w:t xml:space="preserve"> </w:t>
      </w:r>
      <w:r w:rsidRPr="005A5259">
        <w:rPr>
          <w:lang w:val="pl-PL"/>
        </w:rPr>
        <w:t>w systemie stacjonarnym, w</w:t>
      </w:r>
      <w:r w:rsidR="00A12410">
        <w:rPr>
          <w:lang w:val="pl-PL"/>
        </w:rPr>
        <w:t> </w:t>
      </w:r>
      <w:r w:rsidRPr="005A5259">
        <w:rPr>
          <w:lang w:val="pl-PL"/>
        </w:rPr>
        <w:t xml:space="preserve">oparciu o obowiązujący standard kształcenia przygotowujący do zawodu pielęgniarki (zał. nr 4 do </w:t>
      </w:r>
      <w:proofErr w:type="spellStart"/>
      <w:r w:rsidRPr="005A5259">
        <w:rPr>
          <w:lang w:val="pl-PL"/>
        </w:rPr>
        <w:t>Rozp</w:t>
      </w:r>
      <w:proofErr w:type="spellEnd"/>
      <w:r w:rsidRPr="005A5259">
        <w:rPr>
          <w:lang w:val="pl-PL"/>
        </w:rPr>
        <w:t xml:space="preserve">. </w:t>
      </w:r>
      <w:proofErr w:type="spellStart"/>
      <w:r w:rsidRPr="005A5259">
        <w:rPr>
          <w:lang w:val="pl-PL"/>
        </w:rPr>
        <w:t>MNiSW</w:t>
      </w:r>
      <w:proofErr w:type="spellEnd"/>
      <w:r w:rsidRPr="005A5259">
        <w:rPr>
          <w:lang w:val="pl-PL"/>
        </w:rPr>
        <w:t xml:space="preserve"> z dnia 26 lipca 2019 r. w sprawie standardów kształcenia przygotowującego do wykonywania zawodu lekarza, lekarza dentysty, farmaceuty, pielęgniarki, położnej, diagnosty laboratoryjnego, fizjoterapeuty i ratownika medycznego (Dz.U. z dnia 21.08.2019 r. poz. 1573)).</w:t>
      </w:r>
    </w:p>
    <w:p w:rsidR="00E31AB2" w:rsidRPr="005A5259" w:rsidRDefault="00E31AB2" w:rsidP="00E31AB2">
      <w:pPr>
        <w:pStyle w:val="Tekstpodstawowy"/>
        <w:tabs>
          <w:tab w:val="left" w:pos="0"/>
        </w:tabs>
        <w:spacing w:line="276" w:lineRule="auto"/>
        <w:ind w:left="0"/>
        <w:jc w:val="both"/>
        <w:rPr>
          <w:lang w:val="pl-PL"/>
        </w:rPr>
      </w:pPr>
      <w:r w:rsidRPr="005A5259">
        <w:rPr>
          <w:lang w:val="pl-PL"/>
        </w:rPr>
        <w:t>Studia I</w:t>
      </w:r>
      <w:r w:rsidR="00A10F8C">
        <w:rPr>
          <w:vertAlign w:val="superscript"/>
          <w:lang w:val="pl-PL"/>
        </w:rPr>
        <w:t xml:space="preserve"> </w:t>
      </w:r>
      <w:r w:rsidR="00A10F8C" w:rsidRPr="005A5259">
        <w:rPr>
          <w:lang w:val="pl-PL"/>
        </w:rPr>
        <w:t xml:space="preserve">stopnia </w:t>
      </w:r>
      <w:r w:rsidRPr="005A5259">
        <w:rPr>
          <w:lang w:val="pl-PL"/>
        </w:rPr>
        <w:t>na kierunku pielęgniarstwo w trybie stacjonarnym trwają 6 semestrów. Łączna liczba godzin zajęć, w tym praktyk zawodowych dla obu trybów studiów wynosi 4875</w:t>
      </w:r>
      <w:r w:rsidR="00A10F8C">
        <w:rPr>
          <w:lang w:val="pl-PL"/>
        </w:rPr>
        <w:t xml:space="preserve"> </w:t>
      </w:r>
      <w:r w:rsidRPr="005A5259">
        <w:rPr>
          <w:lang w:val="pl-PL"/>
        </w:rPr>
        <w:t xml:space="preserve">h, a liczba punktów </w:t>
      </w:r>
      <w:proofErr w:type="spellStart"/>
      <w:r w:rsidRPr="005A5259">
        <w:rPr>
          <w:lang w:val="pl-PL"/>
        </w:rPr>
        <w:t>ECTS</w:t>
      </w:r>
      <w:proofErr w:type="spellEnd"/>
      <w:r w:rsidRPr="005A5259">
        <w:rPr>
          <w:lang w:val="pl-PL"/>
        </w:rPr>
        <w:t xml:space="preserve"> konieczna do ukończenia tych studiów  – 186. </w:t>
      </w:r>
    </w:p>
    <w:p w:rsidR="00E31AB2" w:rsidRPr="005A5259" w:rsidRDefault="00E31AB2" w:rsidP="00A10F8C">
      <w:pPr>
        <w:pStyle w:val="Tekstpodstawowy"/>
        <w:tabs>
          <w:tab w:val="left" w:pos="0"/>
        </w:tabs>
        <w:spacing w:before="120" w:after="120" w:line="276" w:lineRule="auto"/>
        <w:ind w:left="0"/>
        <w:jc w:val="both"/>
        <w:rPr>
          <w:lang w:val="pl-PL"/>
        </w:rPr>
      </w:pPr>
      <w:r w:rsidRPr="005A5259">
        <w:rPr>
          <w:lang w:val="pl-PL"/>
        </w:rPr>
        <w:t xml:space="preserve">Kierunek studiów przyporządkowany jest do dyscypliny naukowej: </w:t>
      </w:r>
      <w:r w:rsidR="004A07C3" w:rsidRPr="005A5259">
        <w:rPr>
          <w:lang w:val="pl-PL"/>
        </w:rPr>
        <w:t xml:space="preserve">nauki o zdrowiu 75% (139,5 </w:t>
      </w:r>
      <w:proofErr w:type="spellStart"/>
      <w:r w:rsidR="004A07C3" w:rsidRPr="005A5259">
        <w:rPr>
          <w:lang w:val="pl-PL"/>
        </w:rPr>
        <w:t>ECTS</w:t>
      </w:r>
      <w:proofErr w:type="spellEnd"/>
      <w:r w:rsidR="004A07C3" w:rsidRPr="005A5259">
        <w:rPr>
          <w:lang w:val="pl-PL"/>
        </w:rPr>
        <w:t xml:space="preserve">), nauki medyczne 25% (46,5 </w:t>
      </w:r>
      <w:proofErr w:type="spellStart"/>
      <w:r w:rsidR="004A07C3" w:rsidRPr="005A5259">
        <w:rPr>
          <w:lang w:val="pl-PL"/>
        </w:rPr>
        <w:t>ECTS</w:t>
      </w:r>
      <w:proofErr w:type="spellEnd"/>
      <w:r w:rsidR="004A07C3" w:rsidRPr="005A5259">
        <w:rPr>
          <w:lang w:val="pl-PL"/>
        </w:rPr>
        <w:t>)</w:t>
      </w:r>
      <w:r w:rsidRPr="005A5259">
        <w:rPr>
          <w:lang w:val="pl-PL"/>
        </w:rPr>
        <w:t xml:space="preserve">. Studia mają określony profil praktyczny, co oznacza, że program studiów obejmuje zajęcia lub grupy zajęć kształtujące umiejętności praktyczne, którym przypisano punkty </w:t>
      </w:r>
      <w:proofErr w:type="spellStart"/>
      <w:r w:rsidRPr="005A5259">
        <w:rPr>
          <w:lang w:val="pl-PL"/>
        </w:rPr>
        <w:t>ECTS</w:t>
      </w:r>
      <w:proofErr w:type="spellEnd"/>
      <w:r w:rsidRPr="005A5259">
        <w:rPr>
          <w:lang w:val="pl-PL"/>
        </w:rPr>
        <w:t xml:space="preserve"> w wymiarze większym niż 50% liczby punktów </w:t>
      </w:r>
      <w:proofErr w:type="spellStart"/>
      <w:r w:rsidRPr="005A5259">
        <w:rPr>
          <w:lang w:val="pl-PL"/>
        </w:rPr>
        <w:t>ECTS</w:t>
      </w:r>
      <w:proofErr w:type="spellEnd"/>
      <w:r w:rsidRPr="005A5259">
        <w:rPr>
          <w:lang w:val="pl-PL"/>
        </w:rPr>
        <w:t xml:space="preserve"> koniecznej do ukończenia studiów.  </w:t>
      </w:r>
    </w:p>
    <w:p w:rsidR="00E31AB2" w:rsidRPr="005A5259" w:rsidRDefault="00E31AB2" w:rsidP="00E31AB2">
      <w:pPr>
        <w:pStyle w:val="Tekstpodstawowy"/>
        <w:tabs>
          <w:tab w:val="left" w:pos="0"/>
        </w:tabs>
        <w:spacing w:line="276" w:lineRule="auto"/>
        <w:ind w:left="0"/>
        <w:jc w:val="both"/>
        <w:rPr>
          <w:lang w:val="pl-PL"/>
        </w:rPr>
      </w:pPr>
    </w:p>
    <w:p w:rsidR="00E31AB2" w:rsidRPr="005A5259" w:rsidRDefault="00E31AB2" w:rsidP="008D63B6">
      <w:pPr>
        <w:pStyle w:val="Tekstpodstawowy"/>
        <w:tabs>
          <w:tab w:val="left" w:pos="0"/>
        </w:tabs>
        <w:ind w:left="0"/>
        <w:jc w:val="center"/>
        <w:rPr>
          <w:lang w:val="pl-PL"/>
        </w:rPr>
      </w:pPr>
      <w:r w:rsidRPr="005A5259">
        <w:rPr>
          <w:b/>
          <w:lang w:val="pl-PL"/>
        </w:rPr>
        <w:t>Tab. 1.</w:t>
      </w:r>
      <w:r w:rsidRPr="005A5259">
        <w:rPr>
          <w:lang w:val="pl-PL"/>
        </w:rPr>
        <w:t xml:space="preserve"> Zajęcia lub grupy zajęć kształtujące umiejętności praktyczne dla profilu praktycznego </w:t>
      </w:r>
      <w:r w:rsidR="004A07C3" w:rsidRPr="005A5259">
        <w:rPr>
          <w:lang w:val="pl-PL"/>
        </w:rPr>
        <w:t xml:space="preserve">na </w:t>
      </w:r>
      <w:r w:rsidRPr="005A5259">
        <w:rPr>
          <w:lang w:val="pl-PL"/>
        </w:rPr>
        <w:t xml:space="preserve">kierunku </w:t>
      </w:r>
      <w:r w:rsidR="004A07C3" w:rsidRPr="005A5259">
        <w:rPr>
          <w:lang w:val="pl-PL"/>
        </w:rPr>
        <w:t xml:space="preserve">pielęgniarstwo studia I stopnia, stacjonarne </w:t>
      </w:r>
    </w:p>
    <w:tbl>
      <w:tblPr>
        <w:tblW w:w="8789" w:type="dxa"/>
        <w:tblInd w:w="-5" w:type="dxa"/>
        <w:tblCellMar>
          <w:left w:w="70" w:type="dxa"/>
          <w:right w:w="70" w:type="dxa"/>
        </w:tblCellMar>
        <w:tblLook w:val="04A0" w:firstRow="1" w:lastRow="0" w:firstColumn="1" w:lastColumn="0" w:noHBand="0" w:noVBand="1"/>
      </w:tblPr>
      <w:tblGrid>
        <w:gridCol w:w="6946"/>
        <w:gridCol w:w="1843"/>
      </w:tblGrid>
      <w:tr w:rsidR="00E31AB2" w:rsidRPr="005A5259" w:rsidTr="008D63B6">
        <w:trPr>
          <w:trHeight w:val="273"/>
        </w:trPr>
        <w:tc>
          <w:tcPr>
            <w:tcW w:w="694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20"/>
                <w:lang w:val="pl-PL" w:eastAsia="pl-PL"/>
              </w:rPr>
            </w:pPr>
            <w:r w:rsidRPr="005A5259">
              <w:rPr>
                <w:rFonts w:ascii="Times New Roman" w:eastAsia="Times New Roman" w:hAnsi="Times New Roman"/>
                <w:b/>
                <w:bCs/>
                <w:sz w:val="18"/>
                <w:szCs w:val="20"/>
                <w:lang w:val="pl-PL" w:eastAsia="pl-PL"/>
              </w:rPr>
              <w:t>profil praktyczny</w:t>
            </w:r>
          </w:p>
        </w:tc>
        <w:tc>
          <w:tcPr>
            <w:tcW w:w="1843"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20"/>
                <w:lang w:val="pl-PL" w:eastAsia="pl-PL"/>
              </w:rPr>
            </w:pPr>
            <w:r w:rsidRPr="005A5259">
              <w:rPr>
                <w:rFonts w:ascii="Times New Roman" w:eastAsia="Times New Roman" w:hAnsi="Times New Roman"/>
                <w:b/>
                <w:bCs/>
                <w:sz w:val="18"/>
                <w:szCs w:val="20"/>
                <w:lang w:val="pl-PL" w:eastAsia="pl-PL"/>
              </w:rPr>
              <w:t xml:space="preserve">liczba pkt. </w:t>
            </w:r>
            <w:proofErr w:type="spellStart"/>
            <w:r w:rsidRPr="005A5259">
              <w:rPr>
                <w:rFonts w:ascii="Times New Roman" w:eastAsia="Times New Roman" w:hAnsi="Times New Roman"/>
                <w:b/>
                <w:bCs/>
                <w:sz w:val="18"/>
                <w:szCs w:val="20"/>
                <w:lang w:val="pl-PL" w:eastAsia="pl-PL"/>
              </w:rPr>
              <w:t>ECTS</w:t>
            </w:r>
            <w:proofErr w:type="spellEnd"/>
          </w:p>
        </w:tc>
      </w:tr>
      <w:tr w:rsidR="00E31AB2" w:rsidRPr="005A5259" w:rsidTr="008D63B6">
        <w:trPr>
          <w:trHeight w:val="25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Nauki w zakresie podstaw opieki pielęgniarskiej</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4A07C3">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2</w:t>
            </w:r>
            <w:r w:rsidR="004A07C3" w:rsidRPr="005A5259">
              <w:rPr>
                <w:rFonts w:ascii="Times New Roman" w:eastAsia="Times New Roman" w:hAnsi="Times New Roman"/>
                <w:sz w:val="18"/>
                <w:szCs w:val="20"/>
                <w:lang w:val="pl-PL" w:eastAsia="pl-PL"/>
              </w:rPr>
              <w:t>4</w:t>
            </w:r>
          </w:p>
        </w:tc>
      </w:tr>
      <w:tr w:rsidR="00E31AB2" w:rsidRPr="005A5259" w:rsidTr="008D63B6">
        <w:trPr>
          <w:trHeight w:val="294"/>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Nauki w zakresie opieki specjalistycznej</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4339E3"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26</w:t>
            </w:r>
          </w:p>
        </w:tc>
      </w:tr>
      <w:tr w:rsidR="00E31AB2" w:rsidRPr="005A5259" w:rsidTr="008D63B6">
        <w:trPr>
          <w:trHeight w:val="28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Zajęcia praktyczne</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41</w:t>
            </w:r>
          </w:p>
        </w:tc>
      </w:tr>
      <w:tr w:rsidR="00E31AB2" w:rsidRPr="005A5259" w:rsidTr="008D63B6">
        <w:trPr>
          <w:trHeight w:val="26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Praktyki zawodowe</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0"/>
                <w:lang w:val="pl-PL" w:eastAsia="pl-PL"/>
              </w:rPr>
            </w:pPr>
            <w:r w:rsidRPr="005A5259">
              <w:rPr>
                <w:rFonts w:ascii="Times New Roman" w:eastAsia="Times New Roman" w:hAnsi="Times New Roman"/>
                <w:sz w:val="18"/>
                <w:szCs w:val="20"/>
                <w:lang w:val="pl-PL" w:eastAsia="pl-PL"/>
              </w:rPr>
              <w:t>46</w:t>
            </w:r>
          </w:p>
        </w:tc>
      </w:tr>
      <w:tr w:rsidR="00E31AB2" w:rsidRPr="005A5259" w:rsidTr="008D63B6">
        <w:trPr>
          <w:trHeight w:val="136"/>
        </w:trPr>
        <w:tc>
          <w:tcPr>
            <w:tcW w:w="6946" w:type="dxa"/>
            <w:tcBorders>
              <w:top w:val="nil"/>
              <w:left w:val="single" w:sz="4" w:space="0" w:color="auto"/>
              <w:bottom w:val="single" w:sz="4" w:space="0" w:color="auto"/>
              <w:right w:val="single" w:sz="4" w:space="0" w:color="auto"/>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20"/>
                <w:lang w:val="pl-PL" w:eastAsia="pl-PL"/>
              </w:rPr>
            </w:pPr>
            <w:r w:rsidRPr="005A5259">
              <w:rPr>
                <w:rFonts w:ascii="Times New Roman" w:eastAsia="Times New Roman" w:hAnsi="Times New Roman"/>
                <w:b/>
                <w:bCs/>
                <w:sz w:val="18"/>
                <w:szCs w:val="20"/>
                <w:lang w:val="pl-PL" w:eastAsia="pl-PL"/>
              </w:rPr>
              <w:t>razem</w:t>
            </w:r>
          </w:p>
        </w:tc>
        <w:tc>
          <w:tcPr>
            <w:tcW w:w="1843" w:type="dxa"/>
            <w:tcBorders>
              <w:top w:val="single" w:sz="4" w:space="0" w:color="auto"/>
              <w:left w:val="nil"/>
              <w:bottom w:val="single" w:sz="4" w:space="0" w:color="auto"/>
              <w:right w:val="single" w:sz="4" w:space="0" w:color="auto"/>
            </w:tcBorders>
            <w:shd w:val="clear" w:color="000000" w:fill="538DD5"/>
            <w:noWrap/>
            <w:vAlign w:val="center"/>
            <w:hideMark/>
          </w:tcPr>
          <w:p w:rsidR="00E31AB2" w:rsidRPr="005A5259" w:rsidRDefault="00E31AB2" w:rsidP="004339E3">
            <w:pPr>
              <w:widowControl/>
              <w:jc w:val="center"/>
              <w:rPr>
                <w:rFonts w:ascii="Times New Roman" w:eastAsia="Times New Roman" w:hAnsi="Times New Roman"/>
                <w:b/>
                <w:bCs/>
                <w:sz w:val="18"/>
                <w:szCs w:val="20"/>
                <w:lang w:val="pl-PL" w:eastAsia="pl-PL"/>
              </w:rPr>
            </w:pPr>
            <w:r w:rsidRPr="005A5259">
              <w:rPr>
                <w:rFonts w:ascii="Times New Roman" w:eastAsia="Times New Roman" w:hAnsi="Times New Roman"/>
                <w:b/>
                <w:bCs/>
                <w:sz w:val="18"/>
                <w:szCs w:val="20"/>
                <w:lang w:val="pl-PL" w:eastAsia="pl-PL"/>
              </w:rPr>
              <w:t>1</w:t>
            </w:r>
            <w:r w:rsidR="004339E3" w:rsidRPr="005A5259">
              <w:rPr>
                <w:rFonts w:ascii="Times New Roman" w:eastAsia="Times New Roman" w:hAnsi="Times New Roman"/>
                <w:b/>
                <w:bCs/>
                <w:sz w:val="18"/>
                <w:szCs w:val="20"/>
                <w:lang w:val="pl-PL" w:eastAsia="pl-PL"/>
              </w:rPr>
              <w:t>37</w:t>
            </w:r>
          </w:p>
        </w:tc>
      </w:tr>
    </w:tbl>
    <w:p w:rsidR="00E31AB2" w:rsidRPr="005A5259" w:rsidRDefault="00E31AB2" w:rsidP="00E31AB2">
      <w:pPr>
        <w:pStyle w:val="Tekstpodstawowy"/>
        <w:tabs>
          <w:tab w:val="left" w:pos="0"/>
        </w:tabs>
        <w:spacing w:line="276" w:lineRule="auto"/>
        <w:ind w:left="0"/>
        <w:jc w:val="both"/>
        <w:rPr>
          <w:sz w:val="24"/>
          <w:szCs w:val="24"/>
          <w:lang w:val="pl-PL"/>
        </w:rPr>
      </w:pPr>
      <w:r w:rsidRPr="005A5259">
        <w:rPr>
          <w:sz w:val="24"/>
          <w:szCs w:val="24"/>
        </w:rPr>
        <w:t xml:space="preserve">  </w:t>
      </w:r>
    </w:p>
    <w:p w:rsidR="00E31AB2" w:rsidRPr="005A5259" w:rsidRDefault="00E31AB2" w:rsidP="00E31AB2">
      <w:pPr>
        <w:pStyle w:val="Tekstpodstawowy"/>
        <w:tabs>
          <w:tab w:val="left" w:pos="0"/>
        </w:tabs>
        <w:spacing w:line="276" w:lineRule="auto"/>
        <w:ind w:left="0"/>
        <w:jc w:val="both"/>
        <w:rPr>
          <w:szCs w:val="24"/>
          <w:lang w:val="pl-PL"/>
        </w:rPr>
      </w:pPr>
      <w:r w:rsidRPr="005A5259">
        <w:rPr>
          <w:szCs w:val="24"/>
          <w:lang w:val="pl-PL"/>
        </w:rPr>
        <w:t xml:space="preserve">Program studiów został tak skonstruowany, aby przypisać grupom zajęć powtarzalną wartość punktową wyrażoną w </w:t>
      </w:r>
      <w:proofErr w:type="spellStart"/>
      <w:r w:rsidRPr="005A5259">
        <w:rPr>
          <w:szCs w:val="24"/>
          <w:lang w:val="pl-PL"/>
        </w:rPr>
        <w:t>ECTS</w:t>
      </w:r>
      <w:proofErr w:type="spellEnd"/>
      <w:r w:rsidRPr="005A5259">
        <w:rPr>
          <w:szCs w:val="24"/>
          <w:lang w:val="pl-PL"/>
        </w:rPr>
        <w:t>.</w:t>
      </w:r>
    </w:p>
    <w:p w:rsidR="00E31AB2" w:rsidRPr="005A5259" w:rsidRDefault="00E31AB2" w:rsidP="00E31AB2">
      <w:pPr>
        <w:pStyle w:val="Tekstpodstawowy"/>
        <w:tabs>
          <w:tab w:val="left" w:pos="0"/>
        </w:tabs>
        <w:spacing w:line="276" w:lineRule="auto"/>
        <w:ind w:left="0"/>
        <w:jc w:val="center"/>
        <w:rPr>
          <w:b/>
          <w:szCs w:val="24"/>
          <w:lang w:val="pl-PL"/>
        </w:rPr>
      </w:pPr>
    </w:p>
    <w:p w:rsidR="00E31AB2" w:rsidRPr="005A5259" w:rsidRDefault="00E31AB2" w:rsidP="008D63B6">
      <w:pPr>
        <w:pStyle w:val="Tekstpodstawowy"/>
        <w:tabs>
          <w:tab w:val="left" w:pos="0"/>
        </w:tabs>
        <w:ind w:left="0"/>
        <w:jc w:val="center"/>
        <w:rPr>
          <w:szCs w:val="24"/>
          <w:lang w:val="pl-PL"/>
        </w:rPr>
      </w:pPr>
      <w:r w:rsidRPr="005A5259">
        <w:rPr>
          <w:b/>
          <w:szCs w:val="24"/>
          <w:lang w:val="pl-PL"/>
        </w:rPr>
        <w:t>Tab. 2.</w:t>
      </w:r>
      <w:r w:rsidRPr="005A5259">
        <w:rPr>
          <w:szCs w:val="24"/>
          <w:lang w:val="pl-PL"/>
        </w:rPr>
        <w:t xml:space="preserve"> Grupy zajęć z przypisaną liczba godzin i punktami </w:t>
      </w:r>
      <w:proofErr w:type="spellStart"/>
      <w:r w:rsidRPr="005A5259">
        <w:rPr>
          <w:szCs w:val="24"/>
          <w:lang w:val="pl-PL"/>
        </w:rPr>
        <w:t>ECTS</w:t>
      </w:r>
      <w:proofErr w:type="spellEnd"/>
      <w:r w:rsidRPr="005A5259">
        <w:rPr>
          <w:szCs w:val="24"/>
          <w:lang w:val="pl-PL"/>
        </w:rPr>
        <w:t xml:space="preserve"> dla profilu praktycznego</w:t>
      </w:r>
      <w:r w:rsidR="004339E3" w:rsidRPr="005A5259">
        <w:rPr>
          <w:lang w:val="pl-PL"/>
        </w:rPr>
        <w:t xml:space="preserve"> na kierunku pielęgniarstwo studia I stopnia, stacjonarne</w:t>
      </w:r>
    </w:p>
    <w:tbl>
      <w:tblPr>
        <w:tblW w:w="8931" w:type="dxa"/>
        <w:tblInd w:w="-5" w:type="dxa"/>
        <w:tblCellMar>
          <w:left w:w="70" w:type="dxa"/>
          <w:right w:w="70" w:type="dxa"/>
        </w:tblCellMar>
        <w:tblLook w:val="04A0" w:firstRow="1" w:lastRow="0" w:firstColumn="1" w:lastColumn="0" w:noHBand="0" w:noVBand="1"/>
      </w:tblPr>
      <w:tblGrid>
        <w:gridCol w:w="709"/>
        <w:gridCol w:w="5528"/>
        <w:gridCol w:w="1276"/>
        <w:gridCol w:w="1418"/>
      </w:tblGrid>
      <w:tr w:rsidR="00E31AB2" w:rsidRPr="005A5259" w:rsidTr="008D63B6">
        <w:trPr>
          <w:trHeight w:val="475"/>
        </w:trPr>
        <w:tc>
          <w:tcPr>
            <w:tcW w:w="709"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kod</w:t>
            </w:r>
          </w:p>
        </w:tc>
        <w:tc>
          <w:tcPr>
            <w:tcW w:w="5528" w:type="dxa"/>
            <w:tcBorders>
              <w:top w:val="single" w:sz="4" w:space="0" w:color="auto"/>
              <w:left w:val="nil"/>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grupy zajęć</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liczba godzin</w:t>
            </w:r>
          </w:p>
        </w:tc>
        <w:tc>
          <w:tcPr>
            <w:tcW w:w="1418"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liczba pkt. </w:t>
            </w:r>
            <w:proofErr w:type="spellStart"/>
            <w:r w:rsidRPr="005A5259">
              <w:rPr>
                <w:rFonts w:ascii="Times New Roman" w:eastAsia="Times New Roman" w:hAnsi="Times New Roman"/>
                <w:b/>
                <w:bCs/>
                <w:sz w:val="18"/>
                <w:szCs w:val="18"/>
                <w:lang w:val="pl-PL" w:eastAsia="pl-PL"/>
              </w:rPr>
              <w:t>ECTS</w:t>
            </w:r>
            <w:proofErr w:type="spellEnd"/>
          </w:p>
        </w:tc>
      </w:tr>
      <w:tr w:rsidR="00E31AB2" w:rsidRPr="005A5259" w:rsidTr="008D63B6">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A</w:t>
            </w:r>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Nauki podstawowe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4339E3">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5</w:t>
            </w:r>
            <w:r w:rsidR="004339E3" w:rsidRPr="005A5259">
              <w:rPr>
                <w:rFonts w:ascii="Times New Roman" w:eastAsia="Times New Roman" w:hAnsi="Times New Roman"/>
                <w:sz w:val="18"/>
                <w:szCs w:val="18"/>
                <w:lang w:val="pl-PL" w:eastAsia="pl-PL"/>
              </w:rPr>
              <w:t>05</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20</w:t>
            </w:r>
          </w:p>
        </w:tc>
      </w:tr>
      <w:tr w:rsidR="00E31AB2" w:rsidRPr="005A5259" w:rsidTr="008D63B6">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B</w:t>
            </w:r>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Nauki społeczne i humanistyczne, w tym język angielski</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420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17</w:t>
            </w:r>
          </w:p>
        </w:tc>
      </w:tr>
      <w:tr w:rsidR="00E31AB2" w:rsidRPr="005A5259" w:rsidTr="008D63B6">
        <w:trPr>
          <w:trHeight w:val="2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C</w:t>
            </w:r>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Nauki w zakresie podstaw opieki pielęgniarskiej</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4339E3"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660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4339E3"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24</w:t>
            </w:r>
          </w:p>
        </w:tc>
      </w:tr>
      <w:tr w:rsidR="00E31AB2" w:rsidRPr="005A5259" w:rsidTr="008D63B6">
        <w:trPr>
          <w:trHeight w:val="2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D</w:t>
            </w:r>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Nauki w zakresie opieki specjalistycznej</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4339E3"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990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4339E3" w:rsidP="007030BF">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w:t>
            </w:r>
            <w:r w:rsidR="007030BF" w:rsidRPr="005A5259">
              <w:rPr>
                <w:rFonts w:ascii="Times New Roman" w:eastAsia="Times New Roman" w:hAnsi="Times New Roman"/>
                <w:sz w:val="18"/>
                <w:szCs w:val="18"/>
                <w:lang w:val="pl-PL" w:eastAsia="pl-PL"/>
              </w:rPr>
              <w:t>7</w:t>
            </w:r>
          </w:p>
        </w:tc>
      </w:tr>
      <w:tr w:rsidR="00E31AB2" w:rsidRPr="005A5259" w:rsidTr="008D63B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ZP</w:t>
            </w:r>
            <w:proofErr w:type="spellEnd"/>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Zajęcia praktyczne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1100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0170D0">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4</w:t>
            </w:r>
            <w:r w:rsidR="000170D0" w:rsidRPr="005A5259">
              <w:rPr>
                <w:rFonts w:ascii="Times New Roman" w:eastAsia="Times New Roman" w:hAnsi="Times New Roman"/>
                <w:sz w:val="18"/>
                <w:szCs w:val="18"/>
                <w:lang w:val="pl-PL" w:eastAsia="pl-PL"/>
              </w:rPr>
              <w:t>2</w:t>
            </w:r>
          </w:p>
        </w:tc>
      </w:tr>
      <w:tr w:rsidR="00E31AB2" w:rsidRPr="005A5259" w:rsidTr="008D63B6">
        <w:trPr>
          <w:trHeight w:val="26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PZ</w:t>
            </w:r>
            <w:proofErr w:type="spellEnd"/>
          </w:p>
        </w:tc>
        <w:tc>
          <w:tcPr>
            <w:tcW w:w="5528"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Praktyki zawodowe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1200</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46</w:t>
            </w:r>
          </w:p>
        </w:tc>
      </w:tr>
      <w:tr w:rsidR="00E31AB2" w:rsidRPr="005A5259" w:rsidTr="00E31AB2">
        <w:trPr>
          <w:trHeight w:val="439"/>
        </w:trPr>
        <w:tc>
          <w:tcPr>
            <w:tcW w:w="6237" w:type="dxa"/>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razem</w:t>
            </w:r>
          </w:p>
        </w:tc>
        <w:tc>
          <w:tcPr>
            <w:tcW w:w="1276" w:type="dxa"/>
            <w:tcBorders>
              <w:top w:val="single" w:sz="4" w:space="0" w:color="auto"/>
              <w:left w:val="nil"/>
              <w:bottom w:val="single" w:sz="4" w:space="0" w:color="auto"/>
              <w:right w:val="single" w:sz="4" w:space="0" w:color="000000"/>
            </w:tcBorders>
            <w:shd w:val="clear" w:color="000000" w:fill="B8CCE4"/>
            <w:noWrap/>
            <w:vAlign w:val="center"/>
            <w:hideMark/>
          </w:tcPr>
          <w:p w:rsidR="00E31AB2" w:rsidRPr="005A5259" w:rsidRDefault="004339E3"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4875</w:t>
            </w:r>
          </w:p>
        </w:tc>
        <w:tc>
          <w:tcPr>
            <w:tcW w:w="1418" w:type="dxa"/>
            <w:tcBorders>
              <w:top w:val="single" w:sz="4" w:space="0" w:color="auto"/>
              <w:left w:val="nil"/>
              <w:bottom w:val="single" w:sz="4" w:space="0" w:color="auto"/>
              <w:right w:val="single" w:sz="4" w:space="0" w:color="000000"/>
            </w:tcBorders>
            <w:shd w:val="clear" w:color="000000" w:fill="B8CCE4"/>
            <w:noWrap/>
            <w:vAlign w:val="center"/>
            <w:hideMark/>
          </w:tcPr>
          <w:p w:rsidR="00E31AB2" w:rsidRPr="005A5259" w:rsidRDefault="00E31AB2" w:rsidP="004339E3">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1</w:t>
            </w:r>
            <w:r w:rsidR="004339E3" w:rsidRPr="005A5259">
              <w:rPr>
                <w:rFonts w:ascii="Times New Roman" w:eastAsia="Times New Roman" w:hAnsi="Times New Roman"/>
                <w:b/>
                <w:bCs/>
                <w:sz w:val="18"/>
                <w:szCs w:val="18"/>
                <w:lang w:val="pl-PL" w:eastAsia="pl-PL"/>
              </w:rPr>
              <w:t>86</w:t>
            </w:r>
          </w:p>
        </w:tc>
      </w:tr>
    </w:tbl>
    <w:p w:rsidR="00E31AB2" w:rsidRPr="005A5259" w:rsidRDefault="00E31AB2" w:rsidP="00E31AB2">
      <w:pPr>
        <w:pStyle w:val="Tekstpodstawowy"/>
        <w:tabs>
          <w:tab w:val="left" w:pos="0"/>
        </w:tabs>
        <w:spacing w:line="276" w:lineRule="auto"/>
        <w:ind w:left="0"/>
        <w:jc w:val="both"/>
        <w:rPr>
          <w:sz w:val="24"/>
          <w:szCs w:val="24"/>
          <w:lang w:val="pl-PL"/>
        </w:rPr>
      </w:pPr>
    </w:p>
    <w:p w:rsidR="00E31AB2" w:rsidRPr="005A5259" w:rsidRDefault="00E31AB2" w:rsidP="00E31AB2">
      <w:pPr>
        <w:pStyle w:val="Tekstpodstawowy"/>
        <w:tabs>
          <w:tab w:val="left" w:pos="0"/>
        </w:tabs>
        <w:spacing w:line="276" w:lineRule="auto"/>
        <w:ind w:left="0"/>
        <w:jc w:val="both"/>
        <w:rPr>
          <w:szCs w:val="24"/>
          <w:lang w:val="pl-PL"/>
        </w:rPr>
      </w:pPr>
      <w:r w:rsidRPr="005A5259">
        <w:rPr>
          <w:szCs w:val="24"/>
          <w:lang w:val="pl-PL"/>
        </w:rPr>
        <w:t>W ramach kształcenia w grupie zajęć B są prowadzone zajęcia z języka angielskiego w wymiarze 120</w:t>
      </w:r>
      <w:r w:rsidR="00A12410">
        <w:rPr>
          <w:szCs w:val="24"/>
          <w:lang w:val="pl-PL"/>
        </w:rPr>
        <w:t> </w:t>
      </w:r>
      <w:r w:rsidRPr="005A5259">
        <w:rPr>
          <w:szCs w:val="24"/>
          <w:lang w:val="pl-PL"/>
        </w:rPr>
        <w:t xml:space="preserve">godzin, którym przypisano 5 pkt. </w:t>
      </w:r>
      <w:proofErr w:type="spellStart"/>
      <w:r w:rsidRPr="005A5259">
        <w:rPr>
          <w:szCs w:val="24"/>
          <w:lang w:val="pl-PL"/>
        </w:rPr>
        <w:t>ECTS</w:t>
      </w:r>
      <w:proofErr w:type="spellEnd"/>
      <w:r w:rsidRPr="005A5259">
        <w:rPr>
          <w:szCs w:val="24"/>
          <w:lang w:val="pl-PL"/>
        </w:rPr>
        <w:t xml:space="preserve">. Natomiast w ramach kształcenia w grupie zajęć D przypisano 5 pkt. </w:t>
      </w:r>
      <w:proofErr w:type="spellStart"/>
      <w:r w:rsidRPr="005A5259">
        <w:rPr>
          <w:szCs w:val="24"/>
          <w:lang w:val="pl-PL"/>
        </w:rPr>
        <w:t>ECTS</w:t>
      </w:r>
      <w:proofErr w:type="spellEnd"/>
      <w:r w:rsidRPr="005A5259">
        <w:rPr>
          <w:szCs w:val="24"/>
          <w:lang w:val="pl-PL"/>
        </w:rPr>
        <w:t xml:space="preserve"> za przygotowanie pracy dyplomowej i przygotowanie do egzaminu dyplomowego. Zgodnie z obowiązującymi przepisami zajęcia z wychowania fizycznego są zajęciami obowiązkowymi na studiach stacjonarnych i prowadzone są</w:t>
      </w:r>
      <w:r w:rsidR="005532E3" w:rsidRPr="005A5259">
        <w:rPr>
          <w:szCs w:val="24"/>
          <w:lang w:val="pl-PL"/>
        </w:rPr>
        <w:t xml:space="preserve"> </w:t>
      </w:r>
      <w:r w:rsidRPr="005A5259">
        <w:rPr>
          <w:szCs w:val="24"/>
          <w:lang w:val="pl-PL"/>
        </w:rPr>
        <w:t xml:space="preserve">w wymiarze 60 godzin przez cały cykl kształcenia, natomiast nie mają przypisanych punktów </w:t>
      </w:r>
      <w:proofErr w:type="spellStart"/>
      <w:r w:rsidRPr="005A5259">
        <w:rPr>
          <w:szCs w:val="24"/>
          <w:lang w:val="pl-PL"/>
        </w:rPr>
        <w:t>ECTS</w:t>
      </w:r>
      <w:proofErr w:type="spellEnd"/>
      <w:r w:rsidRPr="005A5259">
        <w:rPr>
          <w:szCs w:val="24"/>
          <w:lang w:val="pl-PL"/>
        </w:rPr>
        <w:t>.</w:t>
      </w:r>
    </w:p>
    <w:p w:rsidR="00E31AB2" w:rsidRPr="005A5259" w:rsidRDefault="00E31AB2" w:rsidP="00E31AB2">
      <w:pPr>
        <w:pStyle w:val="Tekstpodstawowy"/>
        <w:tabs>
          <w:tab w:val="left" w:pos="0"/>
        </w:tabs>
        <w:spacing w:line="276" w:lineRule="auto"/>
        <w:ind w:left="0"/>
        <w:jc w:val="center"/>
        <w:rPr>
          <w:b/>
          <w:szCs w:val="24"/>
          <w:lang w:val="pl-PL"/>
        </w:rPr>
      </w:pPr>
    </w:p>
    <w:p w:rsidR="00E31AB2" w:rsidRPr="005A5259" w:rsidRDefault="00E31AB2" w:rsidP="008D63B6">
      <w:pPr>
        <w:pStyle w:val="Tekstpodstawowy"/>
        <w:tabs>
          <w:tab w:val="left" w:pos="0"/>
        </w:tabs>
        <w:ind w:left="0"/>
        <w:jc w:val="center"/>
        <w:rPr>
          <w:szCs w:val="24"/>
          <w:lang w:val="pl-PL"/>
        </w:rPr>
      </w:pPr>
      <w:r w:rsidRPr="005A5259">
        <w:rPr>
          <w:b/>
          <w:szCs w:val="24"/>
          <w:lang w:val="pl-PL"/>
        </w:rPr>
        <w:t>Tab. 3.</w:t>
      </w:r>
      <w:r w:rsidRPr="005A5259">
        <w:rPr>
          <w:szCs w:val="24"/>
          <w:lang w:val="pl-PL"/>
        </w:rPr>
        <w:t xml:space="preserve"> Grupy zajęć w podziale na semestry z przypisaną liczbą godzin i punktami </w:t>
      </w:r>
      <w:proofErr w:type="spellStart"/>
      <w:r w:rsidRPr="005A5259">
        <w:rPr>
          <w:szCs w:val="24"/>
          <w:lang w:val="pl-PL"/>
        </w:rPr>
        <w:t>ECTS</w:t>
      </w:r>
      <w:proofErr w:type="spellEnd"/>
      <w:r w:rsidRPr="005A5259">
        <w:rPr>
          <w:szCs w:val="24"/>
          <w:lang w:val="pl-PL"/>
        </w:rPr>
        <w:t xml:space="preserve"> dla profilu praktycznego </w:t>
      </w:r>
      <w:r w:rsidR="00FB2D64" w:rsidRPr="005A5259">
        <w:rPr>
          <w:lang w:val="pl-PL"/>
        </w:rPr>
        <w:t>na kierunku pielęgniarstwo studia I stopnia, stacjonarne</w:t>
      </w:r>
    </w:p>
    <w:tbl>
      <w:tblPr>
        <w:tblW w:w="8931" w:type="dxa"/>
        <w:tblCellMar>
          <w:left w:w="70" w:type="dxa"/>
          <w:right w:w="70" w:type="dxa"/>
        </w:tblCellMar>
        <w:tblLook w:val="04A0" w:firstRow="1" w:lastRow="0" w:firstColumn="1" w:lastColumn="0" w:noHBand="0" w:noVBand="1"/>
      </w:tblPr>
      <w:tblGrid>
        <w:gridCol w:w="1134"/>
        <w:gridCol w:w="993"/>
        <w:gridCol w:w="992"/>
        <w:gridCol w:w="850"/>
        <w:gridCol w:w="993"/>
        <w:gridCol w:w="806"/>
        <w:gridCol w:w="1134"/>
        <w:gridCol w:w="895"/>
        <w:gridCol w:w="1134"/>
      </w:tblGrid>
      <w:tr w:rsidR="00E31AB2" w:rsidRPr="005A5259" w:rsidTr="00302969">
        <w:trPr>
          <w:trHeight w:val="359"/>
        </w:trPr>
        <w:tc>
          <w:tcPr>
            <w:tcW w:w="1134" w:type="dxa"/>
            <w:tcBorders>
              <w:top w:val="nil"/>
              <w:left w:val="nil"/>
              <w:bottom w:val="nil"/>
              <w:right w:val="nil"/>
            </w:tcBorders>
            <w:shd w:val="clear" w:color="auto" w:fill="auto"/>
            <w:noWrap/>
            <w:vAlign w:val="center"/>
            <w:hideMark/>
          </w:tcPr>
          <w:p w:rsidR="00E31AB2" w:rsidRPr="005A5259" w:rsidRDefault="00E31AB2" w:rsidP="00E31AB2">
            <w:pPr>
              <w:widowControl/>
              <w:rPr>
                <w:rFonts w:ascii="Times New Roman" w:eastAsia="Times New Roman" w:hAnsi="Times New Roman"/>
                <w:sz w:val="18"/>
                <w:szCs w:val="18"/>
                <w:lang w:val="pl-PL" w:eastAsia="pl-PL"/>
              </w:rPr>
            </w:pPr>
          </w:p>
        </w:tc>
        <w:tc>
          <w:tcPr>
            <w:tcW w:w="1985"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zajęcia teoretyczne</w:t>
            </w:r>
          </w:p>
        </w:tc>
        <w:tc>
          <w:tcPr>
            <w:tcW w:w="1843"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zajęcia praktyczne</w:t>
            </w:r>
          </w:p>
        </w:tc>
        <w:tc>
          <w:tcPr>
            <w:tcW w:w="1940"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praktyki zawodowe</w:t>
            </w:r>
          </w:p>
        </w:tc>
        <w:tc>
          <w:tcPr>
            <w:tcW w:w="2029" w:type="dxa"/>
            <w:gridSpan w:val="2"/>
            <w:tcBorders>
              <w:top w:val="single" w:sz="8" w:space="0" w:color="auto"/>
              <w:left w:val="single" w:sz="8" w:space="0" w:color="auto"/>
              <w:bottom w:val="single" w:sz="4" w:space="0" w:color="auto"/>
              <w:right w:val="single" w:sz="8" w:space="0" w:color="000000"/>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razem</w:t>
            </w:r>
          </w:p>
        </w:tc>
      </w:tr>
      <w:tr w:rsidR="00E31AB2" w:rsidRPr="005A5259" w:rsidTr="00302969">
        <w:trPr>
          <w:trHeight w:val="559"/>
        </w:trPr>
        <w:tc>
          <w:tcPr>
            <w:tcW w:w="1134" w:type="dxa"/>
            <w:tcBorders>
              <w:top w:val="single" w:sz="4" w:space="0" w:color="auto"/>
              <w:left w:val="single" w:sz="4" w:space="0" w:color="auto"/>
              <w:bottom w:val="single" w:sz="4" w:space="0" w:color="auto"/>
              <w:right w:val="nil"/>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semestry</w:t>
            </w:r>
          </w:p>
        </w:tc>
        <w:tc>
          <w:tcPr>
            <w:tcW w:w="99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godziny</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liczba pkt. </w:t>
            </w:r>
            <w:proofErr w:type="spellStart"/>
            <w:r w:rsidRPr="005A5259">
              <w:rPr>
                <w:rFonts w:ascii="Times New Roman" w:eastAsia="Times New Roman" w:hAnsi="Times New Roman"/>
                <w:b/>
                <w:bCs/>
                <w:sz w:val="18"/>
                <w:szCs w:val="18"/>
                <w:lang w:val="pl-PL" w:eastAsia="pl-PL"/>
              </w:rPr>
              <w:t>ECTS</w:t>
            </w:r>
            <w:proofErr w:type="spellEnd"/>
          </w:p>
        </w:tc>
        <w:tc>
          <w:tcPr>
            <w:tcW w:w="850"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godziny</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liczba pkt. </w:t>
            </w:r>
            <w:proofErr w:type="spellStart"/>
            <w:r w:rsidRPr="005A5259">
              <w:rPr>
                <w:rFonts w:ascii="Times New Roman" w:eastAsia="Times New Roman" w:hAnsi="Times New Roman"/>
                <w:b/>
                <w:bCs/>
                <w:sz w:val="18"/>
                <w:szCs w:val="18"/>
                <w:lang w:val="pl-PL" w:eastAsia="pl-PL"/>
              </w:rPr>
              <w:t>ECTS</w:t>
            </w:r>
            <w:proofErr w:type="spellEnd"/>
          </w:p>
        </w:tc>
        <w:tc>
          <w:tcPr>
            <w:tcW w:w="806"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godziny</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liczba pkt. </w:t>
            </w:r>
            <w:proofErr w:type="spellStart"/>
            <w:r w:rsidRPr="005A5259">
              <w:rPr>
                <w:rFonts w:ascii="Times New Roman" w:eastAsia="Times New Roman" w:hAnsi="Times New Roman"/>
                <w:b/>
                <w:bCs/>
                <w:sz w:val="18"/>
                <w:szCs w:val="18"/>
                <w:lang w:val="pl-PL" w:eastAsia="pl-PL"/>
              </w:rPr>
              <w:t>ECTS</w:t>
            </w:r>
            <w:proofErr w:type="spellEnd"/>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godzin</w:t>
            </w:r>
          </w:p>
        </w:tc>
        <w:tc>
          <w:tcPr>
            <w:tcW w:w="1134" w:type="dxa"/>
            <w:tcBorders>
              <w:top w:val="single" w:sz="4" w:space="0" w:color="auto"/>
              <w:left w:val="nil"/>
              <w:bottom w:val="single" w:sz="4" w:space="0" w:color="auto"/>
              <w:right w:val="single" w:sz="8" w:space="0" w:color="000000"/>
            </w:tcBorders>
            <w:shd w:val="clear" w:color="000000" w:fill="538DD5"/>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liczba pkt. </w:t>
            </w:r>
            <w:proofErr w:type="spellStart"/>
            <w:r w:rsidRPr="005A5259">
              <w:rPr>
                <w:rFonts w:ascii="Times New Roman" w:eastAsia="Times New Roman" w:hAnsi="Times New Roman"/>
                <w:b/>
                <w:bCs/>
                <w:sz w:val="18"/>
                <w:szCs w:val="18"/>
                <w:lang w:val="pl-PL" w:eastAsia="pl-PL"/>
              </w:rPr>
              <w:t>ECTS</w:t>
            </w:r>
            <w:proofErr w:type="spellEnd"/>
          </w:p>
        </w:tc>
      </w:tr>
      <w:tr w:rsidR="00E31AB2" w:rsidRPr="005A5259" w:rsidTr="00302969">
        <w:trPr>
          <w:trHeight w:val="270"/>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865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BD3B8B" w:rsidP="00BD3B8B">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0</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0</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hideMark/>
          </w:tcPr>
          <w:p w:rsidR="00E31AB2" w:rsidRPr="005A5259" w:rsidRDefault="00E31AB2" w:rsidP="00BD3B8B">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8</w:t>
            </w:r>
            <w:r w:rsidR="00BD3B8B" w:rsidRPr="005A5259">
              <w:rPr>
                <w:rFonts w:ascii="Times New Roman" w:eastAsia="Times New Roman" w:hAnsi="Times New Roman"/>
                <w:b/>
                <w:bCs/>
                <w:sz w:val="18"/>
                <w:szCs w:val="18"/>
                <w:lang w:val="pl-PL" w:eastAsia="pl-PL"/>
              </w:rPr>
              <w:t>6</w:t>
            </w:r>
            <w:r w:rsidRPr="005A5259">
              <w:rPr>
                <w:rFonts w:ascii="Times New Roman" w:eastAsia="Times New Roman" w:hAnsi="Times New Roman"/>
                <w:b/>
                <w:bCs/>
                <w:sz w:val="18"/>
                <w:szCs w:val="18"/>
                <w:lang w:val="pl-PL" w:eastAsia="pl-PL"/>
              </w:rPr>
              <w:t>5</w:t>
            </w:r>
          </w:p>
        </w:tc>
        <w:tc>
          <w:tcPr>
            <w:tcW w:w="1134" w:type="dxa"/>
            <w:tcBorders>
              <w:top w:val="single" w:sz="4" w:space="0" w:color="auto"/>
              <w:left w:val="nil"/>
              <w:bottom w:val="single" w:sz="4" w:space="0" w:color="auto"/>
              <w:right w:val="single" w:sz="8" w:space="0" w:color="000000"/>
            </w:tcBorders>
            <w:shd w:val="clear" w:color="000000" w:fill="538DD5"/>
            <w:noWrap/>
            <w:vAlign w:val="center"/>
            <w:hideMark/>
          </w:tcPr>
          <w:p w:rsidR="00E31AB2" w:rsidRPr="005A5259" w:rsidRDefault="00E31AB2" w:rsidP="00BD3B8B">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w:t>
            </w:r>
            <w:r w:rsidR="00BD3B8B" w:rsidRPr="005A5259">
              <w:rPr>
                <w:rFonts w:ascii="Times New Roman" w:eastAsia="Times New Roman" w:hAnsi="Times New Roman"/>
                <w:b/>
                <w:bCs/>
                <w:sz w:val="18"/>
                <w:szCs w:val="18"/>
                <w:lang w:val="pl-PL" w:eastAsia="pl-PL"/>
              </w:rPr>
              <w:t>2</w:t>
            </w:r>
          </w:p>
        </w:tc>
      </w:tr>
      <w:tr w:rsidR="00E31AB2" w:rsidRPr="005A5259" w:rsidTr="00302969">
        <w:trPr>
          <w:trHeight w:val="273"/>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II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4</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800</w:t>
            </w:r>
          </w:p>
        </w:tc>
        <w:tc>
          <w:tcPr>
            <w:tcW w:w="1134" w:type="dxa"/>
            <w:tcBorders>
              <w:top w:val="single" w:sz="4" w:space="0" w:color="auto"/>
              <w:left w:val="nil"/>
              <w:bottom w:val="single" w:sz="4" w:space="0" w:color="auto"/>
              <w:right w:val="single" w:sz="8" w:space="0" w:color="000000"/>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30</w:t>
            </w:r>
          </w:p>
        </w:tc>
      </w:tr>
      <w:tr w:rsidR="00E31AB2" w:rsidRPr="005A5259" w:rsidTr="00302969">
        <w:trPr>
          <w:trHeight w:val="402"/>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III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385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14</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5</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845</w:t>
            </w:r>
          </w:p>
        </w:tc>
        <w:tc>
          <w:tcPr>
            <w:tcW w:w="1134" w:type="dxa"/>
            <w:tcBorders>
              <w:top w:val="single" w:sz="4" w:space="0" w:color="auto"/>
              <w:left w:val="nil"/>
              <w:bottom w:val="single" w:sz="4" w:space="0" w:color="auto"/>
              <w:right w:val="single" w:sz="8" w:space="0" w:color="000000"/>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31</w:t>
            </w:r>
          </w:p>
        </w:tc>
      </w:tr>
      <w:tr w:rsidR="00E31AB2" w:rsidRPr="005A5259" w:rsidTr="00302969">
        <w:trPr>
          <w:trHeight w:val="283"/>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IV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8</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440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17</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935</w:t>
            </w:r>
          </w:p>
        </w:tc>
        <w:tc>
          <w:tcPr>
            <w:tcW w:w="1134" w:type="dxa"/>
            <w:tcBorders>
              <w:top w:val="single" w:sz="4" w:space="0" w:color="auto"/>
              <w:left w:val="nil"/>
              <w:bottom w:val="single" w:sz="4" w:space="0" w:color="auto"/>
              <w:right w:val="single" w:sz="8" w:space="0" w:color="000000"/>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31</w:t>
            </w:r>
          </w:p>
        </w:tc>
      </w:tr>
      <w:tr w:rsidR="00E31AB2" w:rsidRPr="005A5259" w:rsidTr="00302969">
        <w:trPr>
          <w:trHeight w:val="273"/>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10</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360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13</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850</w:t>
            </w:r>
          </w:p>
        </w:tc>
        <w:tc>
          <w:tcPr>
            <w:tcW w:w="1134" w:type="dxa"/>
            <w:tcBorders>
              <w:top w:val="single" w:sz="4" w:space="0" w:color="auto"/>
              <w:left w:val="nil"/>
              <w:bottom w:val="single" w:sz="4" w:space="0" w:color="auto"/>
              <w:right w:val="single" w:sz="8" w:space="0" w:color="000000"/>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31</w:t>
            </w:r>
          </w:p>
        </w:tc>
      </w:tr>
      <w:tr w:rsidR="00E31AB2" w:rsidRPr="005A5259" w:rsidTr="00302969">
        <w:trPr>
          <w:trHeight w:val="264"/>
        </w:trPr>
        <w:tc>
          <w:tcPr>
            <w:tcW w:w="1134" w:type="dxa"/>
            <w:tcBorders>
              <w:top w:val="nil"/>
              <w:left w:val="single" w:sz="4" w:space="0" w:color="auto"/>
              <w:bottom w:val="single" w:sz="4" w:space="0" w:color="auto"/>
              <w:right w:val="nil"/>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semestr VI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240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7</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BD3B8B"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1AB2" w:rsidRPr="005A5259" w:rsidRDefault="000170D0" w:rsidP="00E31AB2">
            <w:pPr>
              <w:widowControl/>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7</w:t>
            </w:r>
          </w:p>
        </w:tc>
        <w:tc>
          <w:tcPr>
            <w:tcW w:w="895" w:type="dxa"/>
            <w:tcBorders>
              <w:top w:val="single" w:sz="4" w:space="0" w:color="auto"/>
              <w:left w:val="single" w:sz="8" w:space="0" w:color="auto"/>
              <w:bottom w:val="single" w:sz="4" w:space="0" w:color="auto"/>
              <w:right w:val="single" w:sz="4" w:space="0" w:color="auto"/>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580</w:t>
            </w:r>
          </w:p>
        </w:tc>
        <w:tc>
          <w:tcPr>
            <w:tcW w:w="1134" w:type="dxa"/>
            <w:tcBorders>
              <w:top w:val="single" w:sz="4" w:space="0" w:color="auto"/>
              <w:left w:val="nil"/>
              <w:bottom w:val="single" w:sz="4" w:space="0" w:color="auto"/>
              <w:right w:val="single" w:sz="8" w:space="0" w:color="000000"/>
            </w:tcBorders>
            <w:shd w:val="clear" w:color="000000" w:fill="538DD5"/>
            <w:noWrap/>
            <w:vAlign w:val="center"/>
          </w:tcPr>
          <w:p w:rsidR="00E31AB2" w:rsidRPr="005A5259" w:rsidRDefault="00BD3B8B"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31</w:t>
            </w:r>
          </w:p>
        </w:tc>
      </w:tr>
      <w:tr w:rsidR="00E31AB2" w:rsidRPr="005A5259" w:rsidTr="00302969">
        <w:trPr>
          <w:trHeight w:val="281"/>
        </w:trPr>
        <w:tc>
          <w:tcPr>
            <w:tcW w:w="1134" w:type="dxa"/>
            <w:tcBorders>
              <w:top w:val="nil"/>
              <w:left w:val="single" w:sz="4" w:space="0" w:color="auto"/>
              <w:bottom w:val="single" w:sz="4" w:space="0" w:color="auto"/>
              <w:right w:val="single" w:sz="4" w:space="0" w:color="auto"/>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razem</w:t>
            </w:r>
          </w:p>
        </w:tc>
        <w:tc>
          <w:tcPr>
            <w:tcW w:w="993" w:type="dxa"/>
            <w:tcBorders>
              <w:top w:val="single" w:sz="4" w:space="0" w:color="auto"/>
              <w:left w:val="nil"/>
              <w:bottom w:val="single" w:sz="4" w:space="0" w:color="auto"/>
              <w:right w:val="single" w:sz="4" w:space="0" w:color="000000"/>
            </w:tcBorders>
            <w:shd w:val="clear" w:color="000000" w:fill="538DD5"/>
            <w:noWrap/>
            <w:vAlign w:val="center"/>
            <w:hideMark/>
          </w:tcPr>
          <w:p w:rsidR="00E31AB2" w:rsidRPr="005A5259" w:rsidRDefault="00E31AB2" w:rsidP="00BD3B8B">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2</w:t>
            </w:r>
            <w:r w:rsidR="00BD3B8B" w:rsidRPr="005A5259">
              <w:rPr>
                <w:rFonts w:ascii="Times New Roman" w:eastAsia="Times New Roman" w:hAnsi="Times New Roman"/>
                <w:b/>
                <w:bCs/>
                <w:sz w:val="18"/>
                <w:szCs w:val="18"/>
                <w:lang w:val="pl-PL" w:eastAsia="pl-PL"/>
              </w:rPr>
              <w:t>575</w:t>
            </w:r>
          </w:p>
        </w:tc>
        <w:tc>
          <w:tcPr>
            <w:tcW w:w="992" w:type="dxa"/>
            <w:tcBorders>
              <w:top w:val="single" w:sz="4" w:space="0" w:color="auto"/>
              <w:left w:val="nil"/>
              <w:bottom w:val="single" w:sz="4" w:space="0" w:color="auto"/>
              <w:right w:val="single" w:sz="4" w:space="0" w:color="000000"/>
            </w:tcBorders>
            <w:shd w:val="clear" w:color="000000" w:fill="538DD5"/>
            <w:noWrap/>
            <w:vAlign w:val="center"/>
            <w:hideMark/>
          </w:tcPr>
          <w:p w:rsidR="00E31AB2" w:rsidRPr="005A5259" w:rsidRDefault="000170D0"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98</w:t>
            </w:r>
          </w:p>
        </w:tc>
        <w:tc>
          <w:tcPr>
            <w:tcW w:w="850" w:type="dxa"/>
            <w:tcBorders>
              <w:top w:val="single" w:sz="4" w:space="0" w:color="auto"/>
              <w:left w:val="nil"/>
              <w:bottom w:val="single" w:sz="4" w:space="0" w:color="auto"/>
              <w:right w:val="single" w:sz="4" w:space="0" w:color="000000"/>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1100</w:t>
            </w:r>
          </w:p>
        </w:tc>
        <w:tc>
          <w:tcPr>
            <w:tcW w:w="993" w:type="dxa"/>
            <w:tcBorders>
              <w:top w:val="single" w:sz="4" w:space="0" w:color="auto"/>
              <w:left w:val="nil"/>
              <w:bottom w:val="single" w:sz="4" w:space="0" w:color="auto"/>
              <w:right w:val="single" w:sz="4" w:space="0" w:color="000000"/>
            </w:tcBorders>
            <w:shd w:val="clear" w:color="000000" w:fill="538DD5"/>
            <w:noWrap/>
            <w:vAlign w:val="center"/>
            <w:hideMark/>
          </w:tcPr>
          <w:p w:rsidR="00E31AB2" w:rsidRPr="005A5259" w:rsidRDefault="000170D0"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42</w:t>
            </w:r>
          </w:p>
        </w:tc>
        <w:tc>
          <w:tcPr>
            <w:tcW w:w="806" w:type="dxa"/>
            <w:tcBorders>
              <w:top w:val="single" w:sz="4" w:space="0" w:color="auto"/>
              <w:left w:val="nil"/>
              <w:bottom w:val="single" w:sz="4" w:space="0" w:color="auto"/>
              <w:right w:val="single" w:sz="4" w:space="0" w:color="000000"/>
            </w:tcBorders>
            <w:shd w:val="clear" w:color="000000" w:fill="538DD5"/>
            <w:noWrap/>
            <w:vAlign w:val="center"/>
            <w:hideMark/>
          </w:tcPr>
          <w:p w:rsidR="00E31AB2" w:rsidRPr="005A5259" w:rsidRDefault="00E31AB2"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1200</w:t>
            </w:r>
          </w:p>
        </w:tc>
        <w:tc>
          <w:tcPr>
            <w:tcW w:w="1134" w:type="dxa"/>
            <w:tcBorders>
              <w:top w:val="single" w:sz="4" w:space="0" w:color="auto"/>
              <w:left w:val="nil"/>
              <w:bottom w:val="single" w:sz="4" w:space="0" w:color="auto"/>
              <w:right w:val="nil"/>
            </w:tcBorders>
            <w:shd w:val="clear" w:color="000000" w:fill="538DD5"/>
            <w:noWrap/>
            <w:vAlign w:val="center"/>
            <w:hideMark/>
          </w:tcPr>
          <w:p w:rsidR="00E31AB2" w:rsidRPr="005A5259" w:rsidRDefault="000170D0" w:rsidP="00E31AB2">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46</w:t>
            </w:r>
          </w:p>
        </w:tc>
        <w:tc>
          <w:tcPr>
            <w:tcW w:w="895" w:type="dxa"/>
            <w:tcBorders>
              <w:top w:val="single" w:sz="4" w:space="0" w:color="auto"/>
              <w:left w:val="single" w:sz="8" w:space="0" w:color="auto"/>
              <w:bottom w:val="single" w:sz="8" w:space="0" w:color="auto"/>
              <w:right w:val="single" w:sz="4" w:space="0" w:color="auto"/>
            </w:tcBorders>
            <w:shd w:val="clear" w:color="000000" w:fill="538DD5"/>
            <w:noWrap/>
            <w:vAlign w:val="center"/>
            <w:hideMark/>
          </w:tcPr>
          <w:p w:rsidR="00E31AB2" w:rsidRPr="005A5259" w:rsidRDefault="00E31AB2" w:rsidP="00BD3B8B">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4</w:t>
            </w:r>
            <w:r w:rsidR="00BD3B8B" w:rsidRPr="005A5259">
              <w:rPr>
                <w:rFonts w:ascii="Times New Roman" w:eastAsia="Times New Roman" w:hAnsi="Times New Roman"/>
                <w:b/>
                <w:bCs/>
                <w:sz w:val="18"/>
                <w:szCs w:val="18"/>
                <w:lang w:val="pl-PL" w:eastAsia="pl-PL"/>
              </w:rPr>
              <w:t>875</w:t>
            </w:r>
          </w:p>
        </w:tc>
        <w:tc>
          <w:tcPr>
            <w:tcW w:w="1134" w:type="dxa"/>
            <w:tcBorders>
              <w:top w:val="single" w:sz="4" w:space="0" w:color="auto"/>
              <w:left w:val="nil"/>
              <w:bottom w:val="single" w:sz="8" w:space="0" w:color="auto"/>
              <w:right w:val="single" w:sz="8" w:space="0" w:color="000000"/>
            </w:tcBorders>
            <w:shd w:val="clear" w:color="000000" w:fill="538DD5"/>
            <w:noWrap/>
            <w:vAlign w:val="center"/>
            <w:hideMark/>
          </w:tcPr>
          <w:p w:rsidR="00E31AB2" w:rsidRPr="005A5259" w:rsidRDefault="00E31AB2" w:rsidP="00BD3B8B">
            <w:pPr>
              <w:widowControl/>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18</w:t>
            </w:r>
            <w:r w:rsidR="00BD3B8B" w:rsidRPr="005A5259">
              <w:rPr>
                <w:rFonts w:ascii="Times New Roman" w:eastAsia="Times New Roman" w:hAnsi="Times New Roman"/>
                <w:b/>
                <w:bCs/>
                <w:sz w:val="18"/>
                <w:szCs w:val="18"/>
                <w:lang w:val="pl-PL" w:eastAsia="pl-PL"/>
              </w:rPr>
              <w:t>6</w:t>
            </w:r>
          </w:p>
        </w:tc>
      </w:tr>
    </w:tbl>
    <w:p w:rsidR="00E31AB2" w:rsidRPr="005A5259" w:rsidRDefault="00E31AB2" w:rsidP="00E31AB2">
      <w:pPr>
        <w:pStyle w:val="Tekstpodstawowy"/>
        <w:tabs>
          <w:tab w:val="left" w:pos="0"/>
        </w:tabs>
        <w:spacing w:line="276" w:lineRule="auto"/>
        <w:ind w:left="0"/>
        <w:jc w:val="both"/>
        <w:rPr>
          <w:sz w:val="24"/>
          <w:szCs w:val="24"/>
        </w:rPr>
      </w:pPr>
      <w:r w:rsidRPr="005A5259">
        <w:rPr>
          <w:sz w:val="24"/>
          <w:szCs w:val="24"/>
        </w:rPr>
        <w:t xml:space="preserve"> </w:t>
      </w:r>
    </w:p>
    <w:p w:rsidR="00E31AB2" w:rsidRPr="005A5259" w:rsidRDefault="00E31AB2" w:rsidP="00E31AB2">
      <w:pPr>
        <w:pStyle w:val="Tekstpodstawowy"/>
        <w:tabs>
          <w:tab w:val="left" w:pos="0"/>
        </w:tabs>
        <w:spacing w:line="276" w:lineRule="auto"/>
        <w:ind w:left="0"/>
        <w:jc w:val="both"/>
        <w:rPr>
          <w:szCs w:val="24"/>
          <w:lang w:val="pl-PL"/>
        </w:rPr>
      </w:pPr>
      <w:r w:rsidRPr="005A5259">
        <w:rPr>
          <w:szCs w:val="24"/>
          <w:lang w:val="pl-PL"/>
        </w:rPr>
        <w:t xml:space="preserve">W ramach realizacji programu studiów w grupach zajęć realizowane są zajęcia jako praca własna studenta pod kierunkiem nauczycieli akademickich. W grupie A i B stanowi ona </w:t>
      </w:r>
      <w:r w:rsidR="0089460D" w:rsidRPr="005A5259">
        <w:rPr>
          <w:szCs w:val="24"/>
          <w:lang w:val="pl-PL"/>
        </w:rPr>
        <w:t>łącznie</w:t>
      </w:r>
      <w:r w:rsidRPr="005A5259">
        <w:rPr>
          <w:szCs w:val="24"/>
          <w:lang w:val="pl-PL"/>
        </w:rPr>
        <w:t xml:space="preserve"> </w:t>
      </w:r>
      <w:r w:rsidR="0089460D" w:rsidRPr="005A5259">
        <w:rPr>
          <w:szCs w:val="24"/>
          <w:lang w:val="pl-PL"/>
        </w:rPr>
        <w:t>22,70</w:t>
      </w:r>
      <w:r w:rsidRPr="005A5259">
        <w:rPr>
          <w:szCs w:val="24"/>
          <w:lang w:val="pl-PL"/>
        </w:rPr>
        <w:t>% wymiaru godzin zajęć (łącznie 2</w:t>
      </w:r>
      <w:r w:rsidR="0089460D" w:rsidRPr="005A5259">
        <w:rPr>
          <w:szCs w:val="24"/>
          <w:lang w:val="pl-PL"/>
        </w:rPr>
        <w:t>10</w:t>
      </w:r>
      <w:r w:rsidRPr="005A5259">
        <w:rPr>
          <w:szCs w:val="24"/>
          <w:lang w:val="pl-PL"/>
        </w:rPr>
        <w:t xml:space="preserve"> godzin), natomiast w grupie C i D </w:t>
      </w:r>
      <w:r w:rsidR="0089460D" w:rsidRPr="005A5259">
        <w:rPr>
          <w:szCs w:val="24"/>
          <w:lang w:val="pl-PL"/>
        </w:rPr>
        <w:t>-</w:t>
      </w:r>
      <w:r w:rsidRPr="005A5259">
        <w:rPr>
          <w:szCs w:val="24"/>
          <w:lang w:val="pl-PL"/>
        </w:rPr>
        <w:t xml:space="preserve"> 3</w:t>
      </w:r>
      <w:r w:rsidR="0089460D" w:rsidRPr="005A5259">
        <w:rPr>
          <w:szCs w:val="24"/>
          <w:lang w:val="pl-PL"/>
        </w:rPr>
        <w:t>1,82</w:t>
      </w:r>
      <w:r w:rsidRPr="005A5259">
        <w:rPr>
          <w:szCs w:val="24"/>
          <w:lang w:val="pl-PL"/>
        </w:rPr>
        <w:t xml:space="preserve">% wymiaru godzin </w:t>
      </w:r>
      <w:r w:rsidR="0089460D" w:rsidRPr="005A5259">
        <w:rPr>
          <w:szCs w:val="24"/>
          <w:lang w:val="pl-PL"/>
        </w:rPr>
        <w:t>w</w:t>
      </w:r>
      <w:r w:rsidRPr="005A5259">
        <w:rPr>
          <w:szCs w:val="24"/>
          <w:lang w:val="pl-PL"/>
        </w:rPr>
        <w:t xml:space="preserve"> tych grup</w:t>
      </w:r>
      <w:r w:rsidR="0089460D" w:rsidRPr="005A5259">
        <w:rPr>
          <w:szCs w:val="24"/>
          <w:lang w:val="pl-PL"/>
        </w:rPr>
        <w:t>ach</w:t>
      </w:r>
      <w:r w:rsidRPr="005A5259">
        <w:rPr>
          <w:szCs w:val="24"/>
          <w:lang w:val="pl-PL"/>
        </w:rPr>
        <w:t xml:space="preserve"> (łącznie 525 godzin).</w:t>
      </w:r>
    </w:p>
    <w:p w:rsidR="00E31AB2" w:rsidRPr="005A5259" w:rsidRDefault="00E31AB2" w:rsidP="00E31AB2">
      <w:pPr>
        <w:pStyle w:val="Tekstpodstawowy"/>
        <w:tabs>
          <w:tab w:val="left" w:pos="0"/>
        </w:tabs>
        <w:spacing w:line="276" w:lineRule="auto"/>
        <w:ind w:left="0"/>
        <w:jc w:val="center"/>
        <w:rPr>
          <w:b/>
          <w:szCs w:val="24"/>
          <w:lang w:val="pl-PL"/>
        </w:rPr>
      </w:pPr>
    </w:p>
    <w:p w:rsidR="00E31AB2" w:rsidRPr="005A5259" w:rsidRDefault="00E31AB2" w:rsidP="008D63B6">
      <w:pPr>
        <w:pStyle w:val="Tekstpodstawowy"/>
        <w:tabs>
          <w:tab w:val="left" w:pos="0"/>
        </w:tabs>
        <w:ind w:left="0"/>
        <w:jc w:val="center"/>
        <w:rPr>
          <w:szCs w:val="24"/>
          <w:lang w:val="pl-PL"/>
        </w:rPr>
      </w:pPr>
      <w:r w:rsidRPr="005A5259">
        <w:rPr>
          <w:b/>
          <w:szCs w:val="24"/>
          <w:lang w:val="pl-PL"/>
        </w:rPr>
        <w:t>Tab. 4.</w:t>
      </w:r>
      <w:r w:rsidRPr="005A5259">
        <w:rPr>
          <w:szCs w:val="24"/>
          <w:lang w:val="pl-PL"/>
        </w:rPr>
        <w:t xml:space="preserve"> Grupy realizowane jako praca własna studenta pod kierunkiem nauczyciela akademickiego dla profilu praktycznego </w:t>
      </w:r>
      <w:r w:rsidR="008315A7" w:rsidRPr="005A5259">
        <w:rPr>
          <w:lang w:val="pl-PL"/>
        </w:rPr>
        <w:t>na kierunku pielęgniarstwo studia I stopnia, stacjonarne</w:t>
      </w:r>
    </w:p>
    <w:tbl>
      <w:tblPr>
        <w:tblW w:w="8931" w:type="dxa"/>
        <w:tblInd w:w="-5" w:type="dxa"/>
        <w:tblCellMar>
          <w:left w:w="70" w:type="dxa"/>
          <w:right w:w="70" w:type="dxa"/>
        </w:tblCellMar>
        <w:tblLook w:val="04A0" w:firstRow="1" w:lastRow="0" w:firstColumn="1" w:lastColumn="0" w:noHBand="0" w:noVBand="1"/>
      </w:tblPr>
      <w:tblGrid>
        <w:gridCol w:w="993"/>
        <w:gridCol w:w="6520"/>
        <w:gridCol w:w="1418"/>
      </w:tblGrid>
      <w:tr w:rsidR="00E31AB2" w:rsidRPr="005A5259" w:rsidTr="00302969">
        <w:trPr>
          <w:trHeight w:val="273"/>
        </w:trPr>
        <w:tc>
          <w:tcPr>
            <w:tcW w:w="8931" w:type="dxa"/>
            <w:gridSpan w:val="3"/>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praca własna</w:t>
            </w:r>
          </w:p>
        </w:tc>
      </w:tr>
      <w:tr w:rsidR="00E31AB2" w:rsidRPr="005A5259" w:rsidTr="00302969">
        <w:trPr>
          <w:trHeight w:val="262"/>
        </w:trPr>
        <w:tc>
          <w:tcPr>
            <w:tcW w:w="993" w:type="dxa"/>
            <w:tcBorders>
              <w:top w:val="nil"/>
              <w:left w:val="single" w:sz="4" w:space="0" w:color="auto"/>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kod</w:t>
            </w:r>
          </w:p>
        </w:tc>
        <w:tc>
          <w:tcPr>
            <w:tcW w:w="6520" w:type="dxa"/>
            <w:tcBorders>
              <w:top w:val="nil"/>
              <w:left w:val="nil"/>
              <w:bottom w:val="single" w:sz="4" w:space="0" w:color="auto"/>
              <w:right w:val="single" w:sz="4" w:space="0" w:color="auto"/>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grupy zajęć</w:t>
            </w:r>
          </w:p>
        </w:tc>
        <w:tc>
          <w:tcPr>
            <w:tcW w:w="1418" w:type="dxa"/>
            <w:tcBorders>
              <w:top w:val="single" w:sz="4" w:space="0" w:color="auto"/>
              <w:left w:val="nil"/>
              <w:bottom w:val="nil"/>
              <w:right w:val="single" w:sz="4" w:space="0" w:color="auto"/>
            </w:tcBorders>
            <w:shd w:val="clear" w:color="000000" w:fill="B8CCE4"/>
            <w:vAlign w:val="center"/>
            <w:hideMark/>
          </w:tcPr>
          <w:p w:rsidR="00E31AB2" w:rsidRPr="005A5259" w:rsidRDefault="00E31AB2"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liczba godzin</w:t>
            </w:r>
          </w:p>
        </w:tc>
      </w:tr>
      <w:tr w:rsidR="00E31AB2" w:rsidRPr="005A5259" w:rsidTr="00302969">
        <w:trPr>
          <w:trHeight w:val="2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A</w:t>
            </w:r>
          </w:p>
        </w:tc>
        <w:tc>
          <w:tcPr>
            <w:tcW w:w="6520"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Nauki podstawowe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E31AB2" w:rsidP="0089460D">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13</w:t>
            </w:r>
            <w:r w:rsidR="0089460D" w:rsidRPr="005A5259">
              <w:rPr>
                <w:rFonts w:ascii="Times New Roman" w:eastAsia="Times New Roman" w:hAnsi="Times New Roman"/>
                <w:sz w:val="18"/>
                <w:szCs w:val="28"/>
                <w:lang w:val="pl-PL" w:eastAsia="pl-PL"/>
              </w:rPr>
              <w:t>5</w:t>
            </w:r>
          </w:p>
        </w:tc>
      </w:tr>
      <w:tr w:rsidR="00E31AB2" w:rsidRPr="005A5259" w:rsidTr="00302969">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B</w:t>
            </w:r>
          </w:p>
        </w:tc>
        <w:tc>
          <w:tcPr>
            <w:tcW w:w="6520"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Nauki społeczne i humanistyczne, w tym język angielski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31AB2" w:rsidRPr="005A5259" w:rsidRDefault="0089460D"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75</w:t>
            </w:r>
          </w:p>
        </w:tc>
      </w:tr>
      <w:tr w:rsidR="00E31AB2" w:rsidRPr="005A5259" w:rsidTr="00E31AB2">
        <w:trPr>
          <w:trHeight w:val="26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C</w:t>
            </w:r>
          </w:p>
        </w:tc>
        <w:tc>
          <w:tcPr>
            <w:tcW w:w="6520"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Nauki w zakresie podstaw opieki pielęgniarskiej</w:t>
            </w:r>
          </w:p>
        </w:tc>
        <w:tc>
          <w:tcPr>
            <w:tcW w:w="1418" w:type="dxa"/>
            <w:tcBorders>
              <w:top w:val="nil"/>
              <w:left w:val="nil"/>
              <w:bottom w:val="single" w:sz="4" w:space="0" w:color="auto"/>
              <w:right w:val="single" w:sz="4" w:space="0" w:color="000000"/>
            </w:tcBorders>
            <w:shd w:val="clear" w:color="auto" w:fill="auto"/>
            <w:noWrap/>
            <w:vAlign w:val="center"/>
            <w:hideMark/>
          </w:tcPr>
          <w:p w:rsidR="00E31AB2" w:rsidRPr="005A5259" w:rsidRDefault="00E31AB2" w:rsidP="0089460D">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1</w:t>
            </w:r>
            <w:r w:rsidR="0089460D" w:rsidRPr="005A5259">
              <w:rPr>
                <w:rFonts w:ascii="Times New Roman" w:eastAsia="Times New Roman" w:hAnsi="Times New Roman"/>
                <w:sz w:val="18"/>
                <w:szCs w:val="28"/>
                <w:lang w:val="pl-PL" w:eastAsia="pl-PL"/>
              </w:rPr>
              <w:t>1</w:t>
            </w:r>
            <w:r w:rsidRPr="005A5259">
              <w:rPr>
                <w:rFonts w:ascii="Times New Roman" w:eastAsia="Times New Roman" w:hAnsi="Times New Roman"/>
                <w:sz w:val="18"/>
                <w:szCs w:val="28"/>
                <w:lang w:val="pl-PL" w:eastAsia="pl-PL"/>
              </w:rPr>
              <w:t>5</w:t>
            </w:r>
          </w:p>
        </w:tc>
      </w:tr>
      <w:tr w:rsidR="00E31AB2" w:rsidRPr="005A5259" w:rsidTr="00302969">
        <w:trPr>
          <w:trHeight w:val="26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D</w:t>
            </w:r>
          </w:p>
        </w:tc>
        <w:tc>
          <w:tcPr>
            <w:tcW w:w="6520" w:type="dxa"/>
            <w:tcBorders>
              <w:top w:val="nil"/>
              <w:left w:val="nil"/>
              <w:bottom w:val="single" w:sz="4" w:space="0" w:color="auto"/>
              <w:right w:val="single" w:sz="4" w:space="0" w:color="auto"/>
            </w:tcBorders>
            <w:shd w:val="clear" w:color="auto" w:fill="auto"/>
            <w:noWrap/>
            <w:vAlign w:val="center"/>
            <w:hideMark/>
          </w:tcPr>
          <w:p w:rsidR="00E31AB2" w:rsidRPr="005A5259" w:rsidRDefault="00E31AB2"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Nauki w zakresie opieki specjalistycznej</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1AB2" w:rsidRPr="005A5259" w:rsidRDefault="0089460D" w:rsidP="00E31AB2">
            <w:pPr>
              <w:widowControl/>
              <w:jc w:val="center"/>
              <w:rPr>
                <w:rFonts w:ascii="Times New Roman" w:eastAsia="Times New Roman" w:hAnsi="Times New Roman"/>
                <w:sz w:val="18"/>
                <w:szCs w:val="28"/>
                <w:lang w:val="pl-PL" w:eastAsia="pl-PL"/>
              </w:rPr>
            </w:pPr>
            <w:r w:rsidRPr="005A5259">
              <w:rPr>
                <w:rFonts w:ascii="Times New Roman" w:eastAsia="Times New Roman" w:hAnsi="Times New Roman"/>
                <w:sz w:val="18"/>
                <w:szCs w:val="28"/>
                <w:lang w:val="pl-PL" w:eastAsia="pl-PL"/>
              </w:rPr>
              <w:t>410</w:t>
            </w:r>
          </w:p>
        </w:tc>
      </w:tr>
      <w:tr w:rsidR="00E31AB2" w:rsidRPr="005A5259" w:rsidTr="00E31AB2">
        <w:trPr>
          <w:trHeight w:val="375"/>
        </w:trPr>
        <w:tc>
          <w:tcPr>
            <w:tcW w:w="7513" w:type="dxa"/>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E31AB2" w:rsidRPr="005A5259" w:rsidRDefault="00E31AB2"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razem</w:t>
            </w:r>
          </w:p>
        </w:tc>
        <w:tc>
          <w:tcPr>
            <w:tcW w:w="1418" w:type="dxa"/>
            <w:tcBorders>
              <w:top w:val="single" w:sz="4" w:space="0" w:color="auto"/>
              <w:left w:val="nil"/>
              <w:bottom w:val="single" w:sz="4" w:space="0" w:color="auto"/>
              <w:right w:val="single" w:sz="4" w:space="0" w:color="000000"/>
            </w:tcBorders>
            <w:shd w:val="clear" w:color="000000" w:fill="B8CCE4"/>
            <w:noWrap/>
            <w:vAlign w:val="center"/>
            <w:hideMark/>
          </w:tcPr>
          <w:p w:rsidR="00E31AB2" w:rsidRPr="005A5259" w:rsidRDefault="0089460D" w:rsidP="00E31AB2">
            <w:pPr>
              <w:widowControl/>
              <w:jc w:val="center"/>
              <w:rPr>
                <w:rFonts w:ascii="Times New Roman" w:eastAsia="Times New Roman" w:hAnsi="Times New Roman"/>
                <w:b/>
                <w:bCs/>
                <w:sz w:val="18"/>
                <w:szCs w:val="28"/>
                <w:lang w:val="pl-PL" w:eastAsia="pl-PL"/>
              </w:rPr>
            </w:pPr>
            <w:r w:rsidRPr="005A5259">
              <w:rPr>
                <w:rFonts w:ascii="Times New Roman" w:eastAsia="Times New Roman" w:hAnsi="Times New Roman"/>
                <w:b/>
                <w:bCs/>
                <w:sz w:val="18"/>
                <w:szCs w:val="28"/>
                <w:lang w:val="pl-PL" w:eastAsia="pl-PL"/>
              </w:rPr>
              <w:t>735</w:t>
            </w:r>
          </w:p>
        </w:tc>
      </w:tr>
    </w:tbl>
    <w:p w:rsidR="00E31AB2" w:rsidRPr="005A5259" w:rsidRDefault="00E31AB2" w:rsidP="00E31AB2">
      <w:pPr>
        <w:pStyle w:val="Tekstpodstawowy"/>
        <w:tabs>
          <w:tab w:val="left" w:pos="0"/>
        </w:tabs>
        <w:spacing w:line="276" w:lineRule="auto"/>
        <w:ind w:left="0"/>
        <w:jc w:val="both"/>
        <w:rPr>
          <w:sz w:val="24"/>
          <w:szCs w:val="24"/>
          <w:lang w:val="pl-PL"/>
        </w:rPr>
      </w:pPr>
    </w:p>
    <w:p w:rsidR="00E31AB2" w:rsidRPr="005A5259" w:rsidRDefault="00E31AB2" w:rsidP="00E31AB2">
      <w:pPr>
        <w:pStyle w:val="Tekstpodstawowy"/>
        <w:tabs>
          <w:tab w:val="left" w:pos="0"/>
        </w:tabs>
        <w:spacing w:line="276" w:lineRule="auto"/>
        <w:ind w:left="0"/>
        <w:jc w:val="both"/>
        <w:rPr>
          <w:szCs w:val="24"/>
          <w:lang w:val="pl-PL"/>
        </w:rPr>
      </w:pPr>
      <w:r w:rsidRPr="005A5259">
        <w:rPr>
          <w:szCs w:val="24"/>
          <w:lang w:val="pl-PL"/>
        </w:rPr>
        <w:t>Treści przyporządkowane do samodzielnego przyswojenia przez studenta określone zostały na poziomie sylabusa, jak również zasady weryfikacji założonych dla nich efektów uczenia się.</w:t>
      </w:r>
    </w:p>
    <w:p w:rsidR="00E31AB2" w:rsidRPr="005A5259" w:rsidRDefault="00E31AB2" w:rsidP="00E31AB2">
      <w:pPr>
        <w:pStyle w:val="Tekstpodstawowy"/>
        <w:tabs>
          <w:tab w:val="left" w:pos="0"/>
        </w:tabs>
        <w:spacing w:line="276" w:lineRule="auto"/>
        <w:ind w:left="0"/>
        <w:jc w:val="both"/>
        <w:rPr>
          <w:szCs w:val="24"/>
        </w:rPr>
      </w:pPr>
    </w:p>
    <w:p w:rsidR="00E31AB2" w:rsidRPr="005A5259" w:rsidRDefault="00E31AB2" w:rsidP="00E31AB2">
      <w:pPr>
        <w:pStyle w:val="Tekstpodstawowy"/>
        <w:tabs>
          <w:tab w:val="left" w:pos="0"/>
        </w:tabs>
        <w:spacing w:line="276" w:lineRule="auto"/>
        <w:ind w:left="0"/>
        <w:jc w:val="both"/>
        <w:rPr>
          <w:sz w:val="24"/>
          <w:szCs w:val="24"/>
          <w:lang w:val="pl-PL"/>
        </w:rPr>
      </w:pPr>
      <w:r w:rsidRPr="005A5259">
        <w:rPr>
          <w:szCs w:val="24"/>
        </w:rPr>
        <w:t>W</w:t>
      </w:r>
      <w:r w:rsidRPr="005A5259">
        <w:rPr>
          <w:szCs w:val="24"/>
          <w:lang w:val="pl-PL"/>
        </w:rPr>
        <w:t xml:space="preserve"> ramach prowadzonego kształcenia na </w:t>
      </w:r>
      <w:r w:rsidR="00530148" w:rsidRPr="005A5259">
        <w:rPr>
          <w:szCs w:val="24"/>
          <w:lang w:val="pl-PL"/>
        </w:rPr>
        <w:t xml:space="preserve">kierunku pielęgniarstwo studia I stopnia stacjonarne </w:t>
      </w:r>
      <w:r w:rsidRPr="005A5259">
        <w:rPr>
          <w:szCs w:val="24"/>
          <w:lang w:val="pl-PL"/>
        </w:rPr>
        <w:t>poza zajęciami teoretycznymi zaplanowane są również zajęcia praktyczne i praktyki zawodowe, które mają na celu umożliwić osiągnięcie efektów uczenia się w grupach przedmiotów C i D.</w:t>
      </w:r>
    </w:p>
    <w:p w:rsidR="00E31AB2" w:rsidRPr="005A5259" w:rsidRDefault="00E31AB2" w:rsidP="00E31AB2">
      <w:pPr>
        <w:pStyle w:val="Tekstpodstawowy"/>
        <w:tabs>
          <w:tab w:val="left" w:pos="0"/>
        </w:tabs>
        <w:spacing w:line="276" w:lineRule="auto"/>
        <w:ind w:left="360" w:right="118"/>
        <w:jc w:val="center"/>
        <w:rPr>
          <w:b/>
          <w:szCs w:val="24"/>
          <w:lang w:val="pl-PL"/>
        </w:rPr>
      </w:pPr>
    </w:p>
    <w:p w:rsidR="00E31AB2" w:rsidRPr="005A5259" w:rsidRDefault="00E31AB2" w:rsidP="008D63B6">
      <w:pPr>
        <w:pStyle w:val="Tekstpodstawowy"/>
        <w:tabs>
          <w:tab w:val="left" w:pos="0"/>
        </w:tabs>
        <w:ind w:left="360" w:right="118"/>
        <w:jc w:val="center"/>
        <w:rPr>
          <w:szCs w:val="24"/>
          <w:lang w:val="pl-PL"/>
        </w:rPr>
      </w:pPr>
      <w:r w:rsidRPr="005A5259">
        <w:rPr>
          <w:b/>
          <w:szCs w:val="24"/>
          <w:lang w:val="pl-PL"/>
        </w:rPr>
        <w:t xml:space="preserve">Tab. </w:t>
      </w:r>
      <w:r w:rsidR="00080460" w:rsidRPr="005A5259">
        <w:rPr>
          <w:b/>
          <w:szCs w:val="24"/>
          <w:lang w:val="pl-PL"/>
        </w:rPr>
        <w:t>5</w:t>
      </w:r>
      <w:r w:rsidRPr="005A5259">
        <w:rPr>
          <w:b/>
          <w:szCs w:val="24"/>
          <w:lang w:val="pl-PL"/>
        </w:rPr>
        <w:t>.</w:t>
      </w:r>
      <w:r w:rsidRPr="005A5259">
        <w:rPr>
          <w:szCs w:val="24"/>
          <w:lang w:val="pl-PL"/>
        </w:rPr>
        <w:t xml:space="preserve"> Zajęcia praktyczne dla profilu praktycznego </w:t>
      </w:r>
      <w:r w:rsidR="008315A7" w:rsidRPr="005A5259">
        <w:rPr>
          <w:lang w:val="pl-PL"/>
        </w:rPr>
        <w:t>na kierunku pielęgniarstwo studia I stopnia, stacjonarne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398"/>
        <w:gridCol w:w="969"/>
        <w:gridCol w:w="968"/>
        <w:gridCol w:w="1080"/>
        <w:gridCol w:w="959"/>
      </w:tblGrid>
      <w:tr w:rsidR="00E31AB2" w:rsidRPr="005A5259" w:rsidTr="00302969">
        <w:trPr>
          <w:trHeight w:val="441"/>
        </w:trPr>
        <w:tc>
          <w:tcPr>
            <w:tcW w:w="379"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bookmarkStart w:id="0" w:name="_Hlk16755427"/>
            <w:proofErr w:type="spellStart"/>
            <w:r w:rsidRPr="005A5259">
              <w:rPr>
                <w:rFonts w:ascii="Times New Roman" w:hAnsi="Times New Roman"/>
                <w:b/>
                <w:sz w:val="18"/>
                <w:szCs w:val="18"/>
                <w:lang w:val="pl-PL"/>
              </w:rPr>
              <w:t>LP</w:t>
            </w:r>
            <w:proofErr w:type="spellEnd"/>
          </w:p>
        </w:tc>
        <w:tc>
          <w:tcPr>
            <w:tcW w:w="2427"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Zakres kształcenia praktycznego</w:t>
            </w:r>
          </w:p>
        </w:tc>
        <w:tc>
          <w:tcPr>
            <w:tcW w:w="535"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godzin</w:t>
            </w:r>
          </w:p>
        </w:tc>
        <w:tc>
          <w:tcPr>
            <w:tcW w:w="534"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dni</w:t>
            </w:r>
          </w:p>
        </w:tc>
        <w:tc>
          <w:tcPr>
            <w:tcW w:w="596"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tygodni</w:t>
            </w:r>
          </w:p>
        </w:tc>
        <w:tc>
          <w:tcPr>
            <w:tcW w:w="529"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 xml:space="preserve">Punkty </w:t>
            </w:r>
            <w:proofErr w:type="spellStart"/>
            <w:r w:rsidRPr="005A5259">
              <w:rPr>
                <w:rFonts w:ascii="Times New Roman" w:hAnsi="Times New Roman"/>
                <w:b/>
                <w:sz w:val="18"/>
                <w:szCs w:val="18"/>
                <w:lang w:val="pl-PL"/>
              </w:rPr>
              <w:t>ECTS</w:t>
            </w:r>
            <w:proofErr w:type="spellEnd"/>
          </w:p>
        </w:tc>
      </w:tr>
      <w:tr w:rsidR="00E31AB2" w:rsidRPr="005A5259" w:rsidTr="00302969">
        <w:trPr>
          <w:trHeight w:val="263"/>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Podstawy pielęgniarstwa</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81"/>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Promocja zdrowia</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0,5</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r>
      <w:tr w:rsidR="00E31AB2" w:rsidRPr="005A5259" w:rsidTr="00302969">
        <w:trPr>
          <w:trHeight w:val="272"/>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Podstawowa opieka zdrowotna</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r>
      <w:tr w:rsidR="00E31AB2" w:rsidRPr="005A5259" w:rsidTr="00E31AB2">
        <w:trPr>
          <w:trHeight w:val="397"/>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Położnictwo, ginekologia i pielęgniarstwo położniczo-ginekologiczne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67"/>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Pediatria i pielęgniarstwo pediatryczne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160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r>
      <w:tr w:rsidR="00E31AB2" w:rsidRPr="005A5259" w:rsidTr="00302969">
        <w:trPr>
          <w:trHeight w:val="286"/>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Choroby wewnętrzne i pielęgniarstwo internistyczne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r>
      <w:tr w:rsidR="00E31AB2" w:rsidRPr="005A5259" w:rsidTr="00302969">
        <w:trPr>
          <w:trHeight w:val="261"/>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7.</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Chirurgia i pielęgniarstwo chirurgiczne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r>
      <w:tr w:rsidR="00E31AB2" w:rsidRPr="005A5259" w:rsidTr="00302969">
        <w:trPr>
          <w:trHeight w:hRule="exact" w:val="300"/>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Pielęgniarstwo w opiece długoterminowej</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r>
      <w:tr w:rsidR="00E31AB2" w:rsidRPr="005A5259" w:rsidTr="00302969">
        <w:trPr>
          <w:trHeight w:val="269"/>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lastRenderedPageBreak/>
              <w:t>9.</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Geriatria i pielęgniarstwo geriatryczne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60"/>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Neurologia i pielęgniarstwo neurologiczne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530148"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r>
      <w:tr w:rsidR="00E31AB2" w:rsidRPr="005A5259" w:rsidTr="00302969">
        <w:trPr>
          <w:trHeight w:val="277"/>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11.</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Psychiatria i pielęgniarstwo psychiatryczne</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68"/>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Anestezjologia i pielęgniarstwo w zagrożeniu życia</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E31AB2">
        <w:trPr>
          <w:trHeight w:val="294"/>
        </w:trPr>
        <w:tc>
          <w:tcPr>
            <w:tcW w:w="37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13.</w:t>
            </w:r>
          </w:p>
        </w:tc>
        <w:tc>
          <w:tcPr>
            <w:tcW w:w="2427"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Opieka paliatywna</w:t>
            </w:r>
          </w:p>
        </w:tc>
        <w:tc>
          <w:tcPr>
            <w:tcW w:w="535"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40</w:t>
            </w:r>
          </w:p>
        </w:tc>
        <w:tc>
          <w:tcPr>
            <w:tcW w:w="534"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596"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529" w:type="pct"/>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r>
      <w:tr w:rsidR="00E31AB2" w:rsidRPr="005A5259" w:rsidTr="00302969">
        <w:trPr>
          <w:trHeight w:val="262"/>
        </w:trPr>
        <w:tc>
          <w:tcPr>
            <w:tcW w:w="2806" w:type="pct"/>
            <w:gridSpan w:val="2"/>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Razem</w:t>
            </w:r>
          </w:p>
        </w:tc>
        <w:tc>
          <w:tcPr>
            <w:tcW w:w="535"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1100</w:t>
            </w:r>
          </w:p>
        </w:tc>
        <w:tc>
          <w:tcPr>
            <w:tcW w:w="534"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137</w:t>
            </w:r>
          </w:p>
        </w:tc>
        <w:tc>
          <w:tcPr>
            <w:tcW w:w="596" w:type="pct"/>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27,5</w:t>
            </w:r>
          </w:p>
        </w:tc>
        <w:tc>
          <w:tcPr>
            <w:tcW w:w="529" w:type="pct"/>
            <w:shd w:val="clear" w:color="auto" w:fill="BDD6EE" w:themeFill="accent1" w:themeFillTint="66"/>
            <w:vAlign w:val="center"/>
          </w:tcPr>
          <w:p w:rsidR="00E31AB2" w:rsidRPr="005A5259" w:rsidRDefault="00E31AB2" w:rsidP="00530148">
            <w:pPr>
              <w:jc w:val="center"/>
              <w:rPr>
                <w:rFonts w:ascii="Times New Roman" w:hAnsi="Times New Roman"/>
                <w:b/>
                <w:sz w:val="18"/>
                <w:szCs w:val="18"/>
                <w:lang w:val="pl-PL"/>
              </w:rPr>
            </w:pPr>
            <w:r w:rsidRPr="005A5259">
              <w:rPr>
                <w:rFonts w:ascii="Times New Roman" w:hAnsi="Times New Roman"/>
                <w:b/>
                <w:sz w:val="18"/>
                <w:szCs w:val="18"/>
                <w:lang w:val="pl-PL"/>
              </w:rPr>
              <w:t>4</w:t>
            </w:r>
            <w:r w:rsidR="00530148" w:rsidRPr="005A5259">
              <w:rPr>
                <w:rFonts w:ascii="Times New Roman" w:hAnsi="Times New Roman"/>
                <w:b/>
                <w:sz w:val="18"/>
                <w:szCs w:val="18"/>
                <w:lang w:val="pl-PL"/>
              </w:rPr>
              <w:t>2</w:t>
            </w:r>
          </w:p>
        </w:tc>
      </w:tr>
      <w:bookmarkEnd w:id="0"/>
    </w:tbl>
    <w:p w:rsidR="00E31AB2" w:rsidRPr="005A5259" w:rsidRDefault="00E31AB2" w:rsidP="00E31AB2">
      <w:pPr>
        <w:pStyle w:val="Tekstpodstawowy"/>
        <w:tabs>
          <w:tab w:val="left" w:pos="0"/>
        </w:tabs>
        <w:spacing w:line="360" w:lineRule="auto"/>
        <w:ind w:left="360" w:right="118"/>
        <w:jc w:val="both"/>
        <w:rPr>
          <w:b/>
          <w:szCs w:val="24"/>
          <w:lang w:val="pl-PL"/>
        </w:rPr>
      </w:pPr>
    </w:p>
    <w:p w:rsidR="00E31AB2" w:rsidRPr="005A5259" w:rsidRDefault="00E31AB2" w:rsidP="008D63B6">
      <w:pPr>
        <w:pStyle w:val="Tekstpodstawowy"/>
        <w:tabs>
          <w:tab w:val="left" w:pos="0"/>
        </w:tabs>
        <w:ind w:left="360" w:right="118"/>
        <w:jc w:val="center"/>
        <w:rPr>
          <w:sz w:val="24"/>
          <w:szCs w:val="24"/>
          <w:lang w:val="pl-PL"/>
        </w:rPr>
      </w:pPr>
      <w:r w:rsidRPr="005A5259">
        <w:rPr>
          <w:b/>
          <w:szCs w:val="24"/>
          <w:lang w:val="pl-PL"/>
        </w:rPr>
        <w:t xml:space="preserve">Tab. </w:t>
      </w:r>
      <w:r w:rsidR="00080460" w:rsidRPr="005A5259">
        <w:rPr>
          <w:b/>
          <w:szCs w:val="24"/>
          <w:lang w:val="pl-PL"/>
        </w:rPr>
        <w:t>6</w:t>
      </w:r>
      <w:r w:rsidRPr="005A5259">
        <w:rPr>
          <w:b/>
          <w:szCs w:val="24"/>
          <w:lang w:val="pl-PL"/>
        </w:rPr>
        <w:t>.</w:t>
      </w:r>
      <w:r w:rsidRPr="005A5259">
        <w:rPr>
          <w:szCs w:val="24"/>
          <w:lang w:val="pl-PL"/>
        </w:rPr>
        <w:t xml:space="preserve"> Praktyki zawodowe dla profilu praktycznego </w:t>
      </w:r>
      <w:r w:rsidR="00530148" w:rsidRPr="005A5259">
        <w:rPr>
          <w:lang w:val="pl-PL"/>
        </w:rPr>
        <w:t>na kierunku pielęgniarstwo studia I stopnia, stacjonarne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94"/>
        <w:gridCol w:w="993"/>
        <w:gridCol w:w="992"/>
        <w:gridCol w:w="992"/>
        <w:gridCol w:w="992"/>
      </w:tblGrid>
      <w:tr w:rsidR="00E31AB2" w:rsidRPr="005A5259" w:rsidTr="00302969">
        <w:trPr>
          <w:trHeight w:val="364"/>
        </w:trPr>
        <w:tc>
          <w:tcPr>
            <w:tcW w:w="596"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proofErr w:type="spellStart"/>
            <w:r w:rsidRPr="005A5259">
              <w:rPr>
                <w:rFonts w:ascii="Times New Roman" w:hAnsi="Times New Roman"/>
                <w:b/>
                <w:sz w:val="18"/>
                <w:szCs w:val="18"/>
                <w:lang w:val="pl-PL"/>
              </w:rPr>
              <w:t>LP</w:t>
            </w:r>
            <w:proofErr w:type="spellEnd"/>
          </w:p>
        </w:tc>
        <w:tc>
          <w:tcPr>
            <w:tcW w:w="4394"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Zakres kształcenia praktycznego</w:t>
            </w:r>
          </w:p>
        </w:tc>
        <w:tc>
          <w:tcPr>
            <w:tcW w:w="993"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godzin</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dni</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Liczba tygodni</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 xml:space="preserve">Punkty </w:t>
            </w:r>
            <w:proofErr w:type="spellStart"/>
            <w:r w:rsidRPr="005A5259">
              <w:rPr>
                <w:rFonts w:ascii="Times New Roman" w:hAnsi="Times New Roman"/>
                <w:b/>
                <w:sz w:val="18"/>
                <w:szCs w:val="18"/>
                <w:lang w:val="pl-PL"/>
              </w:rPr>
              <w:t>ECTS</w:t>
            </w:r>
            <w:proofErr w:type="spellEnd"/>
          </w:p>
        </w:tc>
      </w:tr>
      <w:tr w:rsidR="00E31AB2" w:rsidRPr="005A5259" w:rsidTr="00302969">
        <w:trPr>
          <w:trHeight w:val="228"/>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Podstawy pielęgniarstwa</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15</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r>
      <w:tr w:rsidR="00E31AB2" w:rsidRPr="005A5259" w:rsidTr="00302969">
        <w:trPr>
          <w:trHeight w:val="273"/>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Podstawowa opieka zdrowotna</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160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r>
      <w:tr w:rsidR="00E31AB2" w:rsidRPr="005A5259" w:rsidTr="00E31AB2">
        <w:trPr>
          <w:trHeight w:val="397"/>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Położnictwo, ginekologia i pielęgniarstwo położniczo-ginekologiczne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r>
      <w:tr w:rsidR="00E31AB2" w:rsidRPr="005A5259" w:rsidTr="00302969">
        <w:trPr>
          <w:trHeight w:val="269"/>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Pediatria i pielęgniarstwo pediatryczne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160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r>
      <w:tr w:rsidR="00E31AB2" w:rsidRPr="005A5259" w:rsidTr="00302969">
        <w:trPr>
          <w:trHeight w:val="274"/>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Choroby wewnętrzne i pielęgniarstwo internistyczne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160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r>
      <w:tr w:rsidR="00E31AB2" w:rsidRPr="005A5259" w:rsidTr="00302969">
        <w:trPr>
          <w:trHeight w:val="263"/>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Chirurgia i pielęgniarstwo chirurgiczne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160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6</w:t>
            </w:r>
          </w:p>
        </w:tc>
      </w:tr>
      <w:tr w:rsidR="00E31AB2" w:rsidRPr="005A5259" w:rsidTr="00302969">
        <w:trPr>
          <w:trHeight w:hRule="exact" w:val="302"/>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7.</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Pielęgniarstwo w opiece długoterminowej</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r>
      <w:tr w:rsidR="00E31AB2" w:rsidRPr="005A5259" w:rsidTr="00302969">
        <w:trPr>
          <w:trHeight w:val="271"/>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Geriatria i pielęgniarstwo geriatryczne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62"/>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9.</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Neurologia i pielęgniarstwo neurologiczne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79"/>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Psychiatria i pielęgniarstwo psychiatryczne</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302969">
        <w:trPr>
          <w:trHeight w:val="285"/>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11.</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Anestezjologia i pielęgniarstwo w zagrożeniu życia</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80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3</w:t>
            </w:r>
          </w:p>
        </w:tc>
      </w:tr>
      <w:tr w:rsidR="00E31AB2" w:rsidRPr="005A5259" w:rsidTr="00E31AB2">
        <w:trPr>
          <w:trHeight w:val="282"/>
        </w:trPr>
        <w:tc>
          <w:tcPr>
            <w:tcW w:w="596"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12.</w:t>
            </w:r>
          </w:p>
        </w:tc>
        <w:tc>
          <w:tcPr>
            <w:tcW w:w="4394"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Opieka paliatywna</w:t>
            </w:r>
          </w:p>
        </w:tc>
        <w:tc>
          <w:tcPr>
            <w:tcW w:w="993"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40</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5</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1</w:t>
            </w:r>
          </w:p>
        </w:tc>
        <w:tc>
          <w:tcPr>
            <w:tcW w:w="992" w:type="dxa"/>
            <w:vAlign w:val="center"/>
          </w:tcPr>
          <w:p w:rsidR="00E31AB2" w:rsidRPr="005A5259" w:rsidRDefault="00E31AB2" w:rsidP="00E31AB2">
            <w:pPr>
              <w:jc w:val="center"/>
              <w:rPr>
                <w:rFonts w:ascii="Times New Roman" w:hAnsi="Times New Roman"/>
                <w:sz w:val="18"/>
                <w:szCs w:val="18"/>
                <w:lang w:val="pl-PL"/>
              </w:rPr>
            </w:pPr>
            <w:r w:rsidRPr="005A5259">
              <w:rPr>
                <w:rFonts w:ascii="Times New Roman" w:hAnsi="Times New Roman"/>
                <w:sz w:val="18"/>
                <w:szCs w:val="18"/>
                <w:lang w:val="pl-PL"/>
              </w:rPr>
              <w:t>2</w:t>
            </w:r>
          </w:p>
        </w:tc>
      </w:tr>
      <w:tr w:rsidR="00E31AB2" w:rsidRPr="005A5259" w:rsidTr="00302969">
        <w:trPr>
          <w:trHeight w:val="263"/>
        </w:trPr>
        <w:tc>
          <w:tcPr>
            <w:tcW w:w="4990" w:type="dxa"/>
            <w:gridSpan w:val="2"/>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Razem</w:t>
            </w:r>
          </w:p>
        </w:tc>
        <w:tc>
          <w:tcPr>
            <w:tcW w:w="993"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1200</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150</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30</w:t>
            </w:r>
          </w:p>
        </w:tc>
        <w:tc>
          <w:tcPr>
            <w:tcW w:w="992" w:type="dxa"/>
            <w:shd w:val="clear" w:color="auto" w:fill="BDD6EE" w:themeFill="accent1" w:themeFillTint="66"/>
            <w:vAlign w:val="center"/>
          </w:tcPr>
          <w:p w:rsidR="00E31AB2" w:rsidRPr="005A5259" w:rsidRDefault="00E31AB2" w:rsidP="00E31AB2">
            <w:pPr>
              <w:jc w:val="center"/>
              <w:rPr>
                <w:rFonts w:ascii="Times New Roman" w:hAnsi="Times New Roman"/>
                <w:b/>
                <w:sz w:val="18"/>
                <w:szCs w:val="18"/>
                <w:lang w:val="pl-PL"/>
              </w:rPr>
            </w:pPr>
            <w:r w:rsidRPr="005A5259">
              <w:rPr>
                <w:rFonts w:ascii="Times New Roman" w:hAnsi="Times New Roman"/>
                <w:b/>
                <w:sz w:val="18"/>
                <w:szCs w:val="18"/>
                <w:lang w:val="pl-PL"/>
              </w:rPr>
              <w:t>46</w:t>
            </w:r>
          </w:p>
        </w:tc>
      </w:tr>
    </w:tbl>
    <w:p w:rsidR="00E31AB2" w:rsidRPr="005A5259" w:rsidRDefault="00E31AB2" w:rsidP="00E31AB2">
      <w:pPr>
        <w:pStyle w:val="Tekstpodstawowy"/>
        <w:tabs>
          <w:tab w:val="left" w:pos="0"/>
        </w:tabs>
        <w:spacing w:line="360" w:lineRule="auto"/>
        <w:ind w:left="0"/>
        <w:jc w:val="both"/>
        <w:rPr>
          <w:sz w:val="24"/>
          <w:szCs w:val="24"/>
          <w:lang w:val="pl-PL"/>
        </w:rPr>
      </w:pPr>
    </w:p>
    <w:p w:rsidR="00E31AB2" w:rsidRPr="005A5259" w:rsidRDefault="00E31AB2" w:rsidP="00A10F8C">
      <w:pPr>
        <w:pStyle w:val="Tekstpodstawowy"/>
        <w:tabs>
          <w:tab w:val="left" w:pos="0"/>
        </w:tabs>
        <w:spacing w:before="120" w:after="120" w:line="276" w:lineRule="auto"/>
        <w:ind w:left="0"/>
        <w:jc w:val="both"/>
        <w:rPr>
          <w:szCs w:val="24"/>
          <w:lang w:val="pl-PL"/>
        </w:rPr>
      </w:pPr>
      <w:r w:rsidRPr="005A5259">
        <w:rPr>
          <w:szCs w:val="24"/>
          <w:lang w:val="pl-PL"/>
        </w:rPr>
        <w:t xml:space="preserve">Sposób odbywania kształcenia praktycznego, wymagane dokumenty, weryfikacja osiągniętych efektów uczenia się regulowane są takimi dokumentami jak: Regulamin </w:t>
      </w:r>
      <w:proofErr w:type="spellStart"/>
      <w:r w:rsidRPr="005A5259">
        <w:rPr>
          <w:szCs w:val="24"/>
          <w:lang w:val="pl-PL"/>
        </w:rPr>
        <w:t>ZP</w:t>
      </w:r>
      <w:proofErr w:type="spellEnd"/>
      <w:r w:rsidRPr="005A5259">
        <w:rPr>
          <w:szCs w:val="24"/>
          <w:lang w:val="pl-PL"/>
        </w:rPr>
        <w:t xml:space="preserve"> i </w:t>
      </w:r>
      <w:proofErr w:type="spellStart"/>
      <w:r w:rsidRPr="005A5259">
        <w:rPr>
          <w:szCs w:val="24"/>
          <w:lang w:val="pl-PL"/>
        </w:rPr>
        <w:t>PZ</w:t>
      </w:r>
      <w:proofErr w:type="spellEnd"/>
      <w:r w:rsidRPr="005A5259">
        <w:rPr>
          <w:szCs w:val="24"/>
          <w:lang w:val="pl-PL"/>
        </w:rPr>
        <w:t xml:space="preserve">, sylabusy oraz plan studiów. Nadzór nad przebiegiem kształcenia praktycznego z ramienia </w:t>
      </w:r>
      <w:r w:rsidR="00530148" w:rsidRPr="005A5259">
        <w:rPr>
          <w:szCs w:val="24"/>
          <w:lang w:val="pl-PL"/>
        </w:rPr>
        <w:t>Uczelni</w:t>
      </w:r>
      <w:r w:rsidRPr="005A5259">
        <w:rPr>
          <w:szCs w:val="24"/>
          <w:lang w:val="pl-PL"/>
        </w:rPr>
        <w:t xml:space="preserve"> pełni</w:t>
      </w:r>
      <w:r w:rsidR="00530148" w:rsidRPr="005A5259">
        <w:rPr>
          <w:szCs w:val="24"/>
          <w:lang w:val="pl-PL"/>
        </w:rPr>
        <w:t xml:space="preserve"> </w:t>
      </w:r>
      <w:r w:rsidRPr="005A5259">
        <w:rPr>
          <w:szCs w:val="24"/>
          <w:lang w:val="pl-PL"/>
        </w:rPr>
        <w:t xml:space="preserve"> </w:t>
      </w:r>
      <w:r w:rsidR="00784CB4">
        <w:rPr>
          <w:szCs w:val="24"/>
          <w:lang w:val="pl-PL"/>
        </w:rPr>
        <w:t>Opiekun</w:t>
      </w:r>
      <w:r w:rsidR="00530148" w:rsidRPr="005A5259">
        <w:rPr>
          <w:szCs w:val="24"/>
          <w:lang w:val="pl-PL"/>
        </w:rPr>
        <w:t xml:space="preserve"> </w:t>
      </w:r>
      <w:r w:rsidRPr="005A5259">
        <w:rPr>
          <w:szCs w:val="24"/>
          <w:lang w:val="pl-PL"/>
        </w:rPr>
        <w:t>praktyk zawodowych.</w:t>
      </w:r>
    </w:p>
    <w:p w:rsidR="00E31AB2" w:rsidRPr="005A5259" w:rsidRDefault="00E31AB2" w:rsidP="00E31AB2">
      <w:pPr>
        <w:pStyle w:val="Tekstpodstawowy"/>
        <w:tabs>
          <w:tab w:val="left" w:pos="0"/>
        </w:tabs>
        <w:spacing w:line="276" w:lineRule="auto"/>
        <w:ind w:left="0"/>
        <w:jc w:val="both"/>
        <w:rPr>
          <w:szCs w:val="24"/>
          <w:lang w:val="pl-PL"/>
        </w:rPr>
      </w:pPr>
      <w:r w:rsidRPr="005A5259">
        <w:rPr>
          <w:szCs w:val="24"/>
          <w:lang w:val="pl-PL"/>
        </w:rPr>
        <w:t xml:space="preserve">Proces kształcenia na </w:t>
      </w:r>
      <w:r w:rsidR="00530148" w:rsidRPr="005A5259">
        <w:rPr>
          <w:szCs w:val="24"/>
          <w:lang w:val="pl-PL"/>
        </w:rPr>
        <w:t>kierunku pielęgniarstwo studia I stopnia stacjonarne</w:t>
      </w:r>
      <w:r w:rsidRPr="005A5259">
        <w:rPr>
          <w:szCs w:val="24"/>
          <w:lang w:val="pl-PL"/>
        </w:rPr>
        <w:t xml:space="preserve"> odbywa się z</w:t>
      </w:r>
      <w:r w:rsidR="00A12410">
        <w:rPr>
          <w:szCs w:val="24"/>
          <w:lang w:val="pl-PL"/>
        </w:rPr>
        <w:t> </w:t>
      </w:r>
      <w:r w:rsidRPr="005A5259">
        <w:rPr>
          <w:szCs w:val="24"/>
          <w:lang w:val="pl-PL"/>
        </w:rPr>
        <w:t>wykorzystaniem infrastruktury pozwalającej na osiągnięcie efektów uczenia się, w skład której wchodzi w szczególności pracownia umiejętności pielęgniarskich. Wspomniana infrastruktura dla kształcenia teoretycznego została opisana szczegółowo w pkt. 5.2 (Informacje na temat infrastruktury, w tym opis laboratoriów, pracowni, sprzętu i wyposażenia, niezbędnych do prowadzenia kształcenia) i</w:t>
      </w:r>
      <w:r w:rsidR="00A12410">
        <w:rPr>
          <w:szCs w:val="24"/>
          <w:lang w:val="pl-PL"/>
        </w:rPr>
        <w:t> </w:t>
      </w:r>
      <w:r w:rsidRPr="005A5259">
        <w:rPr>
          <w:szCs w:val="24"/>
          <w:lang w:val="pl-PL"/>
        </w:rPr>
        <w:t>5.3 (Informacje na temat zapewnienia możliwości korzystania z zasobów bibliotecznych oraz z</w:t>
      </w:r>
      <w:r w:rsidR="00A12410">
        <w:rPr>
          <w:szCs w:val="24"/>
          <w:lang w:val="pl-PL"/>
        </w:rPr>
        <w:t> </w:t>
      </w:r>
      <w:r w:rsidRPr="005A5259">
        <w:rPr>
          <w:szCs w:val="24"/>
          <w:lang w:val="pl-PL"/>
        </w:rPr>
        <w:t xml:space="preserve">elektronicznych zasobów wiedzy, w szczególności z Wirtualnej Biblioteki Nauki i Cyfrowej Wypożyczalni Publikacji Naukowych </w:t>
      </w:r>
      <w:proofErr w:type="spellStart"/>
      <w:r w:rsidRPr="005A5259">
        <w:rPr>
          <w:szCs w:val="24"/>
          <w:lang w:val="pl-PL"/>
        </w:rPr>
        <w:t>Academica</w:t>
      </w:r>
      <w:proofErr w:type="spellEnd"/>
      <w:r w:rsidRPr="005A5259">
        <w:rPr>
          <w:szCs w:val="24"/>
          <w:lang w:val="pl-PL"/>
        </w:rPr>
        <w:t>) niniejszego wniosku.</w:t>
      </w:r>
    </w:p>
    <w:p w:rsidR="00E31AB2" w:rsidRPr="005A5259" w:rsidRDefault="00E31AB2" w:rsidP="00A10F8C">
      <w:pPr>
        <w:pStyle w:val="Tekstpodstawowy"/>
        <w:tabs>
          <w:tab w:val="left" w:pos="0"/>
        </w:tabs>
        <w:spacing w:before="120" w:after="120" w:line="276" w:lineRule="auto"/>
        <w:ind w:left="0"/>
        <w:jc w:val="both"/>
        <w:rPr>
          <w:szCs w:val="24"/>
          <w:lang w:val="pl-PL"/>
        </w:rPr>
      </w:pPr>
      <w:r w:rsidRPr="005A5259">
        <w:rPr>
          <w:szCs w:val="24"/>
          <w:lang w:val="pl-PL"/>
        </w:rPr>
        <w:t xml:space="preserve">Zajęcia praktyczne odbywają się w oparciu o infrastrukturę podmiotów wykonujących działalność leczniczą, z którymi </w:t>
      </w:r>
      <w:r w:rsidR="00080460" w:rsidRPr="005A5259">
        <w:rPr>
          <w:szCs w:val="24"/>
          <w:lang w:val="pl-PL"/>
        </w:rPr>
        <w:t>Uczelnia</w:t>
      </w:r>
      <w:r w:rsidRPr="005A5259">
        <w:rPr>
          <w:szCs w:val="24"/>
          <w:lang w:val="pl-PL"/>
        </w:rPr>
        <w:t xml:space="preserve"> zawarła umowy. </w:t>
      </w:r>
      <w:r w:rsidR="00080460" w:rsidRPr="005A5259">
        <w:rPr>
          <w:szCs w:val="24"/>
          <w:lang w:val="pl-PL"/>
        </w:rPr>
        <w:t>Dotyczy to również p</w:t>
      </w:r>
      <w:r w:rsidRPr="005A5259">
        <w:rPr>
          <w:szCs w:val="24"/>
          <w:lang w:val="pl-PL"/>
        </w:rPr>
        <w:t>raktyk zawodow</w:t>
      </w:r>
      <w:r w:rsidR="00080460" w:rsidRPr="005A5259">
        <w:rPr>
          <w:szCs w:val="24"/>
          <w:lang w:val="pl-PL"/>
        </w:rPr>
        <w:t>ych.</w:t>
      </w:r>
      <w:r w:rsidRPr="005A5259">
        <w:rPr>
          <w:szCs w:val="24"/>
          <w:lang w:val="pl-PL"/>
        </w:rPr>
        <w:t xml:space="preserve"> Szczegółowa specyfikacja podmiotów została umieszczona w Tabeli 6. (Baza kształcenia praktycznego zakładów opieki zdrowotnej i innych podmiotów prawnych realizujących praktyczną naukę zawodu), stanowiącej Załącznik nr 3 do Uchwały Nr  91/V/2019 Krajowej Rady Akredytacyjnej Szkół Pielęgniarek i</w:t>
      </w:r>
      <w:r w:rsidR="00A12410">
        <w:rPr>
          <w:szCs w:val="24"/>
          <w:lang w:val="pl-PL"/>
        </w:rPr>
        <w:t> </w:t>
      </w:r>
      <w:r w:rsidRPr="005A5259">
        <w:rPr>
          <w:szCs w:val="24"/>
          <w:lang w:val="pl-PL"/>
        </w:rPr>
        <w:t>Położnych z dnia 14 listopada 2019 r. do niniejszego wniosku.</w:t>
      </w:r>
    </w:p>
    <w:p w:rsidR="00E31AB2" w:rsidRPr="005A5259" w:rsidRDefault="00E31AB2" w:rsidP="00E31AB2">
      <w:pPr>
        <w:pStyle w:val="Tekstpodstawowy"/>
        <w:tabs>
          <w:tab w:val="left" w:pos="0"/>
        </w:tabs>
        <w:spacing w:line="276" w:lineRule="auto"/>
        <w:ind w:left="0" w:right="118"/>
        <w:jc w:val="both"/>
        <w:rPr>
          <w:szCs w:val="24"/>
          <w:lang w:val="pl-PL"/>
        </w:rPr>
      </w:pPr>
      <w:r w:rsidRPr="005A5259">
        <w:rPr>
          <w:szCs w:val="24"/>
          <w:lang w:val="pl-PL"/>
        </w:rPr>
        <w:t xml:space="preserve">Zajęcia praktyczne i praktyki zawodowe w podmiotach wykonujących działalność leczniczą prowadzone </w:t>
      </w:r>
      <w:r w:rsidR="00080460" w:rsidRPr="005A5259">
        <w:rPr>
          <w:szCs w:val="24"/>
          <w:lang w:val="pl-PL"/>
        </w:rPr>
        <w:t xml:space="preserve">są </w:t>
      </w:r>
      <w:r w:rsidRPr="005A5259">
        <w:rPr>
          <w:szCs w:val="24"/>
          <w:lang w:val="pl-PL"/>
        </w:rPr>
        <w:t xml:space="preserve">w oddziałach (internistycznych, geriatrycznych, chirurgicznych, pediatrycznych, neurologicznych, psychiatrycznych, intensywnej terapii, opieki długoterminowej, położniczych, ginekologicznych i noworodkowych), gabinetach podstawowej opieki zdrowotnej (pielęgniarki </w:t>
      </w:r>
      <w:r w:rsidRPr="005A5259">
        <w:rPr>
          <w:szCs w:val="24"/>
          <w:lang w:val="pl-PL"/>
        </w:rPr>
        <w:lastRenderedPageBreak/>
        <w:t>podstawowej opieki zdrowotnej, pielęgniarki środowiska nauczania i wychowania oraz lekarza podstawowej opieki zdrowotnej. Zajęcia praktyczne i praktyki zawodowe odbywa</w:t>
      </w:r>
      <w:r w:rsidR="00080460" w:rsidRPr="005A5259">
        <w:rPr>
          <w:szCs w:val="24"/>
          <w:lang w:val="pl-PL"/>
        </w:rPr>
        <w:t>ją</w:t>
      </w:r>
      <w:r w:rsidRPr="005A5259">
        <w:rPr>
          <w:szCs w:val="24"/>
          <w:lang w:val="pl-PL"/>
        </w:rPr>
        <w:t xml:space="preserve"> się również w</w:t>
      </w:r>
      <w:r w:rsidR="00A12410">
        <w:rPr>
          <w:szCs w:val="24"/>
          <w:lang w:val="pl-PL"/>
        </w:rPr>
        <w:t> </w:t>
      </w:r>
      <w:r w:rsidRPr="005A5259">
        <w:rPr>
          <w:szCs w:val="24"/>
          <w:lang w:val="pl-PL"/>
        </w:rPr>
        <w:t>żłobkach.</w:t>
      </w:r>
    </w:p>
    <w:p w:rsidR="00E31AB2" w:rsidRPr="005A5259" w:rsidRDefault="00E31AB2" w:rsidP="00A10F8C">
      <w:pPr>
        <w:pStyle w:val="Tekstpodstawowy"/>
        <w:tabs>
          <w:tab w:val="left" w:pos="0"/>
        </w:tabs>
        <w:spacing w:before="120" w:after="120" w:line="276" w:lineRule="auto"/>
        <w:ind w:left="0" w:right="119"/>
        <w:jc w:val="both"/>
        <w:rPr>
          <w:szCs w:val="24"/>
          <w:lang w:val="pl-PL"/>
        </w:rPr>
      </w:pPr>
      <w:r w:rsidRPr="005A5259">
        <w:rPr>
          <w:szCs w:val="24"/>
          <w:lang w:val="pl-PL"/>
        </w:rPr>
        <w:t xml:space="preserve">Kształcenie służące osiągnięciu efektów uczenia się w grupach zajęć A, B, C i D prowadzone </w:t>
      </w:r>
      <w:r w:rsidR="00080460" w:rsidRPr="005A5259">
        <w:rPr>
          <w:szCs w:val="24"/>
          <w:lang w:val="pl-PL"/>
        </w:rPr>
        <w:t xml:space="preserve">jest </w:t>
      </w:r>
      <w:r w:rsidRPr="005A5259">
        <w:rPr>
          <w:szCs w:val="24"/>
          <w:lang w:val="pl-PL"/>
        </w:rPr>
        <w:t>przez nauczycieli akademickich lub inne osoby, posiadając</w:t>
      </w:r>
      <w:r w:rsidR="00080460" w:rsidRPr="005A5259">
        <w:rPr>
          <w:szCs w:val="24"/>
          <w:lang w:val="pl-PL"/>
        </w:rPr>
        <w:t>e</w:t>
      </w:r>
      <w:r w:rsidRPr="005A5259">
        <w:rPr>
          <w:szCs w:val="24"/>
          <w:lang w:val="pl-PL"/>
        </w:rPr>
        <w:t xml:space="preserve"> kompetencje zawodowe lub naukowe oraz doświadczenie w zakresie właściwym dla prowadzonych zajęć. Kształcenie służące osiągnięciu efektów uczenia się w grupach  zajęć C i D, w ramach zajęć obejmujących treści kształcenia z zakresu opieki pielęgniarskiej, prowadzone</w:t>
      </w:r>
      <w:r w:rsidR="00080460" w:rsidRPr="005A5259">
        <w:rPr>
          <w:szCs w:val="24"/>
          <w:lang w:val="pl-PL"/>
        </w:rPr>
        <w:t xml:space="preserve"> jest</w:t>
      </w:r>
      <w:r w:rsidRPr="005A5259">
        <w:rPr>
          <w:szCs w:val="24"/>
          <w:lang w:val="pl-PL"/>
        </w:rPr>
        <w:t xml:space="preserve"> przez nauczycieli akademickich lub inne osoby, posiadające prawo wykonywania zawodu pielęgniarki lub zawodu położnej oraz co najmniej roczną praktykę zawodową w zakresie właściwym dla prowadzonych zajęć. Zajęcia praktyczne prowadzone </w:t>
      </w:r>
      <w:r w:rsidR="00080460" w:rsidRPr="005A5259">
        <w:rPr>
          <w:szCs w:val="24"/>
          <w:lang w:val="pl-PL"/>
        </w:rPr>
        <w:t xml:space="preserve">są </w:t>
      </w:r>
      <w:r w:rsidRPr="005A5259">
        <w:rPr>
          <w:szCs w:val="24"/>
          <w:lang w:val="pl-PL"/>
        </w:rPr>
        <w:t xml:space="preserve">przez nauczycieli akademickich lub inne osoby, posiadające prawo wykonywania zawodu pielęgniarki lub zawodu położnej oraz co najmniej roczną praktykę zawodową w zakresie właściwym dla prowadzonych zajęć. </w:t>
      </w:r>
      <w:r w:rsidR="00080460" w:rsidRPr="005A5259">
        <w:rPr>
          <w:szCs w:val="24"/>
          <w:lang w:val="pl-PL"/>
        </w:rPr>
        <w:t>Natomiast praktyki zawodowe są</w:t>
      </w:r>
      <w:r w:rsidRPr="005A5259">
        <w:rPr>
          <w:szCs w:val="24"/>
          <w:lang w:val="pl-PL"/>
        </w:rPr>
        <w:t xml:space="preserve"> prowadzone pod kierunkiem osoby posiadającej prawo wykonywania zawodu pielęgniarki lub zawodu położnej, będącej pracownikiem danego podmiotu wykonującego działalność leczniczą, w którym odbywa się praktyka, a nadzór nad realizacją praktyk z ramienia </w:t>
      </w:r>
      <w:r w:rsidR="00080460" w:rsidRPr="005A5259">
        <w:rPr>
          <w:szCs w:val="24"/>
          <w:lang w:val="pl-PL"/>
        </w:rPr>
        <w:t xml:space="preserve">Uczelni sprawuje </w:t>
      </w:r>
      <w:r w:rsidR="00342CF5" w:rsidRPr="005A5259">
        <w:rPr>
          <w:szCs w:val="24"/>
          <w:lang w:val="pl-PL"/>
        </w:rPr>
        <w:t>opiekun</w:t>
      </w:r>
      <w:r w:rsidRPr="005A5259">
        <w:rPr>
          <w:szCs w:val="24"/>
          <w:lang w:val="pl-PL"/>
        </w:rPr>
        <w:t xml:space="preserve"> praktyk zawodowych. </w:t>
      </w:r>
    </w:p>
    <w:p w:rsidR="00E31AB2" w:rsidRPr="005A5259" w:rsidRDefault="00E31AB2" w:rsidP="00E31AB2">
      <w:pPr>
        <w:pStyle w:val="Tekstpodstawowy"/>
        <w:tabs>
          <w:tab w:val="left" w:pos="0"/>
        </w:tabs>
        <w:spacing w:line="276" w:lineRule="auto"/>
        <w:ind w:left="0" w:right="118"/>
        <w:jc w:val="both"/>
        <w:rPr>
          <w:szCs w:val="24"/>
          <w:lang w:val="pl-PL"/>
        </w:rPr>
      </w:pPr>
      <w:r w:rsidRPr="005A5259">
        <w:rPr>
          <w:szCs w:val="24"/>
          <w:lang w:val="pl-PL"/>
        </w:rPr>
        <w:t xml:space="preserve">Promotorem pracy dyplomowej </w:t>
      </w:r>
      <w:r w:rsidR="00080460" w:rsidRPr="005A5259">
        <w:rPr>
          <w:szCs w:val="24"/>
          <w:lang w:val="pl-PL"/>
        </w:rPr>
        <w:t>licencjackiej jest</w:t>
      </w:r>
      <w:r w:rsidRPr="005A5259">
        <w:rPr>
          <w:szCs w:val="24"/>
          <w:lang w:val="pl-PL"/>
        </w:rPr>
        <w:t xml:space="preserve"> nauczyciel akademicki posiadający co najmniej tytuł zawodowy magistra lub równorzędny oraz prawo wykonywania zawodu pielęgniarki.</w:t>
      </w:r>
    </w:p>
    <w:p w:rsidR="00E31AB2" w:rsidRPr="005A5259" w:rsidRDefault="00E31AB2" w:rsidP="00A10F8C">
      <w:pPr>
        <w:pStyle w:val="Tekstpodstawowy"/>
        <w:tabs>
          <w:tab w:val="left" w:pos="0"/>
        </w:tabs>
        <w:spacing w:before="120" w:after="120" w:line="276" w:lineRule="auto"/>
        <w:ind w:left="0" w:right="119"/>
        <w:jc w:val="both"/>
        <w:rPr>
          <w:szCs w:val="24"/>
          <w:lang w:val="pl-PL"/>
        </w:rPr>
      </w:pPr>
      <w:r w:rsidRPr="005A5259">
        <w:rPr>
          <w:szCs w:val="24"/>
          <w:lang w:val="pl-PL"/>
        </w:rPr>
        <w:t xml:space="preserve">Weryfikacja osiągniętych efektów uczenia się przeprowadzana </w:t>
      </w:r>
      <w:r w:rsidR="00080460" w:rsidRPr="005A5259">
        <w:rPr>
          <w:szCs w:val="24"/>
          <w:lang w:val="pl-PL"/>
        </w:rPr>
        <w:t>jest</w:t>
      </w:r>
      <w:r w:rsidRPr="005A5259">
        <w:rPr>
          <w:szCs w:val="24"/>
          <w:lang w:val="pl-PL"/>
        </w:rPr>
        <w:t xml:space="preserve"> z zastosowaniem zróżnicowanych form sprawdzania, adekwatnych do kategorii wiedzy, umiejętności i kompetencji społecznych, których dotyczą te efekty. Osiągnięte efekty uczenia się w zakresie wiedzy </w:t>
      </w:r>
      <w:r w:rsidR="00080460" w:rsidRPr="005A5259">
        <w:rPr>
          <w:szCs w:val="24"/>
          <w:lang w:val="pl-PL"/>
        </w:rPr>
        <w:t>są</w:t>
      </w:r>
      <w:r w:rsidRPr="005A5259">
        <w:rPr>
          <w:szCs w:val="24"/>
          <w:lang w:val="pl-PL"/>
        </w:rPr>
        <w:t xml:space="preserve"> weryfikowane za pomocą egzaminów pisemnych (eseje, raporty, krótkie ustrukturyzowane pytania, testy wielokrotnego wyboru, testy wielokrotnej odpowiedzi, testy wyboru Tak/Nie lub dopasowania odpowiedzi) lub ustnych. Weryfikacja osiągniętych efektów uczenia się w kategorii umiejętności prowadzona </w:t>
      </w:r>
      <w:r w:rsidR="00080460" w:rsidRPr="005A5259">
        <w:rPr>
          <w:szCs w:val="24"/>
          <w:lang w:val="pl-PL"/>
        </w:rPr>
        <w:t>jest</w:t>
      </w:r>
      <w:r w:rsidRPr="005A5259">
        <w:rPr>
          <w:szCs w:val="24"/>
          <w:lang w:val="pl-PL"/>
        </w:rPr>
        <w:t xml:space="preserve"> na drodze bezpośredniej obserwacji studenta demonstrującego umiejętność w czasie tzw. mini-</w:t>
      </w:r>
      <w:proofErr w:type="spellStart"/>
      <w:r w:rsidRPr="005A5259">
        <w:rPr>
          <w:szCs w:val="24"/>
          <w:lang w:val="pl-PL"/>
        </w:rPr>
        <w:t>CEX</w:t>
      </w:r>
      <w:proofErr w:type="spellEnd"/>
      <w:r w:rsidRPr="005A5259">
        <w:rPr>
          <w:szCs w:val="24"/>
          <w:lang w:val="pl-PL"/>
        </w:rPr>
        <w:t xml:space="preserve"> (mini – </w:t>
      </w:r>
      <w:proofErr w:type="spellStart"/>
      <w:r w:rsidRPr="005A5259">
        <w:rPr>
          <w:szCs w:val="24"/>
          <w:lang w:val="pl-PL"/>
        </w:rPr>
        <w:t>clinical</w:t>
      </w:r>
      <w:proofErr w:type="spellEnd"/>
      <w:r w:rsidRPr="005A5259">
        <w:rPr>
          <w:szCs w:val="24"/>
          <w:lang w:val="pl-PL"/>
        </w:rPr>
        <w:t xml:space="preserve"> </w:t>
      </w:r>
      <w:proofErr w:type="spellStart"/>
      <w:r w:rsidRPr="005A5259">
        <w:rPr>
          <w:szCs w:val="24"/>
          <w:lang w:val="pl-PL"/>
        </w:rPr>
        <w:t>examination</w:t>
      </w:r>
      <w:proofErr w:type="spellEnd"/>
      <w:r w:rsidRPr="005A5259">
        <w:rPr>
          <w:szCs w:val="24"/>
          <w:lang w:val="pl-PL"/>
        </w:rPr>
        <w:t>). Szczegółowe zasady dotyczące sposobów weryfikacji określonych dla danego przedmiotu efektów uczenia się z zakresu wiedzy i umiejętności oraz przyjęte kryteria oceniania określone są w sylabusach do tych przedmiotów.</w:t>
      </w:r>
    </w:p>
    <w:p w:rsidR="00E31AB2" w:rsidRPr="005A5259" w:rsidRDefault="00E31AB2" w:rsidP="00E31AB2">
      <w:pPr>
        <w:pStyle w:val="Tekstpodstawowy"/>
        <w:tabs>
          <w:tab w:val="left" w:pos="0"/>
        </w:tabs>
        <w:spacing w:line="276" w:lineRule="auto"/>
        <w:ind w:left="0" w:right="118"/>
        <w:jc w:val="both"/>
        <w:rPr>
          <w:szCs w:val="24"/>
          <w:lang w:val="pl-PL"/>
        </w:rPr>
      </w:pPr>
      <w:r w:rsidRPr="005A5259">
        <w:rPr>
          <w:szCs w:val="24"/>
          <w:lang w:val="pl-PL"/>
        </w:rPr>
        <w:t>Studia I</w:t>
      </w:r>
      <w:r w:rsidR="00A10F8C" w:rsidRPr="00A10F8C">
        <w:rPr>
          <w:rFonts w:eastAsia="Calibri"/>
          <w:lang w:val="pl-PL"/>
        </w:rPr>
        <w:t xml:space="preserve"> </w:t>
      </w:r>
      <w:r w:rsidR="00A10F8C" w:rsidRPr="00A10F8C">
        <w:rPr>
          <w:szCs w:val="24"/>
          <w:lang w:val="pl-PL"/>
        </w:rPr>
        <w:t>stopnia</w:t>
      </w:r>
      <w:r w:rsidR="00A10F8C" w:rsidRPr="00A10F8C">
        <w:rPr>
          <w:szCs w:val="24"/>
          <w:vertAlign w:val="superscript"/>
          <w:lang w:val="pl-PL"/>
        </w:rPr>
        <w:t xml:space="preserve"> </w:t>
      </w:r>
      <w:r w:rsidR="00080460" w:rsidRPr="005A5259">
        <w:rPr>
          <w:szCs w:val="24"/>
          <w:lang w:val="pl-PL"/>
        </w:rPr>
        <w:t>na kierunku pielęgniarstwo</w:t>
      </w:r>
      <w:r w:rsidRPr="005A5259">
        <w:rPr>
          <w:szCs w:val="24"/>
          <w:lang w:val="pl-PL"/>
        </w:rPr>
        <w:t xml:space="preserve"> kończ</w:t>
      </w:r>
      <w:r w:rsidR="00080460" w:rsidRPr="005A5259">
        <w:rPr>
          <w:szCs w:val="24"/>
          <w:lang w:val="pl-PL"/>
        </w:rPr>
        <w:t>ą</w:t>
      </w:r>
      <w:r w:rsidRPr="005A5259">
        <w:rPr>
          <w:szCs w:val="24"/>
          <w:lang w:val="pl-PL"/>
        </w:rPr>
        <w:t xml:space="preserve"> się egzaminem dyplomowym, składającym się z</w:t>
      </w:r>
      <w:r w:rsidR="00A10F8C">
        <w:rPr>
          <w:szCs w:val="24"/>
          <w:lang w:val="pl-PL"/>
        </w:rPr>
        <w:t> </w:t>
      </w:r>
      <w:r w:rsidRPr="005A5259">
        <w:rPr>
          <w:szCs w:val="24"/>
          <w:lang w:val="pl-PL"/>
        </w:rPr>
        <w:t>części teoretycznej</w:t>
      </w:r>
      <w:r w:rsidR="00080460" w:rsidRPr="005A5259">
        <w:rPr>
          <w:szCs w:val="24"/>
          <w:lang w:val="pl-PL"/>
        </w:rPr>
        <w:t xml:space="preserve"> (test + obrona pracy dyplomowej) i</w:t>
      </w:r>
      <w:r w:rsidRPr="005A5259">
        <w:rPr>
          <w:szCs w:val="24"/>
          <w:lang w:val="pl-PL"/>
        </w:rPr>
        <w:t xml:space="preserve"> praktycznej. Egzamin dyplomowy obejm</w:t>
      </w:r>
      <w:r w:rsidR="00080460" w:rsidRPr="005A5259">
        <w:rPr>
          <w:szCs w:val="24"/>
          <w:lang w:val="pl-PL"/>
        </w:rPr>
        <w:t>uje</w:t>
      </w:r>
      <w:r w:rsidRPr="005A5259">
        <w:rPr>
          <w:szCs w:val="24"/>
          <w:lang w:val="pl-PL"/>
        </w:rPr>
        <w:t xml:space="preserve"> weryfikację osiągniętych efektów uczenia się objętych programem studiów, natomiast praca dyplomowa przygotowywana przez studenta oparta </w:t>
      </w:r>
      <w:r w:rsidR="00080460" w:rsidRPr="005A5259">
        <w:rPr>
          <w:szCs w:val="24"/>
          <w:lang w:val="pl-PL"/>
        </w:rPr>
        <w:t xml:space="preserve">jest </w:t>
      </w:r>
      <w:r w:rsidRPr="005A5259">
        <w:rPr>
          <w:szCs w:val="24"/>
          <w:lang w:val="pl-PL"/>
        </w:rPr>
        <w:t>o analizę indywidualnego przypadku</w:t>
      </w:r>
      <w:r w:rsidR="00080460" w:rsidRPr="005A5259">
        <w:rPr>
          <w:szCs w:val="24"/>
          <w:lang w:val="pl-PL"/>
        </w:rPr>
        <w:t xml:space="preserve"> w</w:t>
      </w:r>
      <w:r w:rsidR="00A10F8C">
        <w:rPr>
          <w:szCs w:val="24"/>
          <w:lang w:val="pl-PL"/>
        </w:rPr>
        <w:t> </w:t>
      </w:r>
      <w:r w:rsidR="00080460" w:rsidRPr="005A5259">
        <w:rPr>
          <w:szCs w:val="24"/>
          <w:lang w:val="pl-PL"/>
        </w:rPr>
        <w:t>połączeniu z p</w:t>
      </w:r>
      <w:r w:rsidR="009675EE" w:rsidRPr="005A5259">
        <w:rPr>
          <w:szCs w:val="24"/>
          <w:lang w:val="pl-PL"/>
        </w:rPr>
        <w:t>rocesem pielęgnowania</w:t>
      </w:r>
      <w:r w:rsidRPr="005A5259">
        <w:rPr>
          <w:szCs w:val="24"/>
          <w:lang w:val="pl-PL"/>
        </w:rPr>
        <w:t xml:space="preserve">. Zasady przeprowadzania egzaminu dyplomowego na </w:t>
      </w:r>
      <w:r w:rsidR="009675EE" w:rsidRPr="005A5259">
        <w:rPr>
          <w:szCs w:val="24"/>
          <w:lang w:val="pl-PL"/>
        </w:rPr>
        <w:t xml:space="preserve">kierunku pielęgniarstwo studia I stopnia, stacjonarne </w:t>
      </w:r>
      <w:r w:rsidRPr="005A5259">
        <w:rPr>
          <w:szCs w:val="24"/>
          <w:lang w:val="pl-PL"/>
        </w:rPr>
        <w:t xml:space="preserve">zostały zawarte w </w:t>
      </w:r>
      <w:r w:rsidR="009675EE" w:rsidRPr="005A5259">
        <w:rPr>
          <w:szCs w:val="24"/>
          <w:lang w:val="pl-PL"/>
        </w:rPr>
        <w:t>Regulaminie Procesu Dyplomowania</w:t>
      </w:r>
      <w:r w:rsidRPr="005A5259">
        <w:rPr>
          <w:szCs w:val="24"/>
          <w:lang w:val="pl-PL"/>
        </w:rPr>
        <w:t>.</w:t>
      </w:r>
    </w:p>
    <w:p w:rsidR="00E31AB2" w:rsidRPr="005A5259" w:rsidRDefault="009675EE" w:rsidP="00A12410">
      <w:pPr>
        <w:pStyle w:val="Tekstpodstawowy"/>
        <w:tabs>
          <w:tab w:val="left" w:pos="0"/>
        </w:tabs>
        <w:spacing w:before="120" w:after="120" w:line="276" w:lineRule="auto"/>
        <w:ind w:left="0" w:right="119"/>
        <w:jc w:val="both"/>
        <w:rPr>
          <w:szCs w:val="24"/>
          <w:lang w:val="pl-PL"/>
        </w:rPr>
      </w:pPr>
      <w:r w:rsidRPr="005A5259">
        <w:rPr>
          <w:szCs w:val="24"/>
          <w:lang w:val="pl-PL"/>
        </w:rPr>
        <w:t>L</w:t>
      </w:r>
      <w:r w:rsidR="00E31AB2" w:rsidRPr="005A5259">
        <w:rPr>
          <w:szCs w:val="24"/>
          <w:lang w:val="pl-PL"/>
        </w:rPr>
        <w:t>iczebność grup studenckich w ramach zajęć prowadzonych na kierunku pielęgniarstwo, studia I</w:t>
      </w:r>
      <w:r w:rsidR="00A12410">
        <w:rPr>
          <w:szCs w:val="24"/>
          <w:vertAlign w:val="superscript"/>
          <w:lang w:val="pl-PL"/>
        </w:rPr>
        <w:t> </w:t>
      </w:r>
      <w:r w:rsidR="00A12410">
        <w:rPr>
          <w:szCs w:val="24"/>
          <w:lang w:val="pl-PL"/>
        </w:rPr>
        <w:t xml:space="preserve">stopnia </w:t>
      </w:r>
      <w:r w:rsidR="00E31AB2" w:rsidRPr="005A5259">
        <w:rPr>
          <w:szCs w:val="24"/>
          <w:lang w:val="pl-PL"/>
        </w:rPr>
        <w:t xml:space="preserve">stacjonarne </w:t>
      </w:r>
      <w:r w:rsidRPr="005A5259">
        <w:rPr>
          <w:szCs w:val="24"/>
          <w:lang w:val="pl-PL"/>
        </w:rPr>
        <w:t xml:space="preserve">jest </w:t>
      </w:r>
      <w:r w:rsidR="00E31AB2" w:rsidRPr="005A5259">
        <w:rPr>
          <w:szCs w:val="24"/>
          <w:lang w:val="pl-PL"/>
        </w:rPr>
        <w:t>zgodna z:</w:t>
      </w:r>
    </w:p>
    <w:p w:rsidR="00E31AB2" w:rsidRPr="005A5259" w:rsidRDefault="00E31AB2" w:rsidP="005867E0">
      <w:pPr>
        <w:pStyle w:val="Tekstpodstawowy"/>
        <w:numPr>
          <w:ilvl w:val="0"/>
          <w:numId w:val="10"/>
        </w:numPr>
        <w:tabs>
          <w:tab w:val="left" w:pos="0"/>
        </w:tabs>
        <w:spacing w:line="276" w:lineRule="auto"/>
        <w:ind w:right="118"/>
        <w:jc w:val="both"/>
        <w:rPr>
          <w:szCs w:val="24"/>
          <w:lang w:val="pl-PL"/>
        </w:rPr>
      </w:pPr>
      <w:r w:rsidRPr="005A5259">
        <w:rPr>
          <w:szCs w:val="24"/>
          <w:lang w:val="pl-PL"/>
        </w:rPr>
        <w:t>Uchwałą nr 24/V/2021 z dnia 25 marca 2021 r. Krajowej Rady Akredytacyjnej Szkół Pielęgniarek i Położnych w sprawie określenia szczegółowych zaleceń dotyczących liczebności grup studenckich na kierunku pielęgniarstwo i położnictwo:</w:t>
      </w:r>
    </w:p>
    <w:p w:rsidR="00E31AB2" w:rsidRPr="005A5259" w:rsidRDefault="00E31AB2" w:rsidP="005867E0">
      <w:pPr>
        <w:pStyle w:val="Tekstpodstawowy"/>
        <w:numPr>
          <w:ilvl w:val="0"/>
          <w:numId w:val="11"/>
        </w:numPr>
        <w:tabs>
          <w:tab w:val="left" w:pos="0"/>
        </w:tabs>
        <w:spacing w:line="276" w:lineRule="auto"/>
        <w:ind w:right="118"/>
        <w:jc w:val="both"/>
        <w:rPr>
          <w:szCs w:val="24"/>
          <w:lang w:val="pl-PL"/>
        </w:rPr>
      </w:pPr>
      <w:r w:rsidRPr="005A5259">
        <w:rPr>
          <w:szCs w:val="24"/>
          <w:lang w:val="pl-PL"/>
        </w:rPr>
        <w:t>ćwiczenia realizowane w pracowni umiejętności pielęgniarskich (w pracowni praktycznej nauki zawodu pielęgniarki) niskiej wierności – w grupach nie przekraczających 8 studentów;</w:t>
      </w:r>
    </w:p>
    <w:p w:rsidR="00E31AB2" w:rsidRPr="005A5259" w:rsidRDefault="00E31AB2" w:rsidP="005867E0">
      <w:pPr>
        <w:pStyle w:val="Tekstpodstawowy"/>
        <w:numPr>
          <w:ilvl w:val="0"/>
          <w:numId w:val="11"/>
        </w:numPr>
        <w:tabs>
          <w:tab w:val="left" w:pos="0"/>
        </w:tabs>
        <w:spacing w:line="276" w:lineRule="auto"/>
        <w:ind w:right="118"/>
        <w:jc w:val="both"/>
        <w:rPr>
          <w:szCs w:val="24"/>
          <w:lang w:val="pl-PL"/>
        </w:rPr>
      </w:pPr>
      <w:r w:rsidRPr="005A5259">
        <w:rPr>
          <w:szCs w:val="24"/>
          <w:lang w:val="pl-PL"/>
        </w:rPr>
        <w:t>zajęcia praktyczne i praktyki zawodowe – w grupach nie przekraczających 8 studentów z</w:t>
      </w:r>
      <w:r w:rsidR="00A12410">
        <w:rPr>
          <w:szCs w:val="24"/>
          <w:lang w:val="pl-PL"/>
        </w:rPr>
        <w:t> </w:t>
      </w:r>
      <w:r w:rsidRPr="005A5259">
        <w:rPr>
          <w:szCs w:val="24"/>
          <w:lang w:val="pl-PL"/>
        </w:rPr>
        <w:t>zastrzeżeniem, iż zajęcia praktyczne i praktyki zawodowe realizowane w oddziałach: intensywnej terapii, neonatologicznych, pediatrycznych, bloku operacyjnym</w:t>
      </w:r>
      <w:r w:rsidR="00A12410">
        <w:rPr>
          <w:szCs w:val="24"/>
          <w:lang w:val="pl-PL"/>
        </w:rPr>
        <w:t xml:space="preserve"> </w:t>
      </w:r>
      <w:r w:rsidRPr="005A5259">
        <w:rPr>
          <w:szCs w:val="24"/>
          <w:lang w:val="pl-PL"/>
        </w:rPr>
        <w:t>oraz w</w:t>
      </w:r>
      <w:r w:rsidR="00A12410">
        <w:rPr>
          <w:szCs w:val="24"/>
          <w:lang w:val="pl-PL"/>
        </w:rPr>
        <w:t> </w:t>
      </w:r>
      <w:r w:rsidRPr="005A5259">
        <w:rPr>
          <w:szCs w:val="24"/>
          <w:lang w:val="pl-PL"/>
        </w:rPr>
        <w:t xml:space="preserve">podstawowej opiece zdrowotnej (np. w gabinetach: pielęgniarki/położnej podstawowej </w:t>
      </w:r>
      <w:r w:rsidRPr="005A5259">
        <w:rPr>
          <w:szCs w:val="24"/>
          <w:lang w:val="pl-PL"/>
        </w:rPr>
        <w:lastRenderedPageBreak/>
        <w:t>opieki zdrowotnej, pielęgniarki środowiska nauczania i wychowania, lekarza podstawowej opieki zdrowotnej, poradniach, przychodniach) –  w grupach nie przekraczających 4</w:t>
      </w:r>
      <w:r w:rsidR="00A12410">
        <w:rPr>
          <w:szCs w:val="24"/>
          <w:lang w:val="pl-PL"/>
        </w:rPr>
        <w:t> </w:t>
      </w:r>
      <w:r w:rsidRPr="005A5259">
        <w:rPr>
          <w:szCs w:val="24"/>
          <w:lang w:val="pl-PL"/>
        </w:rPr>
        <w:t>studentów.</w:t>
      </w:r>
    </w:p>
    <w:p w:rsidR="00E31AB2" w:rsidRPr="005A5259" w:rsidRDefault="00DE367C" w:rsidP="00A10F8C">
      <w:pPr>
        <w:pStyle w:val="Tekstpodstawowy"/>
        <w:numPr>
          <w:ilvl w:val="0"/>
          <w:numId w:val="10"/>
        </w:numPr>
        <w:tabs>
          <w:tab w:val="left" w:pos="0"/>
        </w:tabs>
        <w:spacing w:before="120" w:line="276" w:lineRule="auto"/>
        <w:ind w:left="714" w:right="119" w:hanging="357"/>
        <w:jc w:val="both"/>
        <w:rPr>
          <w:szCs w:val="24"/>
          <w:lang w:val="pl-PL"/>
        </w:rPr>
      </w:pPr>
      <w:r w:rsidRPr="005A5259">
        <w:rPr>
          <w:szCs w:val="24"/>
          <w:lang w:val="pl-PL"/>
        </w:rPr>
        <w:t>Zarządzeniem nr 36/2016 z dnia 30 grudnia 2016 r. w sprawie określenia liczebności grup studenckich na zajęciach dydaktycznych na kierunku pielęgniarstwo oraz Uchwałą</w:t>
      </w:r>
      <w:r w:rsidR="00F56519" w:rsidRPr="005A5259">
        <w:rPr>
          <w:szCs w:val="24"/>
          <w:lang w:val="pl-PL"/>
        </w:rPr>
        <w:t xml:space="preserve"> Senatu</w:t>
      </w:r>
      <w:r w:rsidRPr="005A5259">
        <w:rPr>
          <w:szCs w:val="24"/>
          <w:lang w:val="pl-PL"/>
        </w:rPr>
        <w:t xml:space="preserve"> nr</w:t>
      </w:r>
      <w:r w:rsidR="00A12410">
        <w:rPr>
          <w:szCs w:val="24"/>
          <w:lang w:val="pl-PL"/>
        </w:rPr>
        <w:t> </w:t>
      </w:r>
      <w:r w:rsidRPr="005A5259">
        <w:rPr>
          <w:szCs w:val="24"/>
          <w:lang w:val="pl-PL"/>
        </w:rPr>
        <w:t>96/XIX/19 z dnia 20 września 2019 r. w sprawie przyjęcia zasad organizacji zajęć dydaktycznych w PWSZ w Głogowie</w:t>
      </w:r>
      <w:r w:rsidR="00E31AB2" w:rsidRPr="005A5259">
        <w:rPr>
          <w:szCs w:val="24"/>
          <w:lang w:val="pl-PL"/>
        </w:rPr>
        <w:t>:</w:t>
      </w:r>
    </w:p>
    <w:p w:rsidR="00E31AB2" w:rsidRPr="005A5259" w:rsidRDefault="00E31AB2" w:rsidP="005867E0">
      <w:pPr>
        <w:pStyle w:val="Tekstpodstawowy"/>
        <w:numPr>
          <w:ilvl w:val="0"/>
          <w:numId w:val="12"/>
        </w:numPr>
        <w:tabs>
          <w:tab w:val="left" w:pos="0"/>
        </w:tabs>
        <w:spacing w:line="276" w:lineRule="auto"/>
        <w:ind w:right="118"/>
        <w:jc w:val="both"/>
        <w:rPr>
          <w:szCs w:val="24"/>
          <w:lang w:val="pl-PL"/>
        </w:rPr>
      </w:pPr>
      <w:r w:rsidRPr="005A5259">
        <w:rPr>
          <w:szCs w:val="24"/>
          <w:lang w:val="pl-PL"/>
        </w:rPr>
        <w:t>wykładów – liczebność grupy: cały rok</w:t>
      </w:r>
    </w:p>
    <w:p w:rsidR="00E31AB2" w:rsidRPr="005A5259" w:rsidRDefault="00E31AB2" w:rsidP="005867E0">
      <w:pPr>
        <w:pStyle w:val="Tekstpodstawowy"/>
        <w:numPr>
          <w:ilvl w:val="0"/>
          <w:numId w:val="12"/>
        </w:numPr>
        <w:tabs>
          <w:tab w:val="left" w:pos="0"/>
        </w:tabs>
        <w:spacing w:line="276" w:lineRule="auto"/>
        <w:ind w:right="118"/>
        <w:jc w:val="both"/>
        <w:rPr>
          <w:szCs w:val="24"/>
          <w:lang w:val="pl-PL"/>
        </w:rPr>
      </w:pPr>
      <w:r w:rsidRPr="005A5259">
        <w:rPr>
          <w:szCs w:val="24"/>
          <w:lang w:val="pl-PL"/>
        </w:rPr>
        <w:t>ćwiczeń w grupach przedmiotów A i B – liczebnoś</w:t>
      </w:r>
      <w:r w:rsidR="009675EE" w:rsidRPr="005A5259">
        <w:rPr>
          <w:szCs w:val="24"/>
          <w:lang w:val="pl-PL"/>
        </w:rPr>
        <w:t>ć</w:t>
      </w:r>
      <w:r w:rsidRPr="005A5259">
        <w:rPr>
          <w:szCs w:val="24"/>
          <w:lang w:val="pl-PL"/>
        </w:rPr>
        <w:t xml:space="preserve"> grupy: max. </w:t>
      </w:r>
      <w:r w:rsidR="00DE367C" w:rsidRPr="005A5259">
        <w:rPr>
          <w:szCs w:val="24"/>
          <w:lang w:val="pl-PL"/>
        </w:rPr>
        <w:t>32</w:t>
      </w:r>
      <w:r w:rsidRPr="005A5259">
        <w:rPr>
          <w:szCs w:val="24"/>
          <w:lang w:val="pl-PL"/>
        </w:rPr>
        <w:t xml:space="preserve"> osób</w:t>
      </w:r>
      <w:r w:rsidR="00DE367C" w:rsidRPr="005A5259">
        <w:rPr>
          <w:szCs w:val="24"/>
          <w:lang w:val="pl-PL"/>
        </w:rPr>
        <w:t xml:space="preserve"> (lektoraty językowe max. 20 osób)</w:t>
      </w:r>
      <w:r w:rsidRPr="005A5259">
        <w:rPr>
          <w:szCs w:val="24"/>
          <w:lang w:val="pl-PL"/>
        </w:rPr>
        <w:t>;</w:t>
      </w:r>
    </w:p>
    <w:p w:rsidR="00E31AB2" w:rsidRDefault="00E31AB2" w:rsidP="005867E0">
      <w:pPr>
        <w:pStyle w:val="Tekstpodstawowy"/>
        <w:numPr>
          <w:ilvl w:val="0"/>
          <w:numId w:val="12"/>
        </w:numPr>
        <w:tabs>
          <w:tab w:val="left" w:pos="0"/>
        </w:tabs>
        <w:spacing w:line="276" w:lineRule="auto"/>
        <w:ind w:right="118"/>
        <w:jc w:val="both"/>
        <w:rPr>
          <w:szCs w:val="24"/>
          <w:lang w:val="pl-PL"/>
        </w:rPr>
      </w:pPr>
      <w:r w:rsidRPr="005A5259">
        <w:rPr>
          <w:szCs w:val="24"/>
          <w:lang w:val="pl-PL"/>
        </w:rPr>
        <w:t>ćwiczeń w grupach przedmiotów C i D – liczebnoś</w:t>
      </w:r>
      <w:r w:rsidR="009675EE" w:rsidRPr="005A5259">
        <w:rPr>
          <w:szCs w:val="24"/>
          <w:lang w:val="pl-PL"/>
        </w:rPr>
        <w:t>ć</w:t>
      </w:r>
      <w:r w:rsidRPr="005A5259">
        <w:rPr>
          <w:szCs w:val="24"/>
          <w:lang w:val="pl-PL"/>
        </w:rPr>
        <w:t xml:space="preserve"> grup: max. 1</w:t>
      </w:r>
      <w:r w:rsidR="00DE367C" w:rsidRPr="005A5259">
        <w:rPr>
          <w:szCs w:val="24"/>
          <w:lang w:val="pl-PL"/>
        </w:rPr>
        <w:t>6</w:t>
      </w:r>
      <w:r w:rsidRPr="005A5259">
        <w:rPr>
          <w:szCs w:val="24"/>
          <w:lang w:val="pl-PL"/>
        </w:rPr>
        <w:t xml:space="preserve"> osób, z uwzględnieniem zapisów Uchwały nr 24/V/2021 z dnia 25 marca 2021 r. Krajowej Rady Akredytacyjnej Szkół Pielęgniarek i Położnych w sprawie określenia szczegółowych zaleceń dotyczących liczebności grup studenckich na kierunku pielęgniarstwo i położnictwo;</w:t>
      </w:r>
    </w:p>
    <w:p w:rsidR="003F5B7D" w:rsidRPr="00784CB4" w:rsidRDefault="009675EE" w:rsidP="00784CB4">
      <w:pPr>
        <w:pStyle w:val="Tekstpodstawowy"/>
        <w:numPr>
          <w:ilvl w:val="0"/>
          <w:numId w:val="12"/>
        </w:numPr>
        <w:tabs>
          <w:tab w:val="left" w:pos="0"/>
        </w:tabs>
        <w:spacing w:line="276" w:lineRule="auto"/>
        <w:ind w:right="118"/>
        <w:jc w:val="both"/>
        <w:rPr>
          <w:szCs w:val="24"/>
          <w:lang w:val="pl-PL"/>
        </w:rPr>
      </w:pPr>
      <w:r w:rsidRPr="00784CB4">
        <w:rPr>
          <w:szCs w:val="24"/>
          <w:lang w:val="pl-PL"/>
        </w:rPr>
        <w:t>seminar</w:t>
      </w:r>
      <w:r w:rsidR="00E31AB2" w:rsidRPr="00784CB4">
        <w:rPr>
          <w:szCs w:val="24"/>
          <w:lang w:val="pl-PL"/>
        </w:rPr>
        <w:t>ium -  liczebnoś</w:t>
      </w:r>
      <w:r w:rsidRPr="00784CB4">
        <w:rPr>
          <w:szCs w:val="24"/>
          <w:lang w:val="pl-PL"/>
        </w:rPr>
        <w:t>ć</w:t>
      </w:r>
      <w:r w:rsidR="00E31AB2" w:rsidRPr="00784CB4">
        <w:rPr>
          <w:szCs w:val="24"/>
          <w:lang w:val="pl-PL"/>
        </w:rPr>
        <w:t xml:space="preserve"> grupy: max. 30 osób</w:t>
      </w:r>
      <w:r w:rsidR="00784CB4">
        <w:rPr>
          <w:szCs w:val="24"/>
          <w:lang w:val="pl-PL"/>
        </w:rPr>
        <w:t>.</w:t>
      </w:r>
    </w:p>
    <w:p w:rsidR="0081035C" w:rsidRPr="00A12410" w:rsidRDefault="00753798" w:rsidP="00A12410">
      <w:pPr>
        <w:pStyle w:val="Nagwek1"/>
        <w:tabs>
          <w:tab w:val="left" w:pos="338"/>
        </w:tabs>
        <w:spacing w:before="120" w:after="120" w:line="276" w:lineRule="auto"/>
        <w:ind w:left="0" w:right="-11" w:firstLine="0"/>
        <w:jc w:val="both"/>
        <w:rPr>
          <w:b/>
          <w:sz w:val="22"/>
          <w:szCs w:val="22"/>
          <w:lang w:val="pl-PL"/>
        </w:rPr>
      </w:pPr>
      <w:r w:rsidRPr="005A5259">
        <w:rPr>
          <w:b/>
          <w:sz w:val="22"/>
          <w:szCs w:val="22"/>
          <w:lang w:val="pl-PL"/>
        </w:rPr>
        <w:t xml:space="preserve">5. </w:t>
      </w:r>
      <w:r w:rsidR="003F5B7D" w:rsidRPr="005A5259">
        <w:rPr>
          <w:b/>
          <w:sz w:val="22"/>
          <w:szCs w:val="22"/>
          <w:lang w:val="pl-PL"/>
        </w:rPr>
        <w:t>Sposób dokumentowania procesu</w:t>
      </w:r>
      <w:r w:rsidR="003F5B7D" w:rsidRPr="005A5259">
        <w:rPr>
          <w:b/>
          <w:spacing w:val="-3"/>
          <w:sz w:val="22"/>
          <w:szCs w:val="22"/>
          <w:lang w:val="pl-PL"/>
        </w:rPr>
        <w:t xml:space="preserve"> </w:t>
      </w:r>
      <w:r w:rsidR="003F5B7D" w:rsidRPr="005A5259">
        <w:rPr>
          <w:b/>
          <w:sz w:val="22"/>
          <w:szCs w:val="22"/>
          <w:lang w:val="pl-PL"/>
        </w:rPr>
        <w:t>kształcenia</w:t>
      </w:r>
      <w:r w:rsidR="0025576D" w:rsidRPr="005A5259">
        <w:rPr>
          <w:b/>
          <w:sz w:val="22"/>
          <w:szCs w:val="22"/>
          <w:lang w:val="pl-PL"/>
        </w:rPr>
        <w:t xml:space="preserve"> obejmujący </w:t>
      </w:r>
      <w:r w:rsidR="007D254B" w:rsidRPr="005A5259">
        <w:rPr>
          <w:b/>
          <w:sz w:val="22"/>
          <w:szCs w:val="22"/>
          <w:lang w:val="pl-PL"/>
        </w:rPr>
        <w:t>rodzaje, p</w:t>
      </w:r>
      <w:r w:rsidR="0025576D" w:rsidRPr="005A5259">
        <w:rPr>
          <w:b/>
          <w:sz w:val="22"/>
          <w:szCs w:val="22"/>
          <w:lang w:val="pl-PL"/>
        </w:rPr>
        <w:t>rzechowywanie or</w:t>
      </w:r>
      <w:r w:rsidR="007D254B" w:rsidRPr="005A5259">
        <w:rPr>
          <w:b/>
          <w:sz w:val="22"/>
          <w:szCs w:val="22"/>
          <w:lang w:val="pl-PL"/>
        </w:rPr>
        <w:t>a</w:t>
      </w:r>
      <w:r w:rsidR="0025576D" w:rsidRPr="005A5259">
        <w:rPr>
          <w:b/>
          <w:sz w:val="22"/>
          <w:szCs w:val="22"/>
          <w:lang w:val="pl-PL"/>
        </w:rPr>
        <w:t>z kontrolę obiegu dokumentów</w:t>
      </w:r>
    </w:p>
    <w:p w:rsidR="0081035C" w:rsidRPr="005A5259" w:rsidRDefault="0081035C" w:rsidP="0081035C">
      <w:pPr>
        <w:widowControl/>
        <w:spacing w:line="276" w:lineRule="auto"/>
        <w:jc w:val="both"/>
        <w:rPr>
          <w:rFonts w:ascii="Times New Roman" w:eastAsia="Times New Roman" w:hAnsi="Times New Roman"/>
          <w:lang w:val="pl-PL"/>
        </w:rPr>
      </w:pPr>
      <w:r w:rsidRPr="005A5259">
        <w:rPr>
          <w:rFonts w:ascii="Times New Roman" w:eastAsia="Times New Roman" w:hAnsi="Times New Roman"/>
          <w:lang w:val="pl-PL"/>
        </w:rPr>
        <w:t>Jednym z obowiązków każdej uczelni wyższej jest prowadzenie dokumentacji przebiegu studiów, która stanowi odzwierciedlenie odbywanego toku studiów i jest elementem postępowania, które rozpoczyna się z chwilą przyjęcia na studia, a kończy z chwilą uzyskania dyplomu przez studenta. Należą do niej:</w:t>
      </w:r>
    </w:p>
    <w:p w:rsidR="0081035C" w:rsidRPr="005A5259" w:rsidRDefault="0081035C" w:rsidP="005867E0">
      <w:pPr>
        <w:pStyle w:val="Akapitzlist"/>
        <w:widowControl/>
        <w:numPr>
          <w:ilvl w:val="0"/>
          <w:numId w:val="13"/>
        </w:numPr>
        <w:spacing w:line="276" w:lineRule="auto"/>
        <w:jc w:val="both"/>
        <w:rPr>
          <w:rFonts w:ascii="Times New Roman" w:eastAsia="Times New Roman" w:hAnsi="Times New Roman"/>
          <w:lang w:val="pl-PL"/>
        </w:rPr>
      </w:pPr>
      <w:r w:rsidRPr="005A5259">
        <w:rPr>
          <w:rFonts w:ascii="Times New Roman" w:eastAsia="Times New Roman" w:hAnsi="Times New Roman"/>
          <w:lang w:val="pl-PL"/>
        </w:rPr>
        <w:t xml:space="preserve">album studenta, którego zawartość jest zgodna z zapisami §14 ust. 2 Rozporządzenia </w:t>
      </w:r>
      <w:proofErr w:type="spellStart"/>
      <w:r w:rsidRPr="005A5259">
        <w:rPr>
          <w:rFonts w:ascii="Times New Roman" w:eastAsia="Times New Roman" w:hAnsi="Times New Roman"/>
          <w:lang w:val="pl-PL"/>
        </w:rPr>
        <w:t>MNiSW</w:t>
      </w:r>
      <w:proofErr w:type="spellEnd"/>
      <w:r w:rsidRPr="005A5259">
        <w:rPr>
          <w:rFonts w:ascii="Times New Roman" w:eastAsia="Times New Roman" w:hAnsi="Times New Roman"/>
          <w:lang w:val="pl-PL"/>
        </w:rPr>
        <w:t xml:space="preserve"> z dnia 27 września 2018 r. w sprawie studiów (Dz.U. z dnia 28 września 2018 r., poz. 1861 z</w:t>
      </w:r>
      <w:r w:rsidR="00A12410">
        <w:rPr>
          <w:rFonts w:ascii="Times New Roman" w:eastAsia="Times New Roman" w:hAnsi="Times New Roman"/>
          <w:lang w:val="pl-PL"/>
        </w:rPr>
        <w:t> </w:t>
      </w:r>
      <w:proofErr w:type="spellStart"/>
      <w:r w:rsidRPr="005A5259">
        <w:rPr>
          <w:rFonts w:ascii="Times New Roman" w:eastAsia="Times New Roman" w:hAnsi="Times New Roman"/>
          <w:lang w:val="pl-PL"/>
        </w:rPr>
        <w:t>późn</w:t>
      </w:r>
      <w:proofErr w:type="spellEnd"/>
      <w:r w:rsidRPr="005A5259">
        <w:rPr>
          <w:rFonts w:ascii="Times New Roman" w:eastAsia="Times New Roman" w:hAnsi="Times New Roman"/>
          <w:lang w:val="pl-PL"/>
        </w:rPr>
        <w:t xml:space="preserve">. zm.) oraz §15 ust. 1 wspomnianego rozporządzenia; </w:t>
      </w:r>
    </w:p>
    <w:p w:rsidR="0081035C" w:rsidRPr="005A5259" w:rsidRDefault="0081035C" w:rsidP="005867E0">
      <w:pPr>
        <w:pStyle w:val="Akapitzlist"/>
        <w:widowControl/>
        <w:numPr>
          <w:ilvl w:val="0"/>
          <w:numId w:val="13"/>
        </w:numPr>
        <w:spacing w:line="276" w:lineRule="auto"/>
        <w:jc w:val="both"/>
        <w:rPr>
          <w:rFonts w:ascii="Times New Roman" w:eastAsia="Times New Roman" w:hAnsi="Times New Roman"/>
          <w:lang w:val="pl-PL"/>
        </w:rPr>
      </w:pPr>
      <w:r w:rsidRPr="005A5259">
        <w:rPr>
          <w:rFonts w:ascii="Times New Roman" w:eastAsia="Times New Roman" w:hAnsi="Times New Roman"/>
          <w:lang w:val="pl-PL"/>
        </w:rPr>
        <w:t>księga dyplomów, której zawartość jest zgodna z § 19 tego samego rozporządzenia;</w:t>
      </w:r>
    </w:p>
    <w:p w:rsidR="0081035C" w:rsidRPr="005A5259" w:rsidRDefault="0081035C" w:rsidP="005867E0">
      <w:pPr>
        <w:pStyle w:val="Akapitzlist"/>
        <w:widowControl/>
        <w:numPr>
          <w:ilvl w:val="0"/>
          <w:numId w:val="13"/>
        </w:numPr>
        <w:spacing w:line="276" w:lineRule="auto"/>
        <w:jc w:val="both"/>
        <w:rPr>
          <w:rFonts w:ascii="Times New Roman" w:eastAsia="Times New Roman" w:hAnsi="Times New Roman"/>
          <w:lang w:val="pl-PL"/>
        </w:rPr>
      </w:pPr>
      <w:r w:rsidRPr="005A5259">
        <w:rPr>
          <w:rFonts w:ascii="Times New Roman" w:eastAsia="Times New Roman" w:hAnsi="Times New Roman"/>
          <w:lang w:val="pl-PL"/>
        </w:rPr>
        <w:t>karta okresowych osiągnięć studenta, która zawiera wszystkie niezbędne informacje określone w § 17 ust. 1 rozporządzenia w sprawie studiów;</w:t>
      </w:r>
    </w:p>
    <w:p w:rsidR="0081035C" w:rsidRPr="005A5259" w:rsidRDefault="0081035C" w:rsidP="005867E0">
      <w:pPr>
        <w:pStyle w:val="Akapitzlist"/>
        <w:widowControl/>
        <w:numPr>
          <w:ilvl w:val="0"/>
          <w:numId w:val="13"/>
        </w:numPr>
        <w:spacing w:line="276" w:lineRule="auto"/>
        <w:jc w:val="both"/>
        <w:rPr>
          <w:rFonts w:ascii="Times New Roman" w:eastAsia="Times New Roman" w:hAnsi="Times New Roman"/>
          <w:lang w:val="pl-PL"/>
        </w:rPr>
      </w:pPr>
      <w:r w:rsidRPr="005A5259">
        <w:rPr>
          <w:rFonts w:ascii="Times New Roman" w:eastAsia="Times New Roman" w:hAnsi="Times New Roman"/>
          <w:lang w:val="pl-PL"/>
        </w:rPr>
        <w:t>protokoły egzaminu dyplomowego zgodne z zapisami § 18 rozporządzenia w sprawie studiów.</w:t>
      </w:r>
    </w:p>
    <w:p w:rsidR="0081035C" w:rsidRPr="005A5259" w:rsidRDefault="0081035C" w:rsidP="00A12410">
      <w:pPr>
        <w:widowControl/>
        <w:spacing w:before="120" w:after="120" w:line="276" w:lineRule="auto"/>
        <w:jc w:val="both"/>
        <w:rPr>
          <w:rFonts w:ascii="Times New Roman" w:eastAsia="Times New Roman" w:hAnsi="Times New Roman"/>
          <w:szCs w:val="24"/>
          <w:lang w:val="pl-PL"/>
        </w:rPr>
      </w:pPr>
      <w:r w:rsidRPr="005A5259">
        <w:rPr>
          <w:rFonts w:ascii="Times New Roman" w:eastAsia="Times New Roman" w:hAnsi="Times New Roman"/>
          <w:szCs w:val="24"/>
          <w:lang w:val="pl-PL"/>
        </w:rPr>
        <w:t>Teczkę akt osobowych studenta, w myśl §15 ust. 4 rozporządzenia w sprawie studiów, przechowuje się w archiwum Uczelni przez okres 50 lat.</w:t>
      </w:r>
    </w:p>
    <w:p w:rsidR="002E7F2F" w:rsidRPr="005A5259" w:rsidRDefault="0081035C" w:rsidP="0081035C">
      <w:pPr>
        <w:widowControl/>
        <w:spacing w:line="276" w:lineRule="auto"/>
        <w:jc w:val="both"/>
        <w:rPr>
          <w:rFonts w:ascii="Times New Roman" w:eastAsia="Times New Roman" w:hAnsi="Times New Roman"/>
          <w:szCs w:val="24"/>
          <w:lang w:val="pl-PL"/>
        </w:rPr>
      </w:pPr>
      <w:r w:rsidRPr="005A5259">
        <w:rPr>
          <w:rFonts w:ascii="Times New Roman" w:eastAsia="Times New Roman" w:hAnsi="Times New Roman"/>
          <w:szCs w:val="24"/>
          <w:lang w:val="pl-PL"/>
        </w:rPr>
        <w:t>Obsługa procesu dydaktycznego odbywa się poprzez portal e-Ordo, dla nauczycieli akademickich</w:t>
      </w:r>
      <w:r w:rsidR="002E7F2F" w:rsidRPr="005A5259">
        <w:rPr>
          <w:rFonts w:ascii="Times New Roman" w:eastAsia="Times New Roman" w:hAnsi="Times New Roman"/>
          <w:szCs w:val="24"/>
          <w:lang w:val="pl-PL"/>
        </w:rPr>
        <w:t xml:space="preserve"> przez moduł e-prowadzący</w:t>
      </w:r>
      <w:r w:rsidRPr="005A5259">
        <w:rPr>
          <w:rFonts w:ascii="Times New Roman" w:eastAsia="Times New Roman" w:hAnsi="Times New Roman"/>
          <w:szCs w:val="24"/>
          <w:lang w:val="pl-PL"/>
        </w:rPr>
        <w:t xml:space="preserve"> oraz przez moduł </w:t>
      </w:r>
      <w:r w:rsidR="002E7F2F" w:rsidRPr="005A5259">
        <w:rPr>
          <w:rFonts w:ascii="Times New Roman" w:eastAsia="Times New Roman" w:hAnsi="Times New Roman"/>
          <w:szCs w:val="24"/>
          <w:lang w:val="pl-PL"/>
        </w:rPr>
        <w:t>e-student</w:t>
      </w:r>
      <w:r w:rsidRPr="005A5259">
        <w:rPr>
          <w:rFonts w:ascii="Times New Roman" w:eastAsia="Times New Roman" w:hAnsi="Times New Roman"/>
          <w:szCs w:val="24"/>
          <w:lang w:val="pl-PL"/>
        </w:rPr>
        <w:t xml:space="preserve"> dla studentów. </w:t>
      </w:r>
    </w:p>
    <w:p w:rsidR="002E7F2F" w:rsidRPr="005A5259" w:rsidRDefault="002E7F2F" w:rsidP="00A80458">
      <w:pPr>
        <w:widowControl/>
        <w:spacing w:before="120" w:after="120" w:line="276" w:lineRule="auto"/>
        <w:jc w:val="both"/>
        <w:rPr>
          <w:rFonts w:ascii="Times New Roman" w:eastAsia="Times New Roman" w:hAnsi="Times New Roman"/>
          <w:szCs w:val="24"/>
          <w:lang w:val="pl-PL"/>
        </w:rPr>
      </w:pPr>
      <w:r w:rsidRPr="005A5259">
        <w:rPr>
          <w:rFonts w:ascii="Times New Roman" w:eastAsia="Times New Roman" w:hAnsi="Times New Roman"/>
          <w:szCs w:val="24"/>
          <w:lang w:val="pl-PL"/>
        </w:rPr>
        <w:t>Od roku akademickiego 2022/2023 zostanie wprowadzone nowe oprogramowanie do obsługi studentów</w:t>
      </w:r>
      <w:r w:rsidR="004A24DE" w:rsidRPr="005A5259">
        <w:rPr>
          <w:rFonts w:ascii="Times New Roman" w:eastAsia="Times New Roman" w:hAnsi="Times New Roman"/>
          <w:szCs w:val="24"/>
          <w:lang w:val="pl-PL"/>
        </w:rPr>
        <w:t xml:space="preserve"> - </w:t>
      </w:r>
      <w:proofErr w:type="spellStart"/>
      <w:r w:rsidRPr="005A5259">
        <w:rPr>
          <w:rFonts w:ascii="Times New Roman" w:eastAsia="Times New Roman" w:hAnsi="Times New Roman"/>
          <w:szCs w:val="24"/>
          <w:lang w:val="pl-PL"/>
        </w:rPr>
        <w:t>USOS</w:t>
      </w:r>
      <w:proofErr w:type="spellEnd"/>
      <w:r w:rsidRPr="005A5259">
        <w:rPr>
          <w:rFonts w:ascii="Times New Roman" w:eastAsia="Times New Roman" w:hAnsi="Times New Roman"/>
          <w:szCs w:val="24"/>
          <w:lang w:val="pl-PL"/>
        </w:rPr>
        <w:t xml:space="preserve">, ponieważ poprzedni dostawca oprogramowania </w:t>
      </w:r>
      <w:proofErr w:type="spellStart"/>
      <w:r w:rsidRPr="005A5259">
        <w:rPr>
          <w:rFonts w:ascii="Times New Roman" w:eastAsia="Times New Roman" w:hAnsi="Times New Roman"/>
          <w:szCs w:val="24"/>
          <w:lang w:val="pl-PL"/>
        </w:rPr>
        <w:t>eORDO</w:t>
      </w:r>
      <w:proofErr w:type="spellEnd"/>
      <w:r w:rsidRPr="005A5259">
        <w:rPr>
          <w:rFonts w:ascii="Times New Roman" w:eastAsia="Times New Roman" w:hAnsi="Times New Roman"/>
          <w:szCs w:val="24"/>
          <w:lang w:val="pl-PL"/>
        </w:rPr>
        <w:t xml:space="preserve"> zakończył swoją działalność i</w:t>
      </w:r>
      <w:r w:rsidR="00A12410">
        <w:rPr>
          <w:rFonts w:ascii="Times New Roman" w:eastAsia="Times New Roman" w:hAnsi="Times New Roman"/>
          <w:szCs w:val="24"/>
          <w:lang w:val="pl-PL"/>
        </w:rPr>
        <w:t> </w:t>
      </w:r>
      <w:r w:rsidRPr="005A5259">
        <w:rPr>
          <w:rFonts w:ascii="Times New Roman" w:eastAsia="Times New Roman" w:hAnsi="Times New Roman"/>
          <w:szCs w:val="24"/>
          <w:lang w:val="pl-PL"/>
        </w:rPr>
        <w:t>wypowiedział warunki współpracy.</w:t>
      </w:r>
    </w:p>
    <w:p w:rsidR="0081035C" w:rsidRPr="005A5259" w:rsidRDefault="0081035C" w:rsidP="00A12410">
      <w:pPr>
        <w:widowControl/>
        <w:spacing w:before="120" w:after="120" w:line="276" w:lineRule="auto"/>
        <w:jc w:val="both"/>
        <w:rPr>
          <w:rFonts w:ascii="Times New Roman" w:eastAsia="Times New Roman" w:hAnsi="Times New Roman"/>
          <w:szCs w:val="24"/>
          <w:lang w:val="pl-PL"/>
        </w:rPr>
      </w:pPr>
      <w:r w:rsidRPr="005A5259">
        <w:rPr>
          <w:rFonts w:ascii="Times New Roman" w:eastAsia="Times New Roman" w:hAnsi="Times New Roman"/>
          <w:szCs w:val="24"/>
          <w:lang w:val="pl-PL"/>
        </w:rPr>
        <w:t xml:space="preserve">Dokumentacja dotycząca całego procesu kształcenia studentów, tj. program studiów dla określonego kierunku studiów, poziomu i profilu kształcenia przygotowywana jest i przechowywana w jednostce organizacyjnej kierunku studiów. Za poprawność przygotowania, przechowywania dokumentacji związanej z procesem kształcenia na kierunku, formie, poziomie i profilu studiów odpowiada </w:t>
      </w:r>
      <w:r w:rsidR="002E7F2F" w:rsidRPr="005A5259">
        <w:rPr>
          <w:rFonts w:ascii="Times New Roman" w:eastAsia="Times New Roman" w:hAnsi="Times New Roman"/>
          <w:szCs w:val="24"/>
          <w:lang w:val="pl-PL"/>
        </w:rPr>
        <w:t>Dyrektor Instytutu</w:t>
      </w:r>
      <w:r w:rsidRPr="005A5259">
        <w:rPr>
          <w:rFonts w:ascii="Times New Roman" w:eastAsia="Times New Roman" w:hAnsi="Times New Roman"/>
          <w:szCs w:val="24"/>
          <w:lang w:val="pl-PL"/>
        </w:rPr>
        <w:t>.</w:t>
      </w:r>
    </w:p>
    <w:p w:rsidR="0081035C" w:rsidRPr="005A5259" w:rsidRDefault="0081035C" w:rsidP="0081035C">
      <w:pPr>
        <w:widowControl/>
        <w:spacing w:line="276" w:lineRule="auto"/>
        <w:jc w:val="both"/>
        <w:rPr>
          <w:rFonts w:ascii="Times New Roman" w:eastAsia="Times New Roman" w:hAnsi="Times New Roman"/>
          <w:szCs w:val="24"/>
          <w:lang w:val="pl-PL"/>
        </w:rPr>
      </w:pPr>
      <w:r w:rsidRPr="005A5259">
        <w:rPr>
          <w:rFonts w:ascii="Times New Roman" w:eastAsia="Times New Roman" w:hAnsi="Times New Roman"/>
          <w:szCs w:val="24"/>
          <w:lang w:val="pl-PL"/>
        </w:rPr>
        <w:t xml:space="preserve">Przebieg studiów dokumentowany jest w Systemie </w:t>
      </w:r>
      <w:r w:rsidR="002E7F2F" w:rsidRPr="005A5259">
        <w:rPr>
          <w:rFonts w:ascii="Times New Roman" w:eastAsia="Times New Roman" w:hAnsi="Times New Roman"/>
          <w:szCs w:val="24"/>
          <w:lang w:val="pl-PL"/>
        </w:rPr>
        <w:t>e-Ordo</w:t>
      </w:r>
      <w:r w:rsidRPr="005A5259">
        <w:rPr>
          <w:rFonts w:ascii="Times New Roman" w:eastAsia="Times New Roman" w:hAnsi="Times New Roman"/>
          <w:szCs w:val="24"/>
          <w:lang w:val="pl-PL"/>
        </w:rPr>
        <w:t xml:space="preserve"> oraz w formie papierowej:</w:t>
      </w:r>
    </w:p>
    <w:p w:rsidR="0081035C" w:rsidRPr="005A5259" w:rsidRDefault="0081035C" w:rsidP="00C0057A">
      <w:pPr>
        <w:pStyle w:val="Akapitzlist"/>
        <w:widowControl/>
        <w:numPr>
          <w:ilvl w:val="0"/>
          <w:numId w:val="14"/>
        </w:numPr>
        <w:spacing w:line="276" w:lineRule="auto"/>
        <w:ind w:left="709" w:hanging="425"/>
        <w:jc w:val="both"/>
        <w:rPr>
          <w:rFonts w:ascii="Times New Roman" w:eastAsia="Times New Roman" w:hAnsi="Times New Roman"/>
          <w:lang w:val="pl-PL"/>
        </w:rPr>
      </w:pPr>
      <w:r w:rsidRPr="005A5259">
        <w:rPr>
          <w:rFonts w:ascii="Times New Roman" w:eastAsia="Times New Roman" w:hAnsi="Times New Roman"/>
          <w:lang w:val="pl-PL"/>
        </w:rPr>
        <w:t xml:space="preserve">w protokołach zaliczenia zajęć będących wydrukami z Systemu </w:t>
      </w:r>
      <w:r w:rsidR="002E7F2F" w:rsidRPr="005A5259">
        <w:rPr>
          <w:rFonts w:ascii="Times New Roman" w:eastAsia="Times New Roman" w:hAnsi="Times New Roman"/>
          <w:lang w:val="pl-PL"/>
        </w:rPr>
        <w:t>e-Ordo;</w:t>
      </w:r>
    </w:p>
    <w:p w:rsidR="0081035C" w:rsidRPr="005A5259" w:rsidRDefault="0081035C" w:rsidP="00C0057A">
      <w:pPr>
        <w:pStyle w:val="Akapitzlist"/>
        <w:widowControl/>
        <w:numPr>
          <w:ilvl w:val="0"/>
          <w:numId w:val="14"/>
        </w:numPr>
        <w:spacing w:line="276" w:lineRule="auto"/>
        <w:ind w:left="709" w:hanging="425"/>
        <w:jc w:val="both"/>
        <w:rPr>
          <w:rFonts w:ascii="Times New Roman" w:eastAsia="Times New Roman" w:hAnsi="Times New Roman"/>
          <w:lang w:val="pl-PL"/>
        </w:rPr>
      </w:pPr>
      <w:r w:rsidRPr="005A5259">
        <w:rPr>
          <w:rFonts w:ascii="Times New Roman" w:eastAsia="Times New Roman" w:hAnsi="Times New Roman"/>
          <w:lang w:val="pl-PL"/>
        </w:rPr>
        <w:t xml:space="preserve">w kartach okresowych osiągnięć studenta będących wydrukami z Systemu </w:t>
      </w:r>
      <w:r w:rsidR="002E7F2F" w:rsidRPr="005A5259">
        <w:rPr>
          <w:rFonts w:ascii="Times New Roman" w:eastAsia="Times New Roman" w:hAnsi="Times New Roman"/>
          <w:lang w:val="pl-PL"/>
        </w:rPr>
        <w:t>e-Ordo,</w:t>
      </w:r>
    </w:p>
    <w:p w:rsidR="0081035C" w:rsidRPr="00C0057A" w:rsidRDefault="0081035C" w:rsidP="00C0057A">
      <w:pPr>
        <w:pStyle w:val="Akapitzlist"/>
        <w:widowControl/>
        <w:numPr>
          <w:ilvl w:val="0"/>
          <w:numId w:val="14"/>
        </w:numPr>
        <w:spacing w:line="276" w:lineRule="auto"/>
        <w:ind w:left="709" w:hanging="425"/>
        <w:jc w:val="both"/>
        <w:rPr>
          <w:rFonts w:ascii="Times New Roman" w:eastAsia="Times New Roman" w:hAnsi="Times New Roman"/>
          <w:lang w:val="pl-PL"/>
        </w:rPr>
      </w:pPr>
      <w:r w:rsidRPr="005A5259">
        <w:rPr>
          <w:rFonts w:ascii="Times New Roman" w:eastAsia="Times New Roman" w:hAnsi="Times New Roman"/>
          <w:lang w:val="pl-PL"/>
        </w:rPr>
        <w:t>w elektronicznym indeksie studenta.</w:t>
      </w:r>
    </w:p>
    <w:p w:rsidR="0081035C" w:rsidRPr="005A5259" w:rsidRDefault="0081035C" w:rsidP="00A12410">
      <w:pPr>
        <w:widowControl/>
        <w:spacing w:before="120" w:after="120" w:line="276" w:lineRule="auto"/>
        <w:jc w:val="both"/>
        <w:rPr>
          <w:rFonts w:ascii="Times New Roman" w:eastAsia="Times New Roman" w:hAnsi="Times New Roman"/>
          <w:b/>
          <w:sz w:val="24"/>
          <w:lang w:val="pl-PL"/>
        </w:rPr>
      </w:pPr>
      <w:r w:rsidRPr="005A5259">
        <w:rPr>
          <w:rFonts w:ascii="Times New Roman" w:eastAsia="Times New Roman" w:hAnsi="Times New Roman"/>
          <w:b/>
          <w:sz w:val="24"/>
          <w:lang w:val="pl-PL"/>
        </w:rPr>
        <w:lastRenderedPageBreak/>
        <w:t xml:space="preserve">5.1. Prace stanowiące potwierdzenie osiągania przez studenta efektów </w:t>
      </w:r>
      <w:r w:rsidR="00C02854" w:rsidRPr="005A5259">
        <w:rPr>
          <w:rFonts w:ascii="Times New Roman" w:eastAsia="Times New Roman" w:hAnsi="Times New Roman"/>
          <w:b/>
          <w:sz w:val="24"/>
          <w:lang w:val="pl-PL"/>
        </w:rPr>
        <w:t>uczenia się</w:t>
      </w:r>
      <w:r w:rsidRPr="005A5259">
        <w:rPr>
          <w:rFonts w:ascii="Times New Roman" w:eastAsia="Times New Roman" w:hAnsi="Times New Roman"/>
          <w:b/>
          <w:sz w:val="24"/>
          <w:lang w:val="pl-PL"/>
        </w:rPr>
        <w:t xml:space="preserve"> potwierdzonych dla określonych zajęć</w:t>
      </w:r>
    </w:p>
    <w:p w:rsidR="0081035C" w:rsidRPr="005A5259" w:rsidRDefault="0081035C" w:rsidP="0081035C">
      <w:pPr>
        <w:widowControl/>
        <w:spacing w:line="276" w:lineRule="auto"/>
        <w:jc w:val="both"/>
        <w:rPr>
          <w:rStyle w:val="markedcontent"/>
          <w:rFonts w:ascii="Times New Roman" w:hAnsi="Times New Roman"/>
          <w:szCs w:val="28"/>
          <w:lang w:val="pl-PL"/>
        </w:rPr>
      </w:pPr>
      <w:r w:rsidRPr="005A5259">
        <w:rPr>
          <w:rStyle w:val="markedcontent"/>
          <w:rFonts w:ascii="Times New Roman" w:hAnsi="Times New Roman"/>
          <w:szCs w:val="28"/>
          <w:lang w:val="pl-PL"/>
        </w:rPr>
        <w:t xml:space="preserve">Prace pisemne studentów, również prace na nośnikach CD, pendrive lub innych (prace zaliczeniowe, prace samokształceniowe, projekty, prace egzaminacyjne) </w:t>
      </w:r>
      <w:r w:rsidR="00C02854" w:rsidRPr="005A5259">
        <w:rPr>
          <w:rStyle w:val="markedcontent"/>
          <w:rFonts w:ascii="Times New Roman" w:hAnsi="Times New Roman"/>
          <w:szCs w:val="28"/>
          <w:lang w:val="pl-PL"/>
        </w:rPr>
        <w:t>s</w:t>
      </w:r>
      <w:r w:rsidRPr="005A5259">
        <w:rPr>
          <w:rStyle w:val="markedcontent"/>
          <w:rFonts w:ascii="Times New Roman" w:hAnsi="Times New Roman"/>
          <w:szCs w:val="28"/>
          <w:lang w:val="pl-PL"/>
        </w:rPr>
        <w:t>ą</w:t>
      </w:r>
      <w:r w:rsidRPr="005A5259">
        <w:rPr>
          <w:rFonts w:ascii="Times New Roman" w:hAnsi="Times New Roman"/>
          <w:sz w:val="18"/>
          <w:lang w:val="pl-PL"/>
        </w:rPr>
        <w:t xml:space="preserve"> </w:t>
      </w:r>
      <w:r w:rsidRPr="005A5259">
        <w:rPr>
          <w:rStyle w:val="markedcontent"/>
          <w:rFonts w:ascii="Times New Roman" w:hAnsi="Times New Roman"/>
          <w:szCs w:val="28"/>
          <w:lang w:val="pl-PL"/>
        </w:rPr>
        <w:t xml:space="preserve">przechowywane przez cały okres kształcenia. Po upływie tego okresu prace </w:t>
      </w:r>
      <w:r w:rsidR="00C02854" w:rsidRPr="005A5259">
        <w:rPr>
          <w:rStyle w:val="markedcontent"/>
          <w:rFonts w:ascii="Times New Roman" w:hAnsi="Times New Roman"/>
          <w:szCs w:val="28"/>
          <w:lang w:val="pl-PL"/>
        </w:rPr>
        <w:t>podlegają</w:t>
      </w:r>
      <w:r w:rsidRPr="005A5259">
        <w:rPr>
          <w:rStyle w:val="markedcontent"/>
          <w:rFonts w:ascii="Times New Roman" w:hAnsi="Times New Roman"/>
          <w:szCs w:val="28"/>
          <w:lang w:val="pl-PL"/>
        </w:rPr>
        <w:t xml:space="preserve"> </w:t>
      </w:r>
      <w:r w:rsidR="00C02854" w:rsidRPr="005A5259">
        <w:rPr>
          <w:rStyle w:val="markedcontent"/>
          <w:rFonts w:ascii="Times New Roman" w:hAnsi="Times New Roman"/>
          <w:szCs w:val="28"/>
          <w:lang w:val="pl-PL"/>
        </w:rPr>
        <w:t>zniszcze</w:t>
      </w:r>
      <w:r w:rsidRPr="005A5259">
        <w:rPr>
          <w:rStyle w:val="markedcontent"/>
          <w:rFonts w:ascii="Times New Roman" w:hAnsi="Times New Roman"/>
          <w:szCs w:val="28"/>
          <w:lang w:val="pl-PL"/>
        </w:rPr>
        <w:t>n</w:t>
      </w:r>
      <w:r w:rsidR="00C02854" w:rsidRPr="005A5259">
        <w:rPr>
          <w:rStyle w:val="markedcontent"/>
          <w:rFonts w:ascii="Times New Roman" w:hAnsi="Times New Roman"/>
          <w:szCs w:val="28"/>
          <w:lang w:val="pl-PL"/>
        </w:rPr>
        <w:t>iu</w:t>
      </w:r>
      <w:r w:rsidRPr="005A5259">
        <w:rPr>
          <w:rStyle w:val="markedcontent"/>
          <w:rFonts w:ascii="Times New Roman" w:hAnsi="Times New Roman"/>
          <w:szCs w:val="28"/>
          <w:lang w:val="pl-PL"/>
        </w:rPr>
        <w:t xml:space="preserve">. </w:t>
      </w:r>
      <w:r w:rsidR="00D51406">
        <w:rPr>
          <w:rStyle w:val="markedcontent"/>
          <w:rFonts w:ascii="Times New Roman" w:hAnsi="Times New Roman"/>
          <w:szCs w:val="28"/>
          <w:lang w:val="pl-PL"/>
        </w:rPr>
        <w:t>Za przechowywanie prac odpowiedzialna jest osoba prowadząca dane zajęcia.</w:t>
      </w:r>
    </w:p>
    <w:p w:rsidR="0081035C" w:rsidRPr="005A5259" w:rsidRDefault="0081035C" w:rsidP="004D2564">
      <w:pPr>
        <w:widowControl/>
        <w:spacing w:before="120" w:after="120" w:line="276" w:lineRule="auto"/>
        <w:jc w:val="both"/>
        <w:rPr>
          <w:rStyle w:val="markedcontent"/>
          <w:rFonts w:ascii="Times New Roman" w:hAnsi="Times New Roman"/>
          <w:szCs w:val="28"/>
          <w:lang w:val="pl-PL"/>
        </w:rPr>
      </w:pPr>
      <w:r w:rsidRPr="005A5259">
        <w:rPr>
          <w:rStyle w:val="markedcontent"/>
          <w:rFonts w:ascii="Times New Roman" w:hAnsi="Times New Roman"/>
          <w:szCs w:val="28"/>
          <w:lang w:val="pl-PL"/>
        </w:rPr>
        <w:t xml:space="preserve">Prace dyplomowe zatwierdzone przez promotorów składane </w:t>
      </w:r>
      <w:r w:rsidR="00C02854" w:rsidRPr="005A5259">
        <w:rPr>
          <w:rStyle w:val="markedcontent"/>
          <w:rFonts w:ascii="Times New Roman" w:hAnsi="Times New Roman"/>
          <w:szCs w:val="28"/>
          <w:lang w:val="pl-PL"/>
        </w:rPr>
        <w:t>są</w:t>
      </w:r>
      <w:r w:rsidRPr="005A5259">
        <w:rPr>
          <w:rStyle w:val="markedcontent"/>
          <w:rFonts w:ascii="Times New Roman" w:hAnsi="Times New Roman"/>
          <w:szCs w:val="28"/>
          <w:lang w:val="pl-PL"/>
        </w:rPr>
        <w:t xml:space="preserve"> i przechowywane zgodnie z</w:t>
      </w:r>
      <w:r w:rsidR="004D2564">
        <w:rPr>
          <w:rStyle w:val="markedcontent"/>
          <w:rFonts w:ascii="Times New Roman" w:hAnsi="Times New Roman"/>
          <w:szCs w:val="28"/>
          <w:lang w:val="pl-PL"/>
        </w:rPr>
        <w:t> </w:t>
      </w:r>
      <w:r w:rsidR="009F2FDA" w:rsidRPr="005A5259">
        <w:rPr>
          <w:rStyle w:val="markedcontent"/>
          <w:rFonts w:ascii="Times New Roman" w:hAnsi="Times New Roman"/>
          <w:szCs w:val="28"/>
          <w:lang w:val="pl-PL"/>
        </w:rPr>
        <w:t>obowiązującym w Instytucie Regulaminem dyplomowania</w:t>
      </w:r>
      <w:r w:rsidRPr="005A5259">
        <w:rPr>
          <w:rStyle w:val="markedcontent"/>
          <w:rFonts w:ascii="Times New Roman" w:hAnsi="Times New Roman"/>
          <w:szCs w:val="28"/>
          <w:lang w:val="pl-PL"/>
        </w:rPr>
        <w:t>.</w:t>
      </w:r>
    </w:p>
    <w:p w:rsidR="0081035C" w:rsidRPr="004D2564" w:rsidRDefault="0081035C" w:rsidP="0081035C">
      <w:pPr>
        <w:pStyle w:val="Nagwek1"/>
        <w:tabs>
          <w:tab w:val="left" w:pos="338"/>
        </w:tabs>
        <w:spacing w:line="276" w:lineRule="auto"/>
        <w:ind w:left="0" w:right="-13" w:firstLine="0"/>
        <w:jc w:val="both"/>
        <w:rPr>
          <w:sz w:val="22"/>
          <w:szCs w:val="28"/>
          <w:lang w:val="pl-PL"/>
        </w:rPr>
      </w:pPr>
      <w:r w:rsidRPr="005A5259">
        <w:rPr>
          <w:rStyle w:val="markedcontent"/>
          <w:sz w:val="22"/>
          <w:szCs w:val="28"/>
          <w:lang w:val="pl-PL"/>
        </w:rPr>
        <w:t xml:space="preserve">Dokumentacja kształcenia praktycznego (dzienniki </w:t>
      </w:r>
      <w:proofErr w:type="spellStart"/>
      <w:r w:rsidRPr="005A5259">
        <w:rPr>
          <w:rStyle w:val="markedcontent"/>
          <w:sz w:val="22"/>
          <w:szCs w:val="28"/>
          <w:lang w:val="pl-PL"/>
        </w:rPr>
        <w:t>ZP</w:t>
      </w:r>
      <w:proofErr w:type="spellEnd"/>
      <w:r w:rsidRPr="005A5259">
        <w:rPr>
          <w:rStyle w:val="markedcontent"/>
          <w:sz w:val="22"/>
          <w:szCs w:val="28"/>
          <w:lang w:val="pl-PL"/>
        </w:rPr>
        <w:t xml:space="preserve"> i </w:t>
      </w:r>
      <w:proofErr w:type="spellStart"/>
      <w:r w:rsidRPr="005A5259">
        <w:rPr>
          <w:rStyle w:val="markedcontent"/>
          <w:sz w:val="22"/>
          <w:szCs w:val="28"/>
          <w:lang w:val="pl-PL"/>
        </w:rPr>
        <w:t>PZ</w:t>
      </w:r>
      <w:proofErr w:type="spellEnd"/>
      <w:r w:rsidRPr="005A5259">
        <w:rPr>
          <w:rStyle w:val="markedcontent"/>
          <w:sz w:val="22"/>
          <w:szCs w:val="28"/>
          <w:lang w:val="pl-PL"/>
        </w:rPr>
        <w:t>, procesy pielęgnowania, harmonogramy zajęć praktycznych i praktyk zawodowych, umowy z podmiotami leczniczymi) gromadzona i</w:t>
      </w:r>
      <w:r w:rsidR="004D2564">
        <w:rPr>
          <w:rStyle w:val="markedcontent"/>
          <w:sz w:val="22"/>
          <w:szCs w:val="28"/>
          <w:lang w:val="pl-PL"/>
        </w:rPr>
        <w:t> </w:t>
      </w:r>
      <w:r w:rsidRPr="005A5259">
        <w:rPr>
          <w:rStyle w:val="markedcontent"/>
          <w:sz w:val="22"/>
          <w:szCs w:val="28"/>
          <w:lang w:val="pl-PL"/>
        </w:rPr>
        <w:t xml:space="preserve">przechowywana </w:t>
      </w:r>
      <w:r w:rsidR="00C02854" w:rsidRPr="005A5259">
        <w:rPr>
          <w:rStyle w:val="markedcontent"/>
          <w:sz w:val="22"/>
          <w:szCs w:val="28"/>
          <w:lang w:val="pl-PL"/>
        </w:rPr>
        <w:t>jest</w:t>
      </w:r>
      <w:r w:rsidRPr="005A5259">
        <w:rPr>
          <w:rStyle w:val="markedcontent"/>
          <w:sz w:val="22"/>
          <w:szCs w:val="28"/>
          <w:lang w:val="pl-PL"/>
        </w:rPr>
        <w:t xml:space="preserve"> przez </w:t>
      </w:r>
      <w:r w:rsidR="00F4363D" w:rsidRPr="005A5259">
        <w:rPr>
          <w:rStyle w:val="markedcontent"/>
          <w:sz w:val="22"/>
          <w:szCs w:val="28"/>
          <w:lang w:val="pl-PL"/>
        </w:rPr>
        <w:t>opiekuna</w:t>
      </w:r>
      <w:r w:rsidRPr="005A5259">
        <w:rPr>
          <w:rStyle w:val="markedcontent"/>
          <w:sz w:val="22"/>
          <w:szCs w:val="28"/>
          <w:lang w:val="pl-PL"/>
        </w:rPr>
        <w:t xml:space="preserve"> praktyk zawodowych przez cały okres kształcenia</w:t>
      </w:r>
      <w:r w:rsidR="00D51406">
        <w:rPr>
          <w:rStyle w:val="markedcontent"/>
          <w:sz w:val="22"/>
          <w:szCs w:val="28"/>
          <w:lang w:val="pl-PL"/>
        </w:rPr>
        <w:t>.</w:t>
      </w:r>
    </w:p>
    <w:p w:rsidR="004E1BAF" w:rsidRDefault="00C02854" w:rsidP="004D2564">
      <w:pPr>
        <w:pStyle w:val="Nagwek1"/>
        <w:tabs>
          <w:tab w:val="left" w:pos="338"/>
        </w:tabs>
        <w:spacing w:before="120" w:after="120" w:line="276" w:lineRule="auto"/>
        <w:ind w:left="0" w:right="-11" w:firstLine="0"/>
        <w:jc w:val="both"/>
        <w:rPr>
          <w:sz w:val="22"/>
          <w:lang w:val="pl-PL"/>
        </w:rPr>
      </w:pPr>
      <w:r w:rsidRPr="005A5259">
        <w:rPr>
          <w:sz w:val="22"/>
          <w:lang w:val="pl-PL"/>
        </w:rPr>
        <w:t>Obowiązujące zasady dotyczące przechowywania dokumentacji potwierdzającej osiągnięte efekty uczenia się określa Instrukcja Kancelaryjna.</w:t>
      </w:r>
    </w:p>
    <w:p w:rsidR="003F5B7D" w:rsidRPr="004E1BAF" w:rsidRDefault="004E1BAF" w:rsidP="004E1BAF">
      <w:pPr>
        <w:widowControl/>
        <w:spacing w:after="160" w:line="259" w:lineRule="auto"/>
        <w:rPr>
          <w:rFonts w:ascii="Times New Roman" w:eastAsia="Times New Roman" w:hAnsi="Times New Roman"/>
          <w:szCs w:val="24"/>
          <w:lang w:val="pl-PL"/>
        </w:rPr>
      </w:pPr>
      <w:r>
        <w:rPr>
          <w:lang w:val="pl-PL"/>
        </w:rPr>
        <w:br w:type="page"/>
      </w:r>
    </w:p>
    <w:p w:rsidR="003F5B7D" w:rsidRPr="005A5259" w:rsidRDefault="003F5B7D" w:rsidP="004D2564">
      <w:pPr>
        <w:pStyle w:val="Akapitzlist"/>
        <w:numPr>
          <w:ilvl w:val="0"/>
          <w:numId w:val="5"/>
        </w:numPr>
        <w:tabs>
          <w:tab w:val="left" w:pos="375"/>
        </w:tabs>
        <w:spacing w:before="120" w:after="120" w:line="276" w:lineRule="auto"/>
        <w:ind w:left="426" w:right="612" w:hanging="142"/>
        <w:contextualSpacing w:val="0"/>
        <w:jc w:val="both"/>
        <w:rPr>
          <w:rFonts w:ascii="Times New Roman" w:eastAsia="Times New Roman" w:hAnsi="Times New Roman"/>
          <w:b/>
          <w:sz w:val="28"/>
          <w:lang w:val="pl-PL"/>
        </w:rPr>
      </w:pPr>
      <w:r w:rsidRPr="005A5259">
        <w:rPr>
          <w:rFonts w:ascii="Times New Roman" w:hAnsi="Times New Roman"/>
          <w:b/>
          <w:sz w:val="28"/>
          <w:lang w:val="pl-PL"/>
        </w:rPr>
        <w:lastRenderedPageBreak/>
        <w:t>Informacje dotyczące</w:t>
      </w:r>
      <w:r w:rsidRPr="005A5259">
        <w:rPr>
          <w:rFonts w:ascii="Times New Roman" w:hAnsi="Times New Roman"/>
          <w:b/>
          <w:spacing w:val="-1"/>
          <w:sz w:val="28"/>
          <w:lang w:val="pl-PL"/>
        </w:rPr>
        <w:t xml:space="preserve"> </w:t>
      </w:r>
      <w:r w:rsidRPr="005A5259">
        <w:rPr>
          <w:rFonts w:ascii="Times New Roman" w:hAnsi="Times New Roman"/>
          <w:b/>
          <w:sz w:val="28"/>
          <w:lang w:val="pl-PL"/>
        </w:rPr>
        <w:t>kadry</w:t>
      </w:r>
    </w:p>
    <w:p w:rsidR="003F5B7D" w:rsidRPr="005A5259" w:rsidRDefault="003F5B7D" w:rsidP="004D2564">
      <w:pPr>
        <w:pStyle w:val="Akapitzlist"/>
        <w:numPr>
          <w:ilvl w:val="1"/>
          <w:numId w:val="4"/>
        </w:numPr>
        <w:tabs>
          <w:tab w:val="left" w:pos="338"/>
        </w:tabs>
        <w:spacing w:before="120" w:after="120" w:line="276" w:lineRule="auto"/>
        <w:ind w:left="335" w:right="612" w:hanging="335"/>
        <w:contextualSpacing w:val="0"/>
        <w:jc w:val="both"/>
        <w:rPr>
          <w:rFonts w:ascii="Times New Roman" w:eastAsia="Times New Roman" w:hAnsi="Times New Roman"/>
          <w:b/>
          <w:lang w:val="pl-PL"/>
        </w:rPr>
      </w:pPr>
      <w:r w:rsidRPr="005A5259">
        <w:rPr>
          <w:rFonts w:ascii="Times New Roman" w:hAnsi="Times New Roman"/>
          <w:b/>
          <w:lang w:val="pl-PL"/>
        </w:rPr>
        <w:t>Pracownicy zatrudnieni na ocenianym</w:t>
      </w:r>
      <w:r w:rsidRPr="005A5259">
        <w:rPr>
          <w:rFonts w:ascii="Times New Roman" w:hAnsi="Times New Roman"/>
          <w:b/>
          <w:spacing w:val="-4"/>
          <w:lang w:val="pl-PL"/>
        </w:rPr>
        <w:t xml:space="preserve"> </w:t>
      </w:r>
      <w:proofErr w:type="spellStart"/>
      <w:r w:rsidRPr="005A5259">
        <w:rPr>
          <w:rFonts w:ascii="Times New Roman" w:hAnsi="Times New Roman"/>
          <w:b/>
          <w:lang w:val="pl-PL"/>
        </w:rPr>
        <w:t>kierunku</w:t>
      </w:r>
      <w:r w:rsidR="00417957" w:rsidRPr="005A5259">
        <w:rPr>
          <w:rFonts w:ascii="Times New Roman" w:hAnsi="Times New Roman"/>
          <w:b/>
          <w:vertAlign w:val="superscript"/>
          <w:lang w:val="pl-PL"/>
        </w:rPr>
        <w:t>2</w:t>
      </w:r>
      <w:r w:rsidR="00352EEC" w:rsidRPr="005A5259">
        <w:rPr>
          <w:rFonts w:ascii="Times New Roman" w:hAnsi="Times New Roman"/>
          <w:b/>
          <w:vertAlign w:val="superscript"/>
          <w:lang w:val="pl-PL"/>
        </w:rPr>
        <w:t>,3</w:t>
      </w:r>
      <w:proofErr w:type="spellEnd"/>
    </w:p>
    <w:p w:rsidR="00452457" w:rsidRPr="005A5259" w:rsidRDefault="003F5B7D" w:rsidP="00BB25F0">
      <w:pPr>
        <w:pStyle w:val="Akapitzlist"/>
        <w:numPr>
          <w:ilvl w:val="0"/>
          <w:numId w:val="3"/>
        </w:numPr>
        <w:tabs>
          <w:tab w:val="left" w:pos="356"/>
          <w:tab w:val="left" w:pos="8460"/>
        </w:tabs>
        <w:spacing w:line="276" w:lineRule="auto"/>
        <w:ind w:right="612" w:hanging="238"/>
        <w:contextualSpacing w:val="0"/>
        <w:jc w:val="both"/>
        <w:rPr>
          <w:rFonts w:ascii="Times New Roman" w:eastAsia="Times New Roman" w:hAnsi="Times New Roman"/>
          <w:lang w:val="pl-PL"/>
        </w:rPr>
      </w:pPr>
      <w:r w:rsidRPr="005A5259">
        <w:rPr>
          <w:rFonts w:ascii="Times New Roman" w:hAnsi="Times New Roman"/>
          <w:lang w:val="pl-PL"/>
        </w:rPr>
        <w:t xml:space="preserve">pracownicy </w:t>
      </w:r>
      <w:r w:rsidR="00876942" w:rsidRPr="005A5259">
        <w:rPr>
          <w:rFonts w:ascii="Times New Roman" w:hAnsi="Times New Roman"/>
          <w:lang w:val="pl-PL"/>
        </w:rPr>
        <w:t xml:space="preserve">naukowi ogółem </w:t>
      </w:r>
      <w:r w:rsidR="00AC7AA8" w:rsidRPr="005A5259">
        <w:rPr>
          <w:rFonts w:ascii="Times New Roman" w:hAnsi="Times New Roman"/>
          <w:lang w:val="pl-PL"/>
        </w:rPr>
        <w:t xml:space="preserve">0 </w:t>
      </w:r>
      <w:r w:rsidR="00876942" w:rsidRPr="005A5259">
        <w:rPr>
          <w:rFonts w:ascii="Times New Roman" w:hAnsi="Times New Roman"/>
          <w:lang w:val="pl-PL"/>
        </w:rPr>
        <w:t xml:space="preserve">w tym zatrudnienia na stanowiskach: </w:t>
      </w:r>
    </w:p>
    <w:p w:rsidR="003F5B7D" w:rsidRPr="005A5259" w:rsidRDefault="003F5B7D" w:rsidP="00BB25F0">
      <w:pPr>
        <w:pStyle w:val="Akapitzlist"/>
        <w:numPr>
          <w:ilvl w:val="1"/>
          <w:numId w:val="3"/>
        </w:numPr>
        <w:tabs>
          <w:tab w:val="left" w:pos="709"/>
        </w:tabs>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profesora</w:t>
      </w:r>
      <w:r w:rsidRPr="005A5259">
        <w:rPr>
          <w:rFonts w:ascii="Times New Roman" w:hAnsi="Times New Roman"/>
          <w:spacing w:val="-1"/>
          <w:lang w:val="pl-PL"/>
        </w:rPr>
        <w:t xml:space="preserve"> </w:t>
      </w:r>
      <w:r w:rsidR="00876942" w:rsidRPr="005A5259">
        <w:rPr>
          <w:rFonts w:ascii="Times New Roman" w:hAnsi="Times New Roman"/>
          <w:lang w:val="pl-PL"/>
        </w:rPr>
        <w:t xml:space="preserve">  </w:t>
      </w:r>
    </w:p>
    <w:p w:rsidR="003F5B7D" w:rsidRPr="005A5259" w:rsidRDefault="00AC7AA8" w:rsidP="0072494F">
      <w:pPr>
        <w:pStyle w:val="Tekstpodstawowy"/>
        <w:spacing w:line="276" w:lineRule="auto"/>
        <w:ind w:left="260" w:right="612" w:firstLine="591"/>
        <w:jc w:val="both"/>
        <w:rPr>
          <w:lang w:val="pl-PL"/>
        </w:rPr>
      </w:pPr>
      <w:r w:rsidRPr="005A5259">
        <w:rPr>
          <w:lang w:val="pl-PL"/>
        </w:rPr>
        <w:t>0</w:t>
      </w:r>
    </w:p>
    <w:p w:rsidR="003F5B7D" w:rsidRPr="005A5259" w:rsidRDefault="003F5B7D"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profesora</w:t>
      </w:r>
      <w:r w:rsidRPr="005A5259">
        <w:rPr>
          <w:rFonts w:ascii="Times New Roman" w:hAnsi="Times New Roman"/>
          <w:spacing w:val="-1"/>
          <w:lang w:val="pl-PL"/>
        </w:rPr>
        <w:t xml:space="preserve"> </w:t>
      </w:r>
      <w:r w:rsidR="003737F1" w:rsidRPr="005A5259">
        <w:rPr>
          <w:rFonts w:ascii="Times New Roman" w:hAnsi="Times New Roman"/>
          <w:spacing w:val="-1"/>
          <w:lang w:val="pl-PL"/>
        </w:rPr>
        <w:t>uczelni</w:t>
      </w:r>
    </w:p>
    <w:p w:rsidR="003F5B7D" w:rsidRPr="005A5259" w:rsidRDefault="00AC7AA8" w:rsidP="0072494F">
      <w:pPr>
        <w:pStyle w:val="Tekstpodstawowy"/>
        <w:spacing w:line="276" w:lineRule="auto"/>
        <w:ind w:left="260" w:right="612" w:firstLine="591"/>
        <w:jc w:val="both"/>
        <w:rPr>
          <w:lang w:val="pl-PL"/>
        </w:rPr>
      </w:pPr>
      <w:r w:rsidRPr="005A5259">
        <w:rPr>
          <w:lang w:val="pl-PL"/>
        </w:rPr>
        <w:t>0</w:t>
      </w:r>
    </w:p>
    <w:p w:rsidR="003737F1" w:rsidRPr="005A5259" w:rsidRDefault="003737F1" w:rsidP="00BB25F0">
      <w:pPr>
        <w:pStyle w:val="Akapitzlist"/>
        <w:numPr>
          <w:ilvl w:val="1"/>
          <w:numId w:val="3"/>
        </w:numPr>
        <w:tabs>
          <w:tab w:val="left" w:pos="851"/>
        </w:tabs>
        <w:spacing w:line="276" w:lineRule="auto"/>
        <w:ind w:right="612" w:firstLine="224"/>
        <w:contextualSpacing w:val="0"/>
        <w:jc w:val="both"/>
        <w:rPr>
          <w:rFonts w:ascii="Times New Roman" w:eastAsia="Times New Roman" w:hAnsi="Times New Roman"/>
          <w:lang w:val="pl-PL"/>
        </w:rPr>
      </w:pPr>
      <w:r w:rsidRPr="005A5259">
        <w:rPr>
          <w:rFonts w:ascii="Times New Roman" w:eastAsia="Times New Roman" w:hAnsi="Times New Roman"/>
          <w:lang w:val="pl-PL"/>
        </w:rPr>
        <w:t>profesora wizytującego</w:t>
      </w:r>
    </w:p>
    <w:p w:rsidR="003737F1" w:rsidRPr="005A5259" w:rsidRDefault="003737F1" w:rsidP="0072494F">
      <w:pPr>
        <w:pStyle w:val="Akapitzlist"/>
        <w:tabs>
          <w:tab w:val="left" w:pos="851"/>
        </w:tabs>
        <w:spacing w:line="276" w:lineRule="auto"/>
        <w:ind w:left="567" w:right="612"/>
        <w:contextualSpacing w:val="0"/>
        <w:jc w:val="both"/>
        <w:rPr>
          <w:rFonts w:ascii="Times New Roman" w:eastAsia="Times New Roman" w:hAnsi="Times New Roman"/>
          <w:lang w:val="pl-PL"/>
        </w:rPr>
      </w:pPr>
      <w:r w:rsidRPr="005A5259">
        <w:rPr>
          <w:rFonts w:ascii="Times New Roman" w:eastAsia="Times New Roman" w:hAnsi="Times New Roman"/>
          <w:lang w:val="pl-PL"/>
        </w:rPr>
        <w:tab/>
      </w:r>
      <w:r w:rsidR="00AC7AA8" w:rsidRPr="005A5259">
        <w:rPr>
          <w:rFonts w:ascii="Times New Roman" w:eastAsia="Times New Roman" w:hAnsi="Times New Roman"/>
          <w:lang w:val="pl-PL"/>
        </w:rPr>
        <w:t>0</w:t>
      </w:r>
    </w:p>
    <w:p w:rsidR="003F5B7D" w:rsidRPr="005A5259" w:rsidRDefault="003F5B7D"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adiunkta</w:t>
      </w:r>
    </w:p>
    <w:p w:rsidR="003F5B7D" w:rsidRPr="005A5259" w:rsidRDefault="00AC7AA8" w:rsidP="0072494F">
      <w:pPr>
        <w:pStyle w:val="Tekstpodstawowy"/>
        <w:spacing w:line="276" w:lineRule="auto"/>
        <w:ind w:left="260" w:right="612" w:firstLine="591"/>
        <w:jc w:val="both"/>
        <w:rPr>
          <w:lang w:val="pl-PL"/>
        </w:rPr>
      </w:pPr>
      <w:r w:rsidRPr="005A5259">
        <w:rPr>
          <w:lang w:val="pl-PL"/>
        </w:rPr>
        <w:t>0</w:t>
      </w:r>
    </w:p>
    <w:p w:rsidR="003737F1" w:rsidRPr="005A5259" w:rsidRDefault="003737F1"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asystenta</w:t>
      </w:r>
    </w:p>
    <w:p w:rsidR="003737F1" w:rsidRPr="005A5259" w:rsidRDefault="00AC7AA8" w:rsidP="0072494F">
      <w:pPr>
        <w:pStyle w:val="Tekstpodstawowy"/>
        <w:spacing w:line="276" w:lineRule="auto"/>
        <w:ind w:left="260" w:right="612" w:firstLine="591"/>
        <w:jc w:val="both"/>
        <w:rPr>
          <w:lang w:val="pl-PL"/>
        </w:rPr>
      </w:pPr>
      <w:r w:rsidRPr="005A5259">
        <w:rPr>
          <w:lang w:val="pl-PL"/>
        </w:rPr>
        <w:t>0</w:t>
      </w:r>
    </w:p>
    <w:p w:rsidR="00876942" w:rsidRPr="005A5259" w:rsidRDefault="00876942" w:rsidP="00BB25F0">
      <w:pPr>
        <w:pStyle w:val="Akapitzlist"/>
        <w:numPr>
          <w:ilvl w:val="0"/>
          <w:numId w:val="3"/>
        </w:numPr>
        <w:tabs>
          <w:tab w:val="left" w:pos="356"/>
        </w:tabs>
        <w:spacing w:line="276" w:lineRule="auto"/>
        <w:ind w:right="612" w:hanging="238"/>
        <w:contextualSpacing w:val="0"/>
        <w:jc w:val="both"/>
        <w:rPr>
          <w:rFonts w:ascii="Times New Roman" w:eastAsia="Times New Roman" w:hAnsi="Times New Roman"/>
          <w:lang w:val="pl-PL"/>
        </w:rPr>
      </w:pPr>
      <w:r w:rsidRPr="005A5259">
        <w:rPr>
          <w:rFonts w:ascii="Times New Roman" w:hAnsi="Times New Roman"/>
          <w:lang w:val="pl-PL"/>
        </w:rPr>
        <w:t xml:space="preserve">naukowo-dydaktyczni ogółem </w:t>
      </w:r>
      <w:r w:rsidR="00BB614C" w:rsidRPr="005A5259">
        <w:rPr>
          <w:rFonts w:ascii="Times New Roman" w:hAnsi="Times New Roman"/>
          <w:lang w:val="pl-PL"/>
        </w:rPr>
        <w:t xml:space="preserve">0 </w:t>
      </w:r>
      <w:r w:rsidRPr="005A5259">
        <w:rPr>
          <w:rFonts w:ascii="Times New Roman" w:hAnsi="Times New Roman"/>
          <w:lang w:val="pl-PL"/>
        </w:rPr>
        <w:t>w tym zatrudnieni na</w:t>
      </w:r>
      <w:r w:rsidRPr="005A5259">
        <w:rPr>
          <w:rFonts w:ascii="Times New Roman" w:hAnsi="Times New Roman"/>
          <w:spacing w:val="-12"/>
          <w:lang w:val="pl-PL"/>
        </w:rPr>
        <w:t xml:space="preserve"> </w:t>
      </w:r>
      <w:r w:rsidRPr="005A5259">
        <w:rPr>
          <w:rFonts w:ascii="Times New Roman" w:hAnsi="Times New Roman"/>
          <w:lang w:val="pl-PL"/>
        </w:rPr>
        <w:t>stanowiskach:</w:t>
      </w:r>
    </w:p>
    <w:p w:rsidR="00876942" w:rsidRPr="005A5259" w:rsidRDefault="00876942" w:rsidP="00BB25F0">
      <w:pPr>
        <w:pStyle w:val="Akapitzlist"/>
        <w:numPr>
          <w:ilvl w:val="1"/>
          <w:numId w:val="3"/>
        </w:numPr>
        <w:tabs>
          <w:tab w:val="left" w:pos="709"/>
        </w:tabs>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profesora</w:t>
      </w:r>
      <w:r w:rsidRPr="005A5259">
        <w:rPr>
          <w:rFonts w:ascii="Times New Roman" w:hAnsi="Times New Roman"/>
          <w:spacing w:val="-1"/>
          <w:lang w:val="pl-PL"/>
        </w:rPr>
        <w:t xml:space="preserve"> </w:t>
      </w:r>
      <w:r w:rsidRPr="005A5259">
        <w:rPr>
          <w:rFonts w:ascii="Times New Roman" w:hAnsi="Times New Roman"/>
          <w:lang w:val="pl-PL"/>
        </w:rPr>
        <w:t xml:space="preserve">  </w:t>
      </w:r>
    </w:p>
    <w:p w:rsidR="00876942" w:rsidRPr="005A5259" w:rsidRDefault="00BB614C" w:rsidP="0072494F">
      <w:pPr>
        <w:pStyle w:val="Tekstpodstawowy"/>
        <w:spacing w:line="276" w:lineRule="auto"/>
        <w:ind w:left="260" w:right="612" w:firstLine="591"/>
        <w:jc w:val="both"/>
        <w:rPr>
          <w:lang w:val="pl-PL"/>
        </w:rPr>
      </w:pPr>
      <w:r w:rsidRPr="005A5259">
        <w:rPr>
          <w:lang w:val="pl-PL"/>
        </w:rPr>
        <w:t>0</w:t>
      </w:r>
    </w:p>
    <w:p w:rsidR="00876942" w:rsidRPr="005A5259" w:rsidRDefault="00876942"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profesora</w:t>
      </w:r>
      <w:r w:rsidRPr="005A5259">
        <w:rPr>
          <w:rFonts w:ascii="Times New Roman" w:hAnsi="Times New Roman"/>
          <w:spacing w:val="-1"/>
          <w:lang w:val="pl-PL"/>
        </w:rPr>
        <w:t xml:space="preserve"> </w:t>
      </w:r>
      <w:r w:rsidR="003737F1" w:rsidRPr="005A5259">
        <w:rPr>
          <w:rFonts w:ascii="Times New Roman" w:hAnsi="Times New Roman"/>
          <w:lang w:val="pl-PL"/>
        </w:rPr>
        <w:t xml:space="preserve">uczelni </w:t>
      </w:r>
    </w:p>
    <w:p w:rsidR="00876942" w:rsidRPr="005A5259" w:rsidRDefault="00BB614C" w:rsidP="0072494F">
      <w:pPr>
        <w:pStyle w:val="Tekstpodstawowy"/>
        <w:spacing w:line="276" w:lineRule="auto"/>
        <w:ind w:left="260" w:right="612" w:firstLine="591"/>
        <w:jc w:val="both"/>
        <w:rPr>
          <w:lang w:val="pl-PL"/>
        </w:rPr>
      </w:pPr>
      <w:r w:rsidRPr="005A5259">
        <w:rPr>
          <w:lang w:val="pl-PL"/>
        </w:rPr>
        <w:t>0</w:t>
      </w:r>
    </w:p>
    <w:p w:rsidR="003737F1" w:rsidRPr="005A5259" w:rsidRDefault="003737F1" w:rsidP="00BB25F0">
      <w:pPr>
        <w:pStyle w:val="Akapitzlist"/>
        <w:numPr>
          <w:ilvl w:val="1"/>
          <w:numId w:val="3"/>
        </w:numPr>
        <w:tabs>
          <w:tab w:val="left" w:pos="851"/>
        </w:tabs>
        <w:spacing w:line="276" w:lineRule="auto"/>
        <w:ind w:right="612" w:firstLine="224"/>
        <w:contextualSpacing w:val="0"/>
        <w:jc w:val="both"/>
        <w:rPr>
          <w:rFonts w:ascii="Times New Roman" w:eastAsia="Times New Roman" w:hAnsi="Times New Roman"/>
          <w:lang w:val="pl-PL"/>
        </w:rPr>
      </w:pPr>
      <w:r w:rsidRPr="005A5259">
        <w:rPr>
          <w:rFonts w:ascii="Times New Roman" w:eastAsia="Times New Roman" w:hAnsi="Times New Roman"/>
          <w:lang w:val="pl-PL"/>
        </w:rPr>
        <w:t>profesora wizytującego</w:t>
      </w:r>
    </w:p>
    <w:p w:rsidR="003737F1" w:rsidRPr="005A5259" w:rsidRDefault="003737F1" w:rsidP="0072494F">
      <w:pPr>
        <w:pStyle w:val="Akapitzlist"/>
        <w:tabs>
          <w:tab w:val="left" w:pos="851"/>
        </w:tabs>
        <w:spacing w:line="276" w:lineRule="auto"/>
        <w:ind w:left="567" w:right="612"/>
        <w:contextualSpacing w:val="0"/>
        <w:jc w:val="both"/>
        <w:rPr>
          <w:rFonts w:ascii="Times New Roman" w:eastAsia="Times New Roman" w:hAnsi="Times New Roman"/>
          <w:lang w:val="pl-PL"/>
        </w:rPr>
      </w:pPr>
      <w:r w:rsidRPr="005A5259">
        <w:rPr>
          <w:rFonts w:ascii="Times New Roman" w:eastAsia="Times New Roman" w:hAnsi="Times New Roman"/>
          <w:lang w:val="pl-PL"/>
        </w:rPr>
        <w:tab/>
      </w:r>
      <w:r w:rsidR="00BB614C" w:rsidRPr="005A5259">
        <w:rPr>
          <w:rFonts w:ascii="Times New Roman" w:eastAsia="Times New Roman" w:hAnsi="Times New Roman"/>
          <w:lang w:val="pl-PL"/>
        </w:rPr>
        <w:t>0</w:t>
      </w:r>
    </w:p>
    <w:p w:rsidR="00876942" w:rsidRPr="005A5259" w:rsidRDefault="00876942"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adiunkta</w:t>
      </w:r>
    </w:p>
    <w:p w:rsidR="00876942" w:rsidRPr="005A5259" w:rsidRDefault="00BB614C" w:rsidP="0072494F">
      <w:pPr>
        <w:pStyle w:val="Tekstpodstawowy"/>
        <w:spacing w:line="276" w:lineRule="auto"/>
        <w:ind w:left="260" w:right="612" w:firstLine="591"/>
        <w:jc w:val="both"/>
        <w:rPr>
          <w:lang w:val="pl-PL"/>
        </w:rPr>
      </w:pPr>
      <w:r w:rsidRPr="005A5259">
        <w:rPr>
          <w:lang w:val="pl-PL"/>
        </w:rPr>
        <w:t>0</w:t>
      </w:r>
    </w:p>
    <w:p w:rsidR="00876942" w:rsidRPr="005A5259" w:rsidRDefault="00876942"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asystenta</w:t>
      </w:r>
    </w:p>
    <w:p w:rsidR="00876942" w:rsidRPr="005A5259" w:rsidRDefault="00BB614C" w:rsidP="0072494F">
      <w:pPr>
        <w:pStyle w:val="Tekstpodstawowy"/>
        <w:spacing w:line="276" w:lineRule="auto"/>
        <w:ind w:left="260" w:right="612" w:firstLine="591"/>
        <w:jc w:val="both"/>
        <w:rPr>
          <w:lang w:val="pl-PL"/>
        </w:rPr>
      </w:pPr>
      <w:r w:rsidRPr="005A5259">
        <w:rPr>
          <w:lang w:val="pl-PL"/>
        </w:rPr>
        <w:t>0</w:t>
      </w:r>
    </w:p>
    <w:p w:rsidR="003F5B7D" w:rsidRPr="005A5259" w:rsidRDefault="003F5B7D" w:rsidP="00BB25F0">
      <w:pPr>
        <w:pStyle w:val="Akapitzlist"/>
        <w:numPr>
          <w:ilvl w:val="0"/>
          <w:numId w:val="3"/>
        </w:numPr>
        <w:tabs>
          <w:tab w:val="left" w:pos="356"/>
        </w:tabs>
        <w:spacing w:line="276" w:lineRule="auto"/>
        <w:ind w:left="356" w:right="612"/>
        <w:contextualSpacing w:val="0"/>
        <w:jc w:val="both"/>
        <w:rPr>
          <w:rFonts w:ascii="Times New Roman" w:eastAsia="Times New Roman" w:hAnsi="Times New Roman"/>
          <w:lang w:val="pl-PL"/>
        </w:rPr>
      </w:pPr>
      <w:r w:rsidRPr="005A5259">
        <w:rPr>
          <w:rFonts w:ascii="Times New Roman" w:hAnsi="Times New Roman"/>
          <w:lang w:val="pl-PL"/>
        </w:rPr>
        <w:t xml:space="preserve">pracownicy dydaktyczni ogółem: </w:t>
      </w:r>
      <w:r w:rsidR="00BB614C" w:rsidRPr="005A5259">
        <w:rPr>
          <w:rFonts w:ascii="Times New Roman" w:hAnsi="Times New Roman"/>
          <w:lang w:val="pl-PL"/>
        </w:rPr>
        <w:t xml:space="preserve">22 </w:t>
      </w:r>
      <w:r w:rsidRPr="005A5259">
        <w:rPr>
          <w:rFonts w:ascii="Times New Roman" w:hAnsi="Times New Roman"/>
          <w:lang w:val="pl-PL"/>
        </w:rPr>
        <w:t>w tym zatrudnieni na</w:t>
      </w:r>
      <w:r w:rsidRPr="005A5259">
        <w:rPr>
          <w:rFonts w:ascii="Times New Roman" w:hAnsi="Times New Roman"/>
          <w:spacing w:val="-8"/>
          <w:lang w:val="pl-PL"/>
        </w:rPr>
        <w:t xml:space="preserve"> </w:t>
      </w:r>
      <w:r w:rsidRPr="005A5259">
        <w:rPr>
          <w:rFonts w:ascii="Times New Roman" w:hAnsi="Times New Roman"/>
          <w:lang w:val="pl-PL"/>
        </w:rPr>
        <w:t>stanowiskach:</w:t>
      </w:r>
    </w:p>
    <w:p w:rsidR="003F5B7D" w:rsidRPr="005A5259" w:rsidRDefault="003737F1" w:rsidP="00BB25F0">
      <w:pPr>
        <w:pStyle w:val="Akapitzlist"/>
        <w:numPr>
          <w:ilvl w:val="1"/>
          <w:numId w:val="3"/>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 xml:space="preserve">profesora </w:t>
      </w:r>
    </w:p>
    <w:p w:rsidR="003F5B7D" w:rsidRPr="005A5259" w:rsidRDefault="00BB614C" w:rsidP="0072494F">
      <w:pPr>
        <w:pStyle w:val="Tekstpodstawowy"/>
        <w:spacing w:line="276" w:lineRule="auto"/>
        <w:ind w:left="260" w:right="612" w:firstLine="591"/>
        <w:jc w:val="both"/>
        <w:rPr>
          <w:lang w:val="pl-PL"/>
        </w:rPr>
      </w:pPr>
      <w:r w:rsidRPr="005A5259">
        <w:rPr>
          <w:lang w:val="pl-PL"/>
        </w:rPr>
        <w:t>0</w:t>
      </w:r>
    </w:p>
    <w:p w:rsidR="003737F1" w:rsidRPr="005A5259" w:rsidRDefault="003737F1" w:rsidP="00BB25F0">
      <w:pPr>
        <w:pStyle w:val="Akapitzlist"/>
        <w:numPr>
          <w:ilvl w:val="1"/>
          <w:numId w:val="3"/>
        </w:numPr>
        <w:tabs>
          <w:tab w:val="left" w:pos="851"/>
        </w:tabs>
        <w:spacing w:line="276" w:lineRule="auto"/>
        <w:ind w:left="355" w:right="612" w:firstLine="212"/>
        <w:contextualSpacing w:val="0"/>
        <w:jc w:val="both"/>
        <w:rPr>
          <w:rFonts w:ascii="Times New Roman" w:eastAsia="Times New Roman" w:hAnsi="Times New Roman"/>
          <w:lang w:val="pl-PL"/>
        </w:rPr>
      </w:pPr>
      <w:r w:rsidRPr="005A5259">
        <w:rPr>
          <w:rFonts w:ascii="Times New Roman" w:eastAsia="Times New Roman" w:hAnsi="Times New Roman"/>
          <w:lang w:val="pl-PL"/>
        </w:rPr>
        <w:t>profesora uczelni</w:t>
      </w:r>
    </w:p>
    <w:p w:rsidR="003737F1" w:rsidRPr="005A5259" w:rsidRDefault="003737F1" w:rsidP="0072494F">
      <w:pPr>
        <w:pStyle w:val="Akapitzlist"/>
        <w:tabs>
          <w:tab w:val="left" w:pos="851"/>
        </w:tabs>
        <w:spacing w:line="276" w:lineRule="auto"/>
        <w:ind w:left="567" w:right="612"/>
        <w:contextualSpacing w:val="0"/>
        <w:jc w:val="both"/>
        <w:rPr>
          <w:rFonts w:ascii="Times New Roman" w:eastAsia="Times New Roman" w:hAnsi="Times New Roman"/>
          <w:lang w:val="pl-PL"/>
        </w:rPr>
      </w:pPr>
      <w:r w:rsidRPr="005A5259">
        <w:rPr>
          <w:rFonts w:ascii="Times New Roman" w:eastAsia="Times New Roman" w:hAnsi="Times New Roman"/>
          <w:lang w:val="pl-PL"/>
        </w:rPr>
        <w:tab/>
      </w:r>
      <w:r w:rsidR="00BB614C" w:rsidRPr="005A5259">
        <w:rPr>
          <w:rFonts w:ascii="Times New Roman" w:eastAsia="Times New Roman" w:hAnsi="Times New Roman"/>
          <w:lang w:val="pl-PL"/>
        </w:rPr>
        <w:t>0</w:t>
      </w:r>
    </w:p>
    <w:p w:rsidR="003737F1" w:rsidRPr="005A5259" w:rsidRDefault="003737F1" w:rsidP="00BB25F0">
      <w:pPr>
        <w:pStyle w:val="Akapitzlist"/>
        <w:numPr>
          <w:ilvl w:val="1"/>
          <w:numId w:val="3"/>
        </w:numPr>
        <w:tabs>
          <w:tab w:val="left" w:pos="851"/>
        </w:tabs>
        <w:spacing w:line="276" w:lineRule="auto"/>
        <w:ind w:right="612" w:firstLine="224"/>
        <w:contextualSpacing w:val="0"/>
        <w:jc w:val="both"/>
        <w:rPr>
          <w:rFonts w:ascii="Times New Roman" w:eastAsia="Times New Roman" w:hAnsi="Times New Roman"/>
          <w:lang w:val="pl-PL"/>
        </w:rPr>
      </w:pPr>
      <w:r w:rsidRPr="005A5259">
        <w:rPr>
          <w:rFonts w:ascii="Times New Roman" w:eastAsia="Times New Roman" w:hAnsi="Times New Roman"/>
          <w:lang w:val="pl-PL"/>
        </w:rPr>
        <w:t>profesora wizytującego</w:t>
      </w:r>
    </w:p>
    <w:p w:rsidR="003737F1" w:rsidRPr="005A5259" w:rsidRDefault="003737F1" w:rsidP="0072494F">
      <w:pPr>
        <w:pStyle w:val="Akapitzlist"/>
        <w:tabs>
          <w:tab w:val="left" w:pos="851"/>
        </w:tabs>
        <w:spacing w:line="276" w:lineRule="auto"/>
        <w:ind w:left="567" w:right="612"/>
        <w:contextualSpacing w:val="0"/>
        <w:jc w:val="both"/>
        <w:rPr>
          <w:rFonts w:ascii="Times New Roman" w:eastAsia="Times New Roman" w:hAnsi="Times New Roman"/>
          <w:lang w:val="pl-PL"/>
        </w:rPr>
      </w:pPr>
      <w:r w:rsidRPr="005A5259">
        <w:rPr>
          <w:rFonts w:ascii="Times New Roman" w:eastAsia="Times New Roman" w:hAnsi="Times New Roman"/>
          <w:lang w:val="pl-PL"/>
        </w:rPr>
        <w:tab/>
      </w:r>
      <w:r w:rsidR="00BB614C" w:rsidRPr="005A5259">
        <w:rPr>
          <w:rFonts w:ascii="Times New Roman" w:eastAsia="Times New Roman" w:hAnsi="Times New Roman"/>
          <w:lang w:val="pl-PL"/>
        </w:rPr>
        <w:t>0</w:t>
      </w:r>
    </w:p>
    <w:p w:rsidR="003737F1" w:rsidRPr="005A5259" w:rsidRDefault="003737F1" w:rsidP="00BB25F0">
      <w:pPr>
        <w:pStyle w:val="Akapitzlist"/>
        <w:numPr>
          <w:ilvl w:val="1"/>
          <w:numId w:val="3"/>
        </w:numPr>
        <w:tabs>
          <w:tab w:val="left" w:pos="851"/>
        </w:tabs>
        <w:spacing w:line="276" w:lineRule="auto"/>
        <w:ind w:right="612" w:firstLine="224"/>
        <w:contextualSpacing w:val="0"/>
        <w:jc w:val="both"/>
        <w:rPr>
          <w:rFonts w:ascii="Times New Roman" w:eastAsia="Times New Roman" w:hAnsi="Times New Roman"/>
          <w:lang w:val="pl-PL"/>
        </w:rPr>
      </w:pPr>
      <w:r w:rsidRPr="005A5259">
        <w:rPr>
          <w:rFonts w:ascii="Times New Roman" w:eastAsia="Times New Roman" w:hAnsi="Times New Roman"/>
          <w:lang w:val="pl-PL"/>
        </w:rPr>
        <w:t xml:space="preserve">adiunkta </w:t>
      </w:r>
    </w:p>
    <w:p w:rsidR="003737F1" w:rsidRPr="005A5259" w:rsidRDefault="003737F1" w:rsidP="0072494F">
      <w:pPr>
        <w:pStyle w:val="Akapitzlist"/>
        <w:tabs>
          <w:tab w:val="left" w:pos="851"/>
        </w:tabs>
        <w:spacing w:line="276" w:lineRule="auto"/>
        <w:ind w:left="567" w:right="612"/>
        <w:contextualSpacing w:val="0"/>
        <w:jc w:val="both"/>
        <w:rPr>
          <w:rFonts w:ascii="Times New Roman" w:eastAsia="Times New Roman" w:hAnsi="Times New Roman"/>
          <w:lang w:val="pl-PL"/>
        </w:rPr>
      </w:pPr>
      <w:r w:rsidRPr="005A5259">
        <w:rPr>
          <w:rFonts w:ascii="Times New Roman" w:eastAsia="Times New Roman" w:hAnsi="Times New Roman"/>
          <w:lang w:val="pl-PL"/>
        </w:rPr>
        <w:tab/>
      </w:r>
      <w:r w:rsidR="00BB614C" w:rsidRPr="005A5259">
        <w:rPr>
          <w:rFonts w:ascii="Times New Roman" w:eastAsia="Times New Roman" w:hAnsi="Times New Roman"/>
          <w:lang w:val="pl-PL"/>
        </w:rPr>
        <w:t>7</w:t>
      </w:r>
    </w:p>
    <w:p w:rsidR="003737F1" w:rsidRPr="005A5259" w:rsidRDefault="003737F1" w:rsidP="00BB25F0">
      <w:pPr>
        <w:pStyle w:val="Tekstpodstawowy"/>
        <w:numPr>
          <w:ilvl w:val="1"/>
          <w:numId w:val="3"/>
        </w:numPr>
        <w:spacing w:line="276" w:lineRule="auto"/>
        <w:ind w:left="851" w:right="612" w:hanging="284"/>
        <w:jc w:val="both"/>
        <w:rPr>
          <w:lang w:val="pl-PL"/>
        </w:rPr>
      </w:pPr>
      <w:r w:rsidRPr="005A5259">
        <w:rPr>
          <w:lang w:val="pl-PL"/>
        </w:rPr>
        <w:t xml:space="preserve">asystenta </w:t>
      </w:r>
    </w:p>
    <w:p w:rsidR="003737F1" w:rsidRPr="005A5259" w:rsidRDefault="00BB614C" w:rsidP="0072494F">
      <w:pPr>
        <w:pStyle w:val="Tekstpodstawowy"/>
        <w:spacing w:line="276" w:lineRule="auto"/>
        <w:ind w:left="708" w:right="612" w:firstLine="143"/>
        <w:jc w:val="both"/>
        <w:rPr>
          <w:lang w:val="pl-PL"/>
        </w:rPr>
      </w:pPr>
      <w:r w:rsidRPr="005A5259">
        <w:rPr>
          <w:lang w:val="pl-PL"/>
        </w:rPr>
        <w:t>3</w:t>
      </w:r>
    </w:p>
    <w:p w:rsidR="003F5B7D" w:rsidRPr="005A5259" w:rsidRDefault="00496E21" w:rsidP="00BB25F0">
      <w:pPr>
        <w:pStyle w:val="Akapitzlist"/>
        <w:numPr>
          <w:ilvl w:val="0"/>
          <w:numId w:val="2"/>
        </w:numPr>
        <w:spacing w:line="276" w:lineRule="auto"/>
        <w:ind w:left="851" w:right="612" w:hanging="284"/>
        <w:contextualSpacing w:val="0"/>
        <w:jc w:val="both"/>
        <w:rPr>
          <w:rFonts w:ascii="Times New Roman" w:eastAsia="Times New Roman" w:hAnsi="Times New Roman"/>
          <w:lang w:val="pl-PL"/>
        </w:rPr>
      </w:pPr>
      <w:r w:rsidRPr="005A5259">
        <w:rPr>
          <w:rFonts w:ascii="Times New Roman" w:hAnsi="Times New Roman"/>
          <w:lang w:val="pl-PL"/>
        </w:rPr>
        <w:t>inne</w:t>
      </w:r>
    </w:p>
    <w:p w:rsidR="003F5B7D" w:rsidRPr="005A5259" w:rsidRDefault="00BB614C" w:rsidP="00BB614C">
      <w:pPr>
        <w:spacing w:line="276" w:lineRule="auto"/>
        <w:ind w:left="851"/>
        <w:jc w:val="both"/>
        <w:rPr>
          <w:rFonts w:ascii="Times New Roman" w:eastAsia="Times New Roman" w:hAnsi="Times New Roman"/>
          <w:lang w:val="pl-PL"/>
        </w:rPr>
      </w:pPr>
      <w:r w:rsidRPr="005A5259">
        <w:rPr>
          <w:rFonts w:ascii="Times New Roman" w:eastAsia="Times New Roman" w:hAnsi="Times New Roman"/>
          <w:lang w:val="pl-PL"/>
        </w:rPr>
        <w:t>12 osób (w tym 4 osoby zatrudnione w ogólnouczelnianych jednostkach PWSZ w Głogowie prowadzących zajęcia dla wszystkich kierunków - 3 lektorów i 1 asystent (wychowanie fizyczne).</w:t>
      </w:r>
    </w:p>
    <w:p w:rsidR="003F5B7D" w:rsidRPr="005A5259" w:rsidRDefault="003F5B7D" w:rsidP="00BB25F0">
      <w:pPr>
        <w:pStyle w:val="Akapitzlist"/>
        <w:numPr>
          <w:ilvl w:val="0"/>
          <w:numId w:val="3"/>
        </w:numPr>
        <w:tabs>
          <w:tab w:val="left" w:pos="356"/>
        </w:tabs>
        <w:spacing w:line="276" w:lineRule="auto"/>
        <w:ind w:right="6" w:hanging="238"/>
        <w:contextualSpacing w:val="0"/>
        <w:jc w:val="both"/>
        <w:rPr>
          <w:rFonts w:ascii="Times New Roman" w:eastAsia="Times New Roman" w:hAnsi="Times New Roman"/>
          <w:lang w:val="pl-PL"/>
        </w:rPr>
      </w:pPr>
      <w:r w:rsidRPr="005A5259">
        <w:rPr>
          <w:rFonts w:ascii="Times New Roman" w:hAnsi="Times New Roman"/>
          <w:lang w:val="pl-PL"/>
        </w:rPr>
        <w:t>pracownicy</w:t>
      </w:r>
      <w:r w:rsidRPr="005A5259">
        <w:rPr>
          <w:rFonts w:ascii="Times New Roman" w:hAnsi="Times New Roman"/>
          <w:spacing w:val="-1"/>
          <w:lang w:val="pl-PL"/>
        </w:rPr>
        <w:t xml:space="preserve"> </w:t>
      </w:r>
      <w:r w:rsidRPr="005A5259">
        <w:rPr>
          <w:rFonts w:ascii="Times New Roman" w:hAnsi="Times New Roman"/>
          <w:lang w:val="pl-PL"/>
        </w:rPr>
        <w:t>naukowo-techniczni</w:t>
      </w:r>
    </w:p>
    <w:p w:rsidR="003F5B7D" w:rsidRPr="005A5259" w:rsidRDefault="004A24DE" w:rsidP="0072494F">
      <w:pPr>
        <w:pStyle w:val="Tekstpodstawowy"/>
        <w:spacing w:line="276" w:lineRule="auto"/>
        <w:ind w:right="6" w:firstLine="238"/>
        <w:jc w:val="both"/>
        <w:rPr>
          <w:lang w:val="pl-PL"/>
        </w:rPr>
      </w:pPr>
      <w:r w:rsidRPr="005A5259">
        <w:rPr>
          <w:lang w:val="pl-PL"/>
        </w:rPr>
        <w:t>0</w:t>
      </w:r>
    </w:p>
    <w:p w:rsidR="003F5B7D" w:rsidRPr="005A5259" w:rsidRDefault="003F5B7D" w:rsidP="00BB25F0">
      <w:pPr>
        <w:pStyle w:val="Akapitzlist"/>
        <w:numPr>
          <w:ilvl w:val="0"/>
          <w:numId w:val="3"/>
        </w:numPr>
        <w:tabs>
          <w:tab w:val="left" w:pos="356"/>
        </w:tabs>
        <w:spacing w:line="276" w:lineRule="auto"/>
        <w:ind w:right="6" w:hanging="238"/>
        <w:contextualSpacing w:val="0"/>
        <w:jc w:val="both"/>
        <w:rPr>
          <w:rFonts w:ascii="Times New Roman" w:eastAsia="Times New Roman" w:hAnsi="Times New Roman"/>
          <w:lang w:val="pl-PL"/>
        </w:rPr>
      </w:pPr>
      <w:r w:rsidRPr="005A5259">
        <w:rPr>
          <w:rFonts w:ascii="Times New Roman" w:hAnsi="Times New Roman"/>
          <w:lang w:val="pl-PL"/>
        </w:rPr>
        <w:t>pracownicy biblioteczni oraz dokumentacji i informacji</w:t>
      </w:r>
      <w:r w:rsidRPr="005A5259">
        <w:rPr>
          <w:rFonts w:ascii="Times New Roman" w:hAnsi="Times New Roman"/>
          <w:spacing w:val="-2"/>
          <w:lang w:val="pl-PL"/>
        </w:rPr>
        <w:t xml:space="preserve"> </w:t>
      </w:r>
      <w:r w:rsidRPr="005A5259">
        <w:rPr>
          <w:rFonts w:ascii="Times New Roman" w:hAnsi="Times New Roman"/>
          <w:lang w:val="pl-PL"/>
        </w:rPr>
        <w:t>naukowej</w:t>
      </w:r>
    </w:p>
    <w:p w:rsidR="003F5B7D" w:rsidRPr="005A5259" w:rsidRDefault="004A24DE" w:rsidP="0072494F">
      <w:pPr>
        <w:pStyle w:val="Tekstpodstawowy"/>
        <w:spacing w:line="276" w:lineRule="auto"/>
        <w:ind w:right="6" w:firstLine="238"/>
        <w:jc w:val="both"/>
        <w:rPr>
          <w:lang w:val="pl-PL"/>
        </w:rPr>
      </w:pPr>
      <w:r w:rsidRPr="005A5259">
        <w:rPr>
          <w:lang w:val="pl-PL"/>
        </w:rPr>
        <w:t>3 (w tym Dyrektor Biblioteki – stanowisko dydaktyczne)</w:t>
      </w:r>
    </w:p>
    <w:p w:rsidR="003F5B7D" w:rsidRPr="005A5259" w:rsidRDefault="003F5B7D" w:rsidP="00BB25F0">
      <w:pPr>
        <w:pStyle w:val="Akapitzlist"/>
        <w:numPr>
          <w:ilvl w:val="0"/>
          <w:numId w:val="3"/>
        </w:numPr>
        <w:tabs>
          <w:tab w:val="left" w:pos="356"/>
        </w:tabs>
        <w:spacing w:line="276" w:lineRule="auto"/>
        <w:ind w:right="6" w:hanging="238"/>
        <w:contextualSpacing w:val="0"/>
        <w:jc w:val="both"/>
        <w:rPr>
          <w:rFonts w:ascii="Times New Roman" w:eastAsia="Times New Roman" w:hAnsi="Times New Roman"/>
          <w:lang w:val="pl-PL"/>
        </w:rPr>
      </w:pPr>
      <w:r w:rsidRPr="005A5259">
        <w:rPr>
          <w:rFonts w:ascii="Times New Roman" w:hAnsi="Times New Roman"/>
          <w:lang w:val="pl-PL"/>
        </w:rPr>
        <w:t>pozostali pracownicy uczelni</w:t>
      </w:r>
    </w:p>
    <w:p w:rsidR="003F5B7D" w:rsidRPr="005A5259" w:rsidRDefault="004A24DE" w:rsidP="004A24DE">
      <w:pPr>
        <w:spacing w:before="3" w:line="276" w:lineRule="auto"/>
        <w:ind w:firstLine="426"/>
        <w:jc w:val="both"/>
        <w:rPr>
          <w:rFonts w:ascii="Times New Roman" w:eastAsia="Times New Roman" w:hAnsi="Times New Roman"/>
          <w:lang w:val="pl-PL"/>
        </w:rPr>
      </w:pPr>
      <w:r w:rsidRPr="005A5259">
        <w:rPr>
          <w:rFonts w:ascii="Times New Roman" w:eastAsia="Times New Roman" w:hAnsi="Times New Roman"/>
          <w:lang w:val="pl-PL"/>
        </w:rPr>
        <w:t>98 pracowników (w tym 41 pracowników administracji, obsługi i żłobka)</w:t>
      </w:r>
      <w:r w:rsidR="00BA4453" w:rsidRPr="005A5259">
        <w:rPr>
          <w:rFonts w:ascii="Times New Roman" w:eastAsia="Times New Roman" w:hAnsi="Times New Roman"/>
          <w:lang w:val="pl-PL"/>
        </w:rPr>
        <w:tab/>
      </w:r>
    </w:p>
    <w:p w:rsidR="003F5B7D" w:rsidRPr="005A5259" w:rsidRDefault="003F5B7D" w:rsidP="004D2564">
      <w:pPr>
        <w:pStyle w:val="Tekstpodstawowy"/>
        <w:numPr>
          <w:ilvl w:val="1"/>
          <w:numId w:val="4"/>
        </w:numPr>
        <w:spacing w:before="120" w:after="120" w:line="276" w:lineRule="auto"/>
        <w:ind w:left="119" w:right="6" w:hanging="227"/>
        <w:jc w:val="both"/>
        <w:rPr>
          <w:lang w:val="pl-PL"/>
        </w:rPr>
      </w:pPr>
      <w:r w:rsidRPr="005A5259">
        <w:rPr>
          <w:lang w:val="pl-PL"/>
        </w:rPr>
        <w:t>Nauczyciele przedmiotów kierunkowych i ich kwalifikac</w:t>
      </w:r>
      <w:r w:rsidR="000F38EB" w:rsidRPr="005A5259">
        <w:rPr>
          <w:lang w:val="pl-PL"/>
        </w:rPr>
        <w:t>je podyplomowe, w tym ukończone</w:t>
      </w:r>
      <w:r w:rsidR="004A24DE" w:rsidRPr="005A5259">
        <w:rPr>
          <w:lang w:val="pl-PL"/>
        </w:rPr>
        <w:t xml:space="preserve"> </w:t>
      </w:r>
      <w:r w:rsidRPr="005A5259">
        <w:rPr>
          <w:lang w:val="pl-PL"/>
        </w:rPr>
        <w:t>kursy</w:t>
      </w:r>
      <w:r w:rsidRPr="005A5259">
        <w:rPr>
          <w:spacing w:val="-23"/>
          <w:lang w:val="pl-PL"/>
        </w:rPr>
        <w:t xml:space="preserve"> </w:t>
      </w:r>
      <w:r w:rsidR="004A24DE" w:rsidRPr="005A5259">
        <w:rPr>
          <w:spacing w:val="-23"/>
          <w:lang w:val="pl-PL"/>
        </w:rPr>
        <w:t xml:space="preserve">                      </w:t>
      </w:r>
      <w:r w:rsidRPr="005A5259">
        <w:rPr>
          <w:lang w:val="pl-PL"/>
        </w:rPr>
        <w:lastRenderedPageBreak/>
        <w:t>i</w:t>
      </w:r>
      <w:r w:rsidRPr="005A5259">
        <w:rPr>
          <w:w w:val="99"/>
          <w:lang w:val="pl-PL"/>
        </w:rPr>
        <w:t xml:space="preserve"> </w:t>
      </w:r>
      <w:r w:rsidRPr="005A5259">
        <w:rPr>
          <w:lang w:val="pl-PL"/>
        </w:rPr>
        <w:t>studia</w:t>
      </w:r>
      <w:r w:rsidRPr="005A5259">
        <w:rPr>
          <w:spacing w:val="-6"/>
          <w:lang w:val="pl-PL"/>
        </w:rPr>
        <w:t xml:space="preserve"> </w:t>
      </w:r>
      <w:r w:rsidRPr="005A5259">
        <w:rPr>
          <w:lang w:val="pl-PL"/>
        </w:rPr>
        <w:t>podyplomowe</w:t>
      </w:r>
      <w:r w:rsidR="004A24DE" w:rsidRPr="005A5259">
        <w:rPr>
          <w:lang w:val="pl-PL"/>
        </w:rPr>
        <w:t xml:space="preserve"> </w:t>
      </w:r>
      <w:r w:rsidR="004A24DE" w:rsidRPr="005A5259">
        <w:rPr>
          <w:rStyle w:val="Odwoanieprzypisudolnego"/>
          <w:lang w:val="pl-PL"/>
        </w:rPr>
        <w:footnoteReference w:id="2"/>
      </w:r>
      <w:r w:rsidR="00914B8C" w:rsidRPr="005A5259">
        <w:rPr>
          <w:vertAlign w:val="superscript"/>
          <w:lang w:val="pl-PL"/>
        </w:rPr>
        <w:t>,</w:t>
      </w:r>
      <w:r w:rsidR="00914B8C" w:rsidRPr="005A5259">
        <w:rPr>
          <w:rStyle w:val="Odwoanieprzypisudolnego"/>
          <w:lang w:val="pl-PL"/>
        </w:rPr>
        <w:footnoteReference w:id="3"/>
      </w:r>
    </w:p>
    <w:p w:rsidR="003F5B7D" w:rsidRPr="005A5259" w:rsidRDefault="00914B8C" w:rsidP="00914B8C">
      <w:pPr>
        <w:pStyle w:val="Tekstpodstawowy"/>
        <w:spacing w:line="276" w:lineRule="auto"/>
        <w:ind w:right="6"/>
        <w:jc w:val="both"/>
        <w:rPr>
          <w:lang w:val="pl-PL"/>
        </w:rPr>
      </w:pPr>
      <w:r w:rsidRPr="005A5259">
        <w:rPr>
          <w:lang w:val="pl-PL"/>
        </w:rPr>
        <w:t>Zestawienie wymaganych w tym punkcie informacji znajduje się w załączniku nr 3 do Uchwały Nr</w:t>
      </w:r>
      <w:r w:rsidR="004D2564">
        <w:rPr>
          <w:lang w:val="pl-PL"/>
        </w:rPr>
        <w:t> </w:t>
      </w:r>
      <w:r w:rsidRPr="005A5259">
        <w:rPr>
          <w:lang w:val="pl-PL"/>
        </w:rPr>
        <w:t xml:space="preserve">91/V/2019 r. Krajowej Rady Akredytacyjnej Szkół Pielęgniarek Położnych z dnia 14 listopada  2019 r. </w:t>
      </w:r>
    </w:p>
    <w:p w:rsidR="000F38EB" w:rsidRPr="005A5259" w:rsidRDefault="000F38EB" w:rsidP="004D2564">
      <w:pPr>
        <w:pStyle w:val="Akapitzlist"/>
        <w:numPr>
          <w:ilvl w:val="0"/>
          <w:numId w:val="6"/>
        </w:numPr>
        <w:spacing w:before="120" w:after="120" w:line="276" w:lineRule="auto"/>
        <w:ind w:left="142" w:hanging="284"/>
        <w:contextualSpacing w:val="0"/>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Co najmniej 50% godzin zajęć </w:t>
      </w:r>
      <w:r w:rsidR="00FD7D1D" w:rsidRPr="005A5259">
        <w:rPr>
          <w:rFonts w:ascii="Times New Roman" w:eastAsia="Times New Roman" w:hAnsi="Times New Roman"/>
          <w:lang w:val="pl-PL" w:eastAsia="pl-PL"/>
        </w:rPr>
        <w:t xml:space="preserve">prowadzą </w:t>
      </w:r>
      <w:r w:rsidRPr="005A5259">
        <w:rPr>
          <w:rFonts w:ascii="Times New Roman" w:eastAsia="Times New Roman" w:hAnsi="Times New Roman"/>
          <w:lang w:val="pl-PL" w:eastAsia="pl-PL"/>
        </w:rPr>
        <w:t>nauczyciel</w:t>
      </w:r>
      <w:r w:rsidR="00FD7D1D" w:rsidRPr="005A5259">
        <w:rPr>
          <w:rFonts w:ascii="Times New Roman" w:eastAsia="Times New Roman" w:hAnsi="Times New Roman"/>
          <w:lang w:val="pl-PL" w:eastAsia="pl-PL"/>
        </w:rPr>
        <w:t>e</w:t>
      </w:r>
      <w:r w:rsidRPr="005A5259">
        <w:rPr>
          <w:rFonts w:ascii="Times New Roman" w:eastAsia="Times New Roman" w:hAnsi="Times New Roman"/>
          <w:lang w:val="pl-PL" w:eastAsia="pl-PL"/>
        </w:rPr>
        <w:t xml:space="preserve"> akademic</w:t>
      </w:r>
      <w:r w:rsidR="00FD7D1D" w:rsidRPr="005A5259">
        <w:rPr>
          <w:rFonts w:ascii="Times New Roman" w:eastAsia="Times New Roman" w:hAnsi="Times New Roman"/>
          <w:lang w:val="pl-PL" w:eastAsia="pl-PL"/>
        </w:rPr>
        <w:t>cy z</w:t>
      </w:r>
      <w:r w:rsidRPr="005A5259">
        <w:rPr>
          <w:rFonts w:ascii="Times New Roman" w:eastAsia="Times New Roman" w:hAnsi="Times New Roman"/>
          <w:lang w:val="pl-PL" w:eastAsia="pl-PL"/>
        </w:rPr>
        <w:t>atrudni</w:t>
      </w:r>
      <w:r w:rsidR="00FD7D1D" w:rsidRPr="005A5259">
        <w:rPr>
          <w:rFonts w:ascii="Times New Roman" w:eastAsia="Times New Roman" w:hAnsi="Times New Roman"/>
          <w:lang w:val="pl-PL" w:eastAsia="pl-PL"/>
        </w:rPr>
        <w:t xml:space="preserve">eni w </w:t>
      </w:r>
      <w:r w:rsidRPr="005A5259">
        <w:rPr>
          <w:rFonts w:ascii="Times New Roman" w:eastAsia="Times New Roman" w:hAnsi="Times New Roman"/>
          <w:lang w:val="pl-PL" w:eastAsia="pl-PL"/>
        </w:rPr>
        <w:t xml:space="preserve">uczelni jako podstawowym miejscu </w:t>
      </w:r>
      <w:proofErr w:type="spellStart"/>
      <w:r w:rsidRPr="005A5259">
        <w:rPr>
          <w:rFonts w:ascii="Times New Roman" w:eastAsia="Times New Roman" w:hAnsi="Times New Roman"/>
          <w:lang w:val="pl-PL" w:eastAsia="pl-PL"/>
        </w:rPr>
        <w:t>pracy</w:t>
      </w:r>
      <w:r w:rsidR="00352EEC" w:rsidRPr="005A5259">
        <w:rPr>
          <w:rFonts w:ascii="Times New Roman" w:eastAsia="Times New Roman" w:hAnsi="Times New Roman"/>
          <w:vertAlign w:val="superscript"/>
          <w:lang w:val="pl-PL" w:eastAsia="pl-PL"/>
        </w:rPr>
        <w:t>2,</w:t>
      </w:r>
      <w:r w:rsidR="002E57D1" w:rsidRPr="005A5259">
        <w:rPr>
          <w:rFonts w:ascii="Times New Roman" w:eastAsia="Times New Roman" w:hAnsi="Times New Roman"/>
          <w:vertAlign w:val="superscript"/>
          <w:lang w:val="pl-PL" w:eastAsia="pl-PL"/>
        </w:rPr>
        <w:t>3</w:t>
      </w:r>
      <w:proofErr w:type="spellEnd"/>
      <w:r w:rsidRPr="005A5259">
        <w:rPr>
          <w:rFonts w:ascii="Times New Roman" w:eastAsia="Times New Roman" w:hAnsi="Times New Roman"/>
          <w:lang w:val="pl-PL" w:eastAsia="pl-PL"/>
        </w:rPr>
        <w:t xml:space="preserve"> </w:t>
      </w:r>
      <w:r w:rsidR="008B4A9D" w:rsidRPr="005A5259">
        <w:rPr>
          <w:rFonts w:ascii="Times New Roman" w:eastAsia="Times New Roman" w:hAnsi="Times New Roman"/>
          <w:lang w:val="pl-PL" w:eastAsia="pl-PL"/>
        </w:rPr>
        <w:t>(dotyczy profilu praktycznego)</w:t>
      </w:r>
    </w:p>
    <w:p w:rsidR="008B4A9D" w:rsidRPr="005A5259" w:rsidRDefault="00914B8C" w:rsidP="0072494F">
      <w:pPr>
        <w:pStyle w:val="Tekstpodstawowy"/>
        <w:spacing w:line="276" w:lineRule="auto"/>
        <w:ind w:right="6"/>
        <w:jc w:val="both"/>
        <w:rPr>
          <w:lang w:val="pl-PL"/>
        </w:rPr>
      </w:pPr>
      <w:r w:rsidRPr="005A5259">
        <w:rPr>
          <w:lang w:val="pl-PL"/>
        </w:rPr>
        <w:t>Na łączną liczbę godzin z planu studiów 4875, aż 3295 godzin zajęć prowadzonych jest przez nauczycieli zatrudnionych na podstawowym miejscu pracy, co stanowi ponad 50% łącznej liczby godzin</w:t>
      </w:r>
      <w:r w:rsidR="009E1639" w:rsidRPr="005A5259">
        <w:rPr>
          <w:lang w:val="pl-PL"/>
        </w:rPr>
        <w:t>.</w:t>
      </w:r>
    </w:p>
    <w:p w:rsidR="003F5B7D" w:rsidRPr="005A5259" w:rsidRDefault="008B4A9D" w:rsidP="004D2564">
      <w:pPr>
        <w:pStyle w:val="Akapitzlist"/>
        <w:numPr>
          <w:ilvl w:val="0"/>
          <w:numId w:val="6"/>
        </w:numPr>
        <w:spacing w:before="120" w:after="120" w:line="276" w:lineRule="auto"/>
        <w:ind w:left="142" w:hanging="284"/>
        <w:contextualSpacing w:val="0"/>
        <w:jc w:val="both"/>
        <w:rPr>
          <w:rFonts w:ascii="Times New Roman" w:eastAsia="Times New Roman" w:hAnsi="Times New Roman"/>
          <w:lang w:val="pl-PL"/>
        </w:rPr>
      </w:pPr>
      <w:r w:rsidRPr="005A5259">
        <w:rPr>
          <w:rFonts w:ascii="Times New Roman" w:eastAsia="Times New Roman" w:hAnsi="Times New Roman"/>
          <w:lang w:val="pl-PL" w:eastAsia="pl-PL"/>
        </w:rPr>
        <w:t xml:space="preserve">Co najmniej 75% godzin zajęć prowadza nauczyciele akademiccy zatrudnieni w uczelni jako podstawowym miejscu </w:t>
      </w:r>
      <w:proofErr w:type="spellStart"/>
      <w:r w:rsidRPr="005A5259">
        <w:rPr>
          <w:rFonts w:ascii="Times New Roman" w:eastAsia="Times New Roman" w:hAnsi="Times New Roman"/>
          <w:lang w:val="pl-PL" w:eastAsia="pl-PL"/>
        </w:rPr>
        <w:t>pracy</w:t>
      </w:r>
      <w:r w:rsidRPr="005A5259">
        <w:rPr>
          <w:rFonts w:ascii="Times New Roman" w:eastAsia="Times New Roman" w:hAnsi="Times New Roman"/>
          <w:vertAlign w:val="superscript"/>
          <w:lang w:val="pl-PL" w:eastAsia="pl-PL"/>
        </w:rPr>
        <w:t>2,3</w:t>
      </w:r>
      <w:proofErr w:type="spellEnd"/>
      <w:r w:rsidRPr="005A5259">
        <w:rPr>
          <w:rFonts w:ascii="Times New Roman" w:eastAsia="Times New Roman" w:hAnsi="Times New Roman"/>
          <w:lang w:val="pl-PL" w:eastAsia="pl-PL"/>
        </w:rPr>
        <w:t xml:space="preserve"> (dotyczy profilu </w:t>
      </w:r>
      <w:proofErr w:type="spellStart"/>
      <w:r w:rsidRPr="005A5259">
        <w:rPr>
          <w:rFonts w:ascii="Times New Roman" w:eastAsia="Times New Roman" w:hAnsi="Times New Roman"/>
          <w:lang w:val="pl-PL" w:eastAsia="pl-PL"/>
        </w:rPr>
        <w:t>ogólnoakademickiego</w:t>
      </w:r>
      <w:proofErr w:type="spellEnd"/>
      <w:r w:rsidRPr="005A5259">
        <w:rPr>
          <w:rFonts w:ascii="Times New Roman" w:eastAsia="Times New Roman" w:hAnsi="Times New Roman"/>
          <w:lang w:val="pl-PL" w:eastAsia="pl-PL"/>
        </w:rPr>
        <w:t>)</w:t>
      </w:r>
    </w:p>
    <w:p w:rsidR="008B4A9D" w:rsidRPr="005A5259" w:rsidRDefault="00914B8C" w:rsidP="0072494F">
      <w:pPr>
        <w:pStyle w:val="Tekstpodstawowy"/>
        <w:spacing w:line="276" w:lineRule="auto"/>
        <w:ind w:right="6"/>
        <w:jc w:val="both"/>
        <w:rPr>
          <w:lang w:val="pl-PL"/>
        </w:rPr>
      </w:pPr>
      <w:r w:rsidRPr="005A5259">
        <w:rPr>
          <w:lang w:val="pl-PL"/>
        </w:rPr>
        <w:t>nie dotyczy</w:t>
      </w:r>
    </w:p>
    <w:p w:rsidR="008B4A9D" w:rsidRPr="005A5259" w:rsidRDefault="008B4A9D" w:rsidP="0072494F">
      <w:pPr>
        <w:pStyle w:val="Akapitzlist"/>
        <w:spacing w:line="276" w:lineRule="auto"/>
        <w:ind w:left="142"/>
        <w:jc w:val="both"/>
        <w:rPr>
          <w:rFonts w:ascii="Times New Roman" w:eastAsia="Times New Roman" w:hAnsi="Times New Roman"/>
          <w:lang w:val="pl-PL"/>
        </w:rPr>
      </w:pPr>
    </w:p>
    <w:p w:rsidR="00352EEC" w:rsidRPr="005A5259" w:rsidRDefault="00802B99" w:rsidP="000E0BE4">
      <w:pPr>
        <w:widowControl/>
        <w:spacing w:after="160" w:line="259" w:lineRule="auto"/>
        <w:rPr>
          <w:rFonts w:ascii="Times New Roman" w:eastAsia="Times New Roman" w:hAnsi="Times New Roman"/>
          <w:lang w:val="pl-PL"/>
        </w:rPr>
      </w:pPr>
      <w:r w:rsidRPr="005A5259">
        <w:rPr>
          <w:rFonts w:ascii="Times New Roman" w:eastAsia="Times New Roman" w:hAnsi="Times New Roman"/>
          <w:lang w:val="pl-PL"/>
        </w:rPr>
        <w:br w:type="page"/>
      </w:r>
    </w:p>
    <w:p w:rsidR="00B4610A" w:rsidRPr="000E0BE4" w:rsidRDefault="003F5B7D" w:rsidP="000E0BE4">
      <w:pPr>
        <w:pStyle w:val="Akapitzlist"/>
        <w:numPr>
          <w:ilvl w:val="0"/>
          <w:numId w:val="5"/>
        </w:numPr>
        <w:tabs>
          <w:tab w:val="left" w:pos="426"/>
        </w:tabs>
        <w:spacing w:before="120" w:after="120" w:line="276" w:lineRule="auto"/>
        <w:ind w:left="426" w:right="6" w:hanging="142"/>
        <w:contextualSpacing w:val="0"/>
        <w:jc w:val="both"/>
        <w:rPr>
          <w:rFonts w:ascii="Times New Roman" w:eastAsia="Times New Roman" w:hAnsi="Times New Roman"/>
          <w:b/>
          <w:sz w:val="28"/>
          <w:lang w:val="pl-PL"/>
        </w:rPr>
      </w:pPr>
      <w:r w:rsidRPr="005A5259">
        <w:rPr>
          <w:rFonts w:ascii="Times New Roman" w:hAnsi="Times New Roman"/>
          <w:b/>
          <w:sz w:val="28"/>
          <w:lang w:val="pl-PL"/>
        </w:rPr>
        <w:lastRenderedPageBreak/>
        <w:t>Informacje dotyczące bazy materialnej i zasobów</w:t>
      </w:r>
      <w:r w:rsidRPr="005A5259">
        <w:rPr>
          <w:rFonts w:ascii="Times New Roman" w:hAnsi="Times New Roman"/>
          <w:b/>
          <w:spacing w:val="-2"/>
          <w:sz w:val="28"/>
          <w:lang w:val="pl-PL"/>
        </w:rPr>
        <w:t xml:space="preserve"> </w:t>
      </w:r>
      <w:r w:rsidR="00802B99" w:rsidRPr="005A5259">
        <w:rPr>
          <w:rFonts w:ascii="Times New Roman" w:hAnsi="Times New Roman"/>
          <w:b/>
          <w:sz w:val="28"/>
          <w:lang w:val="pl-PL"/>
        </w:rPr>
        <w:t>technicznych</w:t>
      </w:r>
    </w:p>
    <w:p w:rsidR="00FD7D1D" w:rsidRPr="005A5259" w:rsidRDefault="00B4610A" w:rsidP="00625EAB">
      <w:pPr>
        <w:pStyle w:val="Tekstpodstawowy"/>
        <w:spacing w:line="276" w:lineRule="auto"/>
        <w:ind w:left="0" w:right="6"/>
        <w:jc w:val="both"/>
        <w:rPr>
          <w:lang w:val="pl-PL"/>
        </w:rPr>
      </w:pPr>
      <w:r w:rsidRPr="005A5259">
        <w:rPr>
          <w:lang w:val="pl-PL"/>
        </w:rPr>
        <w:t>Uczelnia dysponuje dwoma budynkami (A i B), które dniu 31 sierpnia 2004 r. na mocy umowy pomiędzy Starostwem Powiatowym w Głogowie a uczelnią budynek przy ul. Piotra Skargi 5 w</w:t>
      </w:r>
      <w:r w:rsidR="000E0BE4">
        <w:rPr>
          <w:lang w:val="pl-PL"/>
        </w:rPr>
        <w:t> </w:t>
      </w:r>
      <w:r w:rsidRPr="005A5259">
        <w:rPr>
          <w:lang w:val="pl-PL"/>
        </w:rPr>
        <w:t>Głogowie zostały przekazane w użytkowanie Państwowej Wyższej Szkole Zawodowej w Głogowie, natomiast dnia 4 kwietnia 2005 r. stały się one własnością Uczelni pozyskaną w drodze darowizny.</w:t>
      </w:r>
    </w:p>
    <w:p w:rsidR="003F5B7D" w:rsidRPr="005A5259" w:rsidRDefault="003F5B7D" w:rsidP="00625EAB">
      <w:pPr>
        <w:pStyle w:val="Akapitzlist"/>
        <w:numPr>
          <w:ilvl w:val="0"/>
          <w:numId w:val="1"/>
        </w:numPr>
        <w:tabs>
          <w:tab w:val="left" w:pos="284"/>
        </w:tabs>
        <w:spacing w:before="120" w:after="120" w:line="276" w:lineRule="auto"/>
        <w:ind w:left="284" w:right="6" w:hanging="142"/>
        <w:contextualSpacing w:val="0"/>
        <w:jc w:val="both"/>
        <w:rPr>
          <w:rFonts w:ascii="Times New Roman" w:eastAsia="Times New Roman" w:hAnsi="Times New Roman"/>
          <w:b/>
          <w:lang w:val="pl-PL"/>
        </w:rPr>
      </w:pPr>
      <w:r w:rsidRPr="005A5259">
        <w:rPr>
          <w:rFonts w:ascii="Times New Roman" w:hAnsi="Times New Roman"/>
          <w:b/>
          <w:lang w:val="pl-PL"/>
        </w:rPr>
        <w:t>Sale</w:t>
      </w:r>
      <w:r w:rsidRPr="005A5259">
        <w:rPr>
          <w:rFonts w:ascii="Times New Roman" w:hAnsi="Times New Roman"/>
          <w:b/>
          <w:spacing w:val="-1"/>
          <w:lang w:val="pl-PL"/>
        </w:rPr>
        <w:t xml:space="preserve"> </w:t>
      </w:r>
      <w:r w:rsidRPr="005A5259">
        <w:rPr>
          <w:rFonts w:ascii="Times New Roman" w:hAnsi="Times New Roman"/>
          <w:b/>
          <w:lang w:val="pl-PL"/>
        </w:rPr>
        <w:t>wykładowe</w:t>
      </w:r>
    </w:p>
    <w:p w:rsidR="009E1639" w:rsidRPr="005A5259" w:rsidRDefault="009E1639" w:rsidP="00B4610A">
      <w:pPr>
        <w:tabs>
          <w:tab w:val="left" w:pos="0"/>
        </w:tabs>
        <w:spacing w:line="276" w:lineRule="auto"/>
        <w:ind w:right="6"/>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Uczelnia dysponuje trzema salami audytoryjnymi. Dwie z nich „</w:t>
      </w:r>
      <w:proofErr w:type="spellStart"/>
      <w:r w:rsidRPr="005A5259">
        <w:rPr>
          <w:rFonts w:ascii="Times New Roman" w:eastAsia="Times New Roman" w:hAnsi="Times New Roman"/>
          <w:szCs w:val="24"/>
          <w:lang w:val="pl-PL" w:eastAsia="pl-PL"/>
        </w:rPr>
        <w:t>109A</w:t>
      </w:r>
      <w:proofErr w:type="spellEnd"/>
      <w:r w:rsidRPr="005A5259">
        <w:rPr>
          <w:rFonts w:ascii="Times New Roman" w:eastAsia="Times New Roman" w:hAnsi="Times New Roman"/>
          <w:szCs w:val="24"/>
          <w:lang w:val="pl-PL" w:eastAsia="pl-PL"/>
        </w:rPr>
        <w:t>” i „</w:t>
      </w:r>
      <w:proofErr w:type="spellStart"/>
      <w:r w:rsidRPr="005A5259">
        <w:rPr>
          <w:rFonts w:ascii="Times New Roman" w:eastAsia="Times New Roman" w:hAnsi="Times New Roman"/>
          <w:szCs w:val="24"/>
          <w:lang w:val="pl-PL" w:eastAsia="pl-PL"/>
        </w:rPr>
        <w:t>209A</w:t>
      </w:r>
      <w:proofErr w:type="spellEnd"/>
      <w:r w:rsidRPr="005A5259">
        <w:rPr>
          <w:rFonts w:ascii="Times New Roman" w:eastAsia="Times New Roman" w:hAnsi="Times New Roman"/>
          <w:szCs w:val="24"/>
          <w:lang w:val="pl-PL" w:eastAsia="pl-PL"/>
        </w:rPr>
        <w:t>” zlokalizowane są w</w:t>
      </w:r>
      <w:r w:rsidR="00625EAB">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budynku „A” i wyposażone są w sufitowy system nagłośnienia zintegrowany z mikrofonami bezprzewodowymi podłączonymi do wzmacniaczy. Trzecia sala (</w:t>
      </w:r>
      <w:proofErr w:type="spellStart"/>
      <w:r w:rsidRPr="005A5259">
        <w:rPr>
          <w:rFonts w:ascii="Times New Roman" w:eastAsia="Times New Roman" w:hAnsi="Times New Roman"/>
          <w:szCs w:val="24"/>
          <w:lang w:val="pl-PL" w:eastAsia="pl-PL"/>
        </w:rPr>
        <w:t>012B</w:t>
      </w:r>
      <w:proofErr w:type="spellEnd"/>
      <w:r w:rsidRPr="005A5259">
        <w:rPr>
          <w:rFonts w:ascii="Times New Roman" w:eastAsia="Times New Roman" w:hAnsi="Times New Roman"/>
          <w:szCs w:val="24"/>
          <w:lang w:val="pl-PL" w:eastAsia="pl-PL"/>
        </w:rPr>
        <w:t>) znajduje się w budynku B.</w:t>
      </w:r>
    </w:p>
    <w:p w:rsidR="009E1639" w:rsidRPr="005A5259" w:rsidRDefault="009E1639" w:rsidP="00625EAB">
      <w:pPr>
        <w:tabs>
          <w:tab w:val="left" w:pos="338"/>
        </w:tabs>
        <w:spacing w:before="120" w:after="120"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 xml:space="preserve">Aula </w:t>
      </w:r>
      <w:proofErr w:type="spellStart"/>
      <w:r w:rsidRPr="005A5259">
        <w:rPr>
          <w:rFonts w:ascii="Times New Roman" w:eastAsia="Times New Roman" w:hAnsi="Times New Roman"/>
          <w:lang w:val="pl-PL"/>
        </w:rPr>
        <w:t>109A</w:t>
      </w:r>
      <w:proofErr w:type="spellEnd"/>
      <w:r w:rsidRPr="005A5259">
        <w:rPr>
          <w:rFonts w:ascii="Times New Roman" w:eastAsia="Times New Roman" w:hAnsi="Times New Roman"/>
          <w:lang w:val="pl-PL"/>
        </w:rPr>
        <w:t xml:space="preserve"> </w:t>
      </w:r>
      <w:r w:rsidR="00ED762C" w:rsidRPr="005A5259">
        <w:rPr>
          <w:rFonts w:ascii="Times New Roman" w:eastAsia="Times New Roman" w:hAnsi="Times New Roman"/>
          <w:lang w:val="pl-PL"/>
        </w:rPr>
        <w:t>(</w:t>
      </w:r>
      <w:proofErr w:type="spellStart"/>
      <w:r w:rsidR="00ED762C" w:rsidRPr="005A5259">
        <w:rPr>
          <w:rFonts w:ascii="Times New Roman" w:eastAsia="Times New Roman" w:hAnsi="Times New Roman"/>
          <w:lang w:val="pl-PL"/>
        </w:rPr>
        <w:t>129,54m</w:t>
      </w:r>
      <w:r w:rsidR="00ED762C" w:rsidRPr="005A5259">
        <w:rPr>
          <w:rFonts w:ascii="Times New Roman" w:eastAsia="Times New Roman" w:hAnsi="Times New Roman"/>
          <w:vertAlign w:val="superscript"/>
          <w:lang w:val="pl-PL"/>
        </w:rPr>
        <w:t>2</w:t>
      </w:r>
      <w:proofErr w:type="spellEnd"/>
      <w:r w:rsidR="00ED762C" w:rsidRPr="005A5259">
        <w:rPr>
          <w:rFonts w:ascii="Times New Roman" w:eastAsia="Times New Roman" w:hAnsi="Times New Roman"/>
          <w:lang w:val="pl-PL"/>
        </w:rPr>
        <w:t xml:space="preserve"> - 100 osób) </w:t>
      </w:r>
      <w:r w:rsidRPr="005A5259">
        <w:rPr>
          <w:rFonts w:ascii="Times New Roman" w:eastAsia="Times New Roman" w:hAnsi="Times New Roman"/>
          <w:lang w:val="pl-PL"/>
        </w:rPr>
        <w:t>wyposażona jest w system do prowadzenia video-nauczania, projektor multimedialny oraz Telewizor 52’. Sala ta posiada centralne sterowanie oświetleniem i</w:t>
      </w:r>
      <w:r w:rsidR="00625EAB">
        <w:rPr>
          <w:rFonts w:ascii="Times New Roman" w:eastAsia="Times New Roman" w:hAnsi="Times New Roman"/>
          <w:lang w:val="pl-PL"/>
        </w:rPr>
        <w:t> </w:t>
      </w:r>
      <w:r w:rsidRPr="005A5259">
        <w:rPr>
          <w:rFonts w:ascii="Times New Roman" w:eastAsia="Times New Roman" w:hAnsi="Times New Roman"/>
          <w:lang w:val="pl-PL"/>
        </w:rPr>
        <w:t xml:space="preserve">zasłonami okien oraz automatyczne sterowanie ekranem. </w:t>
      </w:r>
    </w:p>
    <w:p w:rsidR="009E1639" w:rsidRPr="005A5259" w:rsidRDefault="009E1639" w:rsidP="009E1639">
      <w:pPr>
        <w:tabs>
          <w:tab w:val="left" w:pos="338"/>
        </w:tabs>
        <w:spacing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 xml:space="preserve">Aula </w:t>
      </w:r>
      <w:proofErr w:type="spellStart"/>
      <w:r w:rsidRPr="005A5259">
        <w:rPr>
          <w:rFonts w:ascii="Times New Roman" w:eastAsia="Times New Roman" w:hAnsi="Times New Roman"/>
          <w:lang w:val="pl-PL"/>
        </w:rPr>
        <w:t>209A</w:t>
      </w:r>
      <w:proofErr w:type="spellEnd"/>
      <w:r w:rsidRPr="005A5259">
        <w:rPr>
          <w:rFonts w:ascii="Times New Roman" w:eastAsia="Times New Roman" w:hAnsi="Times New Roman"/>
          <w:lang w:val="pl-PL"/>
        </w:rPr>
        <w:t xml:space="preserve"> </w:t>
      </w:r>
      <w:r w:rsidR="00ED762C" w:rsidRPr="005A5259">
        <w:rPr>
          <w:rFonts w:ascii="Times New Roman" w:eastAsia="Times New Roman" w:hAnsi="Times New Roman"/>
          <w:lang w:val="pl-PL"/>
        </w:rPr>
        <w:t>(</w:t>
      </w:r>
      <w:proofErr w:type="spellStart"/>
      <w:r w:rsidR="00ED762C" w:rsidRPr="005A5259">
        <w:rPr>
          <w:rFonts w:ascii="Times New Roman" w:eastAsia="Times New Roman" w:hAnsi="Times New Roman"/>
          <w:lang w:val="pl-PL"/>
        </w:rPr>
        <w:t>120,56m</w:t>
      </w:r>
      <w:r w:rsidR="00ED762C" w:rsidRPr="005A5259">
        <w:rPr>
          <w:rFonts w:ascii="Times New Roman" w:eastAsia="Times New Roman" w:hAnsi="Times New Roman"/>
          <w:vertAlign w:val="superscript"/>
          <w:lang w:val="pl-PL"/>
        </w:rPr>
        <w:t>2</w:t>
      </w:r>
      <w:proofErr w:type="spellEnd"/>
      <w:r w:rsidR="00ED762C" w:rsidRPr="005A5259">
        <w:rPr>
          <w:rFonts w:ascii="Times New Roman" w:eastAsia="Times New Roman" w:hAnsi="Times New Roman"/>
          <w:lang w:val="pl-PL"/>
        </w:rPr>
        <w:t xml:space="preserve"> - 100 osób) </w:t>
      </w:r>
      <w:r w:rsidRPr="005A5259">
        <w:rPr>
          <w:rFonts w:ascii="Times New Roman" w:eastAsia="Times New Roman" w:hAnsi="Times New Roman"/>
          <w:lang w:val="pl-PL"/>
        </w:rPr>
        <w:t>również wyposażona jest w system audiowizualny zintegrowany z</w:t>
      </w:r>
      <w:r w:rsidR="00625EAB">
        <w:rPr>
          <w:rFonts w:ascii="Times New Roman" w:eastAsia="Times New Roman" w:hAnsi="Times New Roman"/>
          <w:lang w:val="pl-PL"/>
        </w:rPr>
        <w:t> </w:t>
      </w:r>
      <w:r w:rsidRPr="005A5259">
        <w:rPr>
          <w:rFonts w:ascii="Times New Roman" w:eastAsia="Times New Roman" w:hAnsi="Times New Roman"/>
          <w:lang w:val="pl-PL"/>
        </w:rPr>
        <w:t xml:space="preserve">panelem operatorskim, dzięki któremu można sterować projektorem, zwijanym ekranem oraz roletami okiennymi. Główne źródła przekazu dla osoby prowadzącej wykład, to oczywiście mikrofony bezprzewodowe podłączone do wzmacniacza z mikserem audio. </w:t>
      </w:r>
    </w:p>
    <w:p w:rsidR="009E1639" w:rsidRPr="005A5259" w:rsidRDefault="009E1639" w:rsidP="00625EAB">
      <w:pPr>
        <w:tabs>
          <w:tab w:val="left" w:pos="338"/>
        </w:tabs>
        <w:spacing w:before="120" w:after="120"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Każda z wyżej wymienionych aul wyposażona jest w 100 składanych krzeseł audytoryjnych oraz stanowisko dla wykładowcy. Dostępne jest tam również szerokopasmowe, równoległe łącze internetowe, zarówno przewodowe, jak i bezprzewodowe. W aulach zostały zainstalowane tablety graficzne, które pełnią funkcję wirtualnej tablicy.</w:t>
      </w:r>
    </w:p>
    <w:p w:rsidR="00355999" w:rsidRPr="005A5259" w:rsidRDefault="00ED762C" w:rsidP="00ED762C">
      <w:pPr>
        <w:tabs>
          <w:tab w:val="left" w:pos="338"/>
        </w:tabs>
        <w:spacing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 xml:space="preserve">Aula </w:t>
      </w:r>
      <w:proofErr w:type="spellStart"/>
      <w:r w:rsidRPr="005A5259">
        <w:rPr>
          <w:rFonts w:ascii="Times New Roman" w:eastAsia="Times New Roman" w:hAnsi="Times New Roman"/>
          <w:lang w:val="pl-PL"/>
        </w:rPr>
        <w:t>012B</w:t>
      </w:r>
      <w:proofErr w:type="spellEnd"/>
      <w:r w:rsidRPr="005A5259">
        <w:rPr>
          <w:rFonts w:ascii="Times New Roman" w:eastAsia="Times New Roman" w:hAnsi="Times New Roman"/>
          <w:lang w:val="pl-PL"/>
        </w:rPr>
        <w:t xml:space="preserve"> (118,39 </w:t>
      </w:r>
      <w:proofErr w:type="spellStart"/>
      <w:r w:rsidRPr="005A5259">
        <w:rPr>
          <w:rFonts w:ascii="Times New Roman" w:eastAsia="Times New Roman" w:hAnsi="Times New Roman"/>
          <w:lang w:val="pl-PL"/>
        </w:rPr>
        <w:t>m</w:t>
      </w:r>
      <w:r w:rsidRPr="005A5259">
        <w:rPr>
          <w:rFonts w:ascii="Times New Roman" w:eastAsia="Times New Roman" w:hAnsi="Times New Roman"/>
          <w:vertAlign w:val="superscript"/>
          <w:lang w:val="pl-PL"/>
        </w:rPr>
        <w:t>2</w:t>
      </w:r>
      <w:proofErr w:type="spellEnd"/>
      <w:r w:rsidRPr="005A5259">
        <w:rPr>
          <w:rFonts w:ascii="Times New Roman" w:eastAsia="Times New Roman" w:hAnsi="Times New Roman"/>
          <w:lang w:val="pl-PL"/>
        </w:rPr>
        <w:t xml:space="preserve"> – 120 miejsc) - dobrze wyposażona, klimatyzowana sala audytoryjna z</w:t>
      </w:r>
      <w:r w:rsidR="00625EAB">
        <w:rPr>
          <w:rFonts w:ascii="Times New Roman" w:eastAsia="Times New Roman" w:hAnsi="Times New Roman"/>
          <w:lang w:val="pl-PL"/>
        </w:rPr>
        <w:t> </w:t>
      </w:r>
      <w:r w:rsidRPr="005A5259">
        <w:rPr>
          <w:rFonts w:ascii="Times New Roman" w:eastAsia="Times New Roman" w:hAnsi="Times New Roman"/>
          <w:lang w:val="pl-PL"/>
        </w:rPr>
        <w:t>podwyższoną sceną. Wyposażona jest w podwójny system nagłośnienia (naścienny oraz sceniczny) oraz bezprzewodowe mikrofony podłączone do wzmacniaczy wraz z mikserami audio. Do dyspozycji są również dwa wysokiej jakości projektory multimedialne, telewizor 52’, zestaw komputerowy oraz bezprzewodowy dostęp do Internetu.</w:t>
      </w:r>
    </w:p>
    <w:p w:rsidR="003F5B7D" w:rsidRPr="005A5259" w:rsidRDefault="003F5B7D" w:rsidP="00625EAB">
      <w:pPr>
        <w:pStyle w:val="Akapitzlist"/>
        <w:numPr>
          <w:ilvl w:val="0"/>
          <w:numId w:val="1"/>
        </w:numPr>
        <w:tabs>
          <w:tab w:val="left" w:pos="338"/>
        </w:tabs>
        <w:spacing w:before="120" w:after="120" w:line="276" w:lineRule="auto"/>
        <w:ind w:left="340" w:right="6"/>
        <w:contextualSpacing w:val="0"/>
        <w:jc w:val="both"/>
        <w:rPr>
          <w:rFonts w:ascii="Times New Roman" w:eastAsia="Times New Roman" w:hAnsi="Times New Roman"/>
          <w:b/>
          <w:lang w:val="pl-PL"/>
        </w:rPr>
      </w:pPr>
      <w:r w:rsidRPr="005A5259">
        <w:rPr>
          <w:rFonts w:ascii="Times New Roman" w:hAnsi="Times New Roman"/>
          <w:b/>
          <w:lang w:val="pl-PL"/>
        </w:rPr>
        <w:t>Sale</w:t>
      </w:r>
      <w:r w:rsidRPr="005A5259">
        <w:rPr>
          <w:rFonts w:ascii="Times New Roman" w:hAnsi="Times New Roman"/>
          <w:b/>
          <w:spacing w:val="-1"/>
          <w:lang w:val="pl-PL"/>
        </w:rPr>
        <w:t xml:space="preserve"> </w:t>
      </w:r>
      <w:r w:rsidRPr="005A5259">
        <w:rPr>
          <w:rFonts w:ascii="Times New Roman" w:hAnsi="Times New Roman"/>
          <w:b/>
          <w:lang w:val="pl-PL"/>
        </w:rPr>
        <w:t>ćwiczeniowe</w:t>
      </w:r>
    </w:p>
    <w:p w:rsidR="003F5B7D" w:rsidRPr="005A5259" w:rsidRDefault="00193502" w:rsidP="00625EAB">
      <w:pPr>
        <w:pStyle w:val="Tekstpodstawowy"/>
        <w:spacing w:after="120" w:line="276" w:lineRule="auto"/>
        <w:ind w:left="0" w:right="6"/>
        <w:jc w:val="both"/>
        <w:rPr>
          <w:lang w:val="pl-PL"/>
        </w:rPr>
      </w:pPr>
      <w:r w:rsidRPr="005A5259">
        <w:rPr>
          <w:lang w:val="pl-PL"/>
        </w:rPr>
        <w:t>Budynek A:</w:t>
      </w:r>
    </w:p>
    <w:p w:rsidR="00193502" w:rsidRPr="005A5259" w:rsidRDefault="00193502" w:rsidP="005867E0">
      <w:pPr>
        <w:pStyle w:val="Akapitzlist"/>
        <w:widowControl/>
        <w:numPr>
          <w:ilvl w:val="0"/>
          <w:numId w:val="15"/>
        </w:numPr>
        <w:spacing w:line="300" w:lineRule="auto"/>
        <w:ind w:left="426" w:hanging="284"/>
        <w:contextualSpacing w:val="0"/>
        <w:jc w:val="both"/>
        <w:rPr>
          <w:rFonts w:ascii="Times New Roman" w:eastAsia="Times New Roman" w:hAnsi="Times New Roman"/>
          <w:bCs/>
          <w:szCs w:val="24"/>
          <w:lang w:val="pl-PL" w:eastAsia="pl-PL"/>
        </w:rPr>
      </w:pPr>
      <w:proofErr w:type="spellStart"/>
      <w:r w:rsidRPr="005A5259">
        <w:rPr>
          <w:rFonts w:ascii="Times New Roman" w:eastAsia="Times New Roman" w:hAnsi="Times New Roman"/>
          <w:bCs/>
          <w:szCs w:val="24"/>
          <w:lang w:val="pl-PL" w:eastAsia="pl-PL"/>
        </w:rPr>
        <w:t>214A</w:t>
      </w:r>
      <w:proofErr w:type="spellEnd"/>
      <w:r w:rsidRPr="005A5259">
        <w:rPr>
          <w:rFonts w:ascii="Times New Roman" w:eastAsia="Times New Roman" w:hAnsi="Times New Roman"/>
          <w:bCs/>
          <w:szCs w:val="24"/>
          <w:lang w:val="pl-PL" w:eastAsia="pl-PL"/>
        </w:rPr>
        <w:t xml:space="preserve"> (</w:t>
      </w:r>
      <w:proofErr w:type="spellStart"/>
      <w:r w:rsidRPr="005A5259">
        <w:rPr>
          <w:rFonts w:ascii="Times New Roman" w:eastAsia="Times New Roman" w:hAnsi="Times New Roman"/>
          <w:bCs/>
          <w:szCs w:val="24"/>
          <w:lang w:val="pl-PL" w:eastAsia="pl-PL"/>
        </w:rPr>
        <w:t>50,36m</w:t>
      </w:r>
      <w:r w:rsidRPr="005A5259">
        <w:rPr>
          <w:rFonts w:ascii="Times New Roman" w:eastAsia="Times New Roman" w:hAnsi="Times New Roman"/>
          <w:bCs/>
          <w:szCs w:val="24"/>
          <w:vertAlign w:val="superscript"/>
          <w:lang w:val="pl-PL" w:eastAsia="pl-PL"/>
        </w:rPr>
        <w:t>2</w:t>
      </w:r>
      <w:proofErr w:type="spellEnd"/>
      <w:r w:rsidRPr="005A5259">
        <w:rPr>
          <w:rFonts w:ascii="Times New Roman" w:eastAsia="Times New Roman" w:hAnsi="Times New Roman"/>
          <w:bCs/>
          <w:szCs w:val="24"/>
          <w:lang w:val="pl-PL" w:eastAsia="pl-PL"/>
        </w:rPr>
        <w:t>, przeznaczona na 30 osób), wyposażona w 15 ławek szkolnych, 30 krzeseł, stanowisko dla wykładowcy, tablicę podwójną, wyposażenie multimedialne (telewizor 52 cale oraz połączony z nim komputer stacjonarny);</w:t>
      </w:r>
    </w:p>
    <w:p w:rsidR="00193502" w:rsidRPr="005A5259" w:rsidRDefault="00193502" w:rsidP="005867E0">
      <w:pPr>
        <w:pStyle w:val="Tekstpodstawowy"/>
        <w:numPr>
          <w:ilvl w:val="0"/>
          <w:numId w:val="15"/>
        </w:numPr>
        <w:spacing w:line="276" w:lineRule="auto"/>
        <w:ind w:left="426" w:right="6" w:hanging="284"/>
        <w:jc w:val="both"/>
        <w:rPr>
          <w:sz w:val="20"/>
          <w:lang w:val="pl-PL"/>
        </w:rPr>
      </w:pPr>
      <w:proofErr w:type="spellStart"/>
      <w:r w:rsidRPr="005A5259">
        <w:rPr>
          <w:bCs/>
          <w:szCs w:val="24"/>
          <w:lang w:val="pl-PL" w:eastAsia="pl-PL"/>
        </w:rPr>
        <w:t>216A</w:t>
      </w:r>
      <w:proofErr w:type="spellEnd"/>
      <w:r w:rsidRPr="005A5259">
        <w:rPr>
          <w:bCs/>
          <w:szCs w:val="24"/>
          <w:lang w:val="pl-PL" w:eastAsia="pl-PL"/>
        </w:rPr>
        <w:t xml:space="preserve"> (</w:t>
      </w:r>
      <w:proofErr w:type="spellStart"/>
      <w:r w:rsidRPr="005A5259">
        <w:rPr>
          <w:bCs/>
          <w:szCs w:val="24"/>
          <w:lang w:val="pl-PL" w:eastAsia="pl-PL"/>
        </w:rPr>
        <w:t>56,06m</w:t>
      </w:r>
      <w:r w:rsidRPr="005A5259">
        <w:rPr>
          <w:bCs/>
          <w:szCs w:val="24"/>
          <w:vertAlign w:val="superscript"/>
          <w:lang w:val="pl-PL" w:eastAsia="pl-PL"/>
        </w:rPr>
        <w:t>2</w:t>
      </w:r>
      <w:proofErr w:type="spellEnd"/>
      <w:r w:rsidRPr="005A5259">
        <w:rPr>
          <w:bCs/>
          <w:szCs w:val="24"/>
          <w:lang w:val="pl-PL" w:eastAsia="pl-PL"/>
        </w:rPr>
        <w:t>, przeznaczona na 30 osób). wyposażona w 15 ławek szkolnych, 30 krzeseł, stanowisko dla wykładowcy, tablicę podwójną, wyposażenie multimedialne (projektor oraz połączony z nim komputer stacjonarny).</w:t>
      </w:r>
    </w:p>
    <w:p w:rsidR="00193502" w:rsidRPr="005A5259" w:rsidRDefault="00193502" w:rsidP="00625EAB">
      <w:pPr>
        <w:pStyle w:val="Tekstpodstawowy"/>
        <w:spacing w:before="120" w:after="120" w:line="276" w:lineRule="auto"/>
        <w:ind w:left="119" w:right="6"/>
        <w:jc w:val="both"/>
        <w:rPr>
          <w:lang w:val="pl-PL"/>
        </w:rPr>
      </w:pPr>
      <w:r w:rsidRPr="005A5259">
        <w:rPr>
          <w:lang w:val="pl-PL"/>
        </w:rPr>
        <w:t>Budynek B:</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101B</w:t>
      </w:r>
      <w:proofErr w:type="spellEnd"/>
      <w:r w:rsidRPr="005A5259">
        <w:rPr>
          <w:rFonts w:ascii="Times New Roman" w:eastAsia="Times New Roman" w:hAnsi="Times New Roman"/>
          <w:szCs w:val="24"/>
          <w:lang w:val="pl-PL" w:eastAsia="pl-PL"/>
        </w:rPr>
        <w:t xml:space="preserve"> (56,39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102B</w:t>
      </w:r>
      <w:proofErr w:type="spellEnd"/>
      <w:r w:rsidRPr="005A5259">
        <w:rPr>
          <w:rFonts w:ascii="Times New Roman" w:eastAsia="Times New Roman" w:hAnsi="Times New Roman"/>
          <w:szCs w:val="24"/>
          <w:lang w:val="pl-PL" w:eastAsia="pl-PL"/>
        </w:rPr>
        <w:t xml:space="preserve"> (56,45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103B</w:t>
      </w:r>
      <w:proofErr w:type="spellEnd"/>
      <w:r w:rsidRPr="005A5259">
        <w:rPr>
          <w:rFonts w:ascii="Times New Roman" w:eastAsia="Times New Roman" w:hAnsi="Times New Roman"/>
          <w:szCs w:val="24"/>
          <w:lang w:val="pl-PL" w:eastAsia="pl-PL"/>
        </w:rPr>
        <w:t xml:space="preserve"> (56,72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104B</w:t>
      </w:r>
      <w:proofErr w:type="spellEnd"/>
      <w:r w:rsidRPr="005A5259">
        <w:rPr>
          <w:rFonts w:ascii="Times New Roman" w:eastAsia="Times New Roman" w:hAnsi="Times New Roman"/>
          <w:szCs w:val="24"/>
          <w:lang w:val="pl-PL" w:eastAsia="pl-PL"/>
        </w:rPr>
        <w:t xml:space="preserve"> (56,92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lastRenderedPageBreak/>
        <w:t xml:space="preserve">sala nr: </w:t>
      </w:r>
      <w:proofErr w:type="spellStart"/>
      <w:r w:rsidRPr="005A5259">
        <w:rPr>
          <w:rFonts w:ascii="Times New Roman" w:eastAsia="Times New Roman" w:hAnsi="Times New Roman"/>
          <w:szCs w:val="24"/>
          <w:lang w:val="pl-PL" w:eastAsia="pl-PL"/>
        </w:rPr>
        <w:t>203B</w:t>
      </w:r>
      <w:proofErr w:type="spellEnd"/>
      <w:r w:rsidRPr="005A5259">
        <w:rPr>
          <w:rFonts w:ascii="Times New Roman" w:eastAsia="Times New Roman" w:hAnsi="Times New Roman"/>
          <w:szCs w:val="24"/>
          <w:lang w:val="pl-PL" w:eastAsia="pl-PL"/>
        </w:rPr>
        <w:t xml:space="preserve"> (56,34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204B</w:t>
      </w:r>
      <w:proofErr w:type="spellEnd"/>
      <w:r w:rsidRPr="005A5259">
        <w:rPr>
          <w:rFonts w:ascii="Times New Roman" w:eastAsia="Times New Roman" w:hAnsi="Times New Roman"/>
          <w:szCs w:val="24"/>
          <w:lang w:val="pl-PL" w:eastAsia="pl-PL"/>
        </w:rPr>
        <w:t xml:space="preserve"> (56,41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DD00E6" w:rsidRPr="005A5259" w:rsidRDefault="00DD00E6" w:rsidP="005867E0">
      <w:pPr>
        <w:pStyle w:val="Akapitzlist"/>
        <w:widowControl/>
        <w:numPr>
          <w:ilvl w:val="0"/>
          <w:numId w:val="16"/>
        </w:numPr>
        <w:spacing w:line="276" w:lineRule="auto"/>
        <w:ind w:left="426"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205B</w:t>
      </w:r>
      <w:proofErr w:type="spellEnd"/>
      <w:r w:rsidRPr="005A5259">
        <w:rPr>
          <w:rFonts w:ascii="Times New Roman" w:eastAsia="Times New Roman" w:hAnsi="Times New Roman"/>
          <w:szCs w:val="24"/>
          <w:lang w:val="pl-PL" w:eastAsia="pl-PL"/>
        </w:rPr>
        <w:t xml:space="preserve"> (57,17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projektor, zestaw komputerowy, 15 stołów, 30 krzeseł, stanowisko dla wykładowcy;</w:t>
      </w:r>
    </w:p>
    <w:p w:rsidR="00193502" w:rsidRPr="00625EAB" w:rsidRDefault="00DD00E6" w:rsidP="00625EAB">
      <w:pPr>
        <w:pStyle w:val="Akapitzlist"/>
        <w:widowControl/>
        <w:numPr>
          <w:ilvl w:val="0"/>
          <w:numId w:val="16"/>
        </w:numPr>
        <w:spacing w:line="276" w:lineRule="auto"/>
        <w:ind w:left="426" w:hanging="284"/>
        <w:contextualSpacing w:val="0"/>
        <w:jc w:val="both"/>
        <w:rPr>
          <w:rFonts w:eastAsia="Times New Roman" w:cstheme="minorHAnsi"/>
          <w:sz w:val="24"/>
          <w:szCs w:val="24"/>
          <w:lang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206B</w:t>
      </w:r>
      <w:proofErr w:type="spellEnd"/>
      <w:r w:rsidRPr="005A5259">
        <w:rPr>
          <w:rFonts w:ascii="Times New Roman" w:eastAsia="Times New Roman" w:hAnsi="Times New Roman"/>
          <w:szCs w:val="24"/>
          <w:lang w:val="pl-PL" w:eastAsia="pl-PL"/>
        </w:rPr>
        <w:t xml:space="preserve"> (54,95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tablica, telewizor, zestaw komputerowy, 15 stołów, 30 krzeseł, stanowisko dla wykładowcy.</w:t>
      </w:r>
    </w:p>
    <w:p w:rsidR="003F5B7D" w:rsidRPr="005A5259" w:rsidRDefault="003F5B7D" w:rsidP="00625EAB">
      <w:pPr>
        <w:pStyle w:val="Akapitzlist"/>
        <w:numPr>
          <w:ilvl w:val="0"/>
          <w:numId w:val="1"/>
        </w:numPr>
        <w:tabs>
          <w:tab w:val="left" w:pos="338"/>
        </w:tabs>
        <w:spacing w:before="120" w:after="120" w:line="276" w:lineRule="auto"/>
        <w:ind w:left="340" w:right="6"/>
        <w:contextualSpacing w:val="0"/>
        <w:jc w:val="both"/>
        <w:rPr>
          <w:rFonts w:ascii="Times New Roman" w:eastAsia="Times New Roman" w:hAnsi="Times New Roman"/>
          <w:lang w:val="pl-PL"/>
        </w:rPr>
      </w:pPr>
      <w:r w:rsidRPr="005A5259">
        <w:rPr>
          <w:rFonts w:ascii="Times New Roman" w:hAnsi="Times New Roman"/>
          <w:b/>
          <w:lang w:val="pl-PL"/>
        </w:rPr>
        <w:t>Pracownie specjalistyczne w tym anatomii, fizjologii i</w:t>
      </w:r>
      <w:r w:rsidRPr="005A5259">
        <w:rPr>
          <w:rFonts w:ascii="Times New Roman" w:hAnsi="Times New Roman"/>
          <w:b/>
          <w:spacing w:val="-3"/>
          <w:lang w:val="pl-PL"/>
        </w:rPr>
        <w:t xml:space="preserve"> </w:t>
      </w:r>
      <w:r w:rsidRPr="005A5259">
        <w:rPr>
          <w:rFonts w:ascii="Times New Roman" w:hAnsi="Times New Roman"/>
          <w:b/>
          <w:lang w:val="pl-PL"/>
        </w:rPr>
        <w:t>biochemii</w:t>
      </w:r>
    </w:p>
    <w:p w:rsidR="00A75C0F" w:rsidRPr="005A5259" w:rsidRDefault="00A75C0F" w:rsidP="00625EAB">
      <w:pPr>
        <w:pStyle w:val="Akapitzlist"/>
        <w:widowControl/>
        <w:numPr>
          <w:ilvl w:val="1"/>
          <w:numId w:val="3"/>
        </w:numPr>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b/>
          <w:bCs/>
          <w:szCs w:val="24"/>
          <w:lang w:val="pl-PL" w:eastAsia="pl-PL"/>
        </w:rPr>
        <w:t xml:space="preserve">Pracownia mikrobiologii i parazytologii </w:t>
      </w:r>
      <w:r w:rsidRPr="005A5259">
        <w:rPr>
          <w:rFonts w:ascii="Times New Roman" w:eastAsia="Times New Roman" w:hAnsi="Times New Roman"/>
          <w:szCs w:val="24"/>
          <w:lang w:val="pl-PL" w:eastAsia="pl-PL"/>
        </w:rPr>
        <w:t>(</w:t>
      </w:r>
      <w:proofErr w:type="spellStart"/>
      <w:r w:rsidRPr="005A5259">
        <w:rPr>
          <w:rFonts w:ascii="Times New Roman" w:eastAsia="Times New Roman" w:hAnsi="Times New Roman"/>
          <w:b/>
          <w:szCs w:val="24"/>
          <w:lang w:val="pl-PL" w:eastAsia="pl-PL"/>
        </w:rPr>
        <w:t>212A</w:t>
      </w:r>
      <w:proofErr w:type="spellEnd"/>
      <w:r w:rsidRPr="005A5259">
        <w:rPr>
          <w:rFonts w:ascii="Times New Roman" w:eastAsia="Times New Roman" w:hAnsi="Times New Roman"/>
          <w:szCs w:val="24"/>
          <w:lang w:val="pl-PL" w:eastAsia="pl-PL"/>
        </w:rPr>
        <w:t xml:space="preserve"> - Laboratorium badań mikroskopowych) - wyposażona jest w 8 profesjonalnych mikroskopów </w:t>
      </w:r>
      <w:proofErr w:type="spellStart"/>
      <w:r w:rsidRPr="005A5259">
        <w:rPr>
          <w:rFonts w:ascii="Times New Roman" w:eastAsia="Times New Roman" w:hAnsi="Times New Roman"/>
          <w:szCs w:val="24"/>
          <w:lang w:val="pl-PL" w:eastAsia="pl-PL"/>
        </w:rPr>
        <w:t>Motic</w:t>
      </w:r>
      <w:proofErr w:type="spellEnd"/>
      <w:r w:rsidRPr="005A5259">
        <w:rPr>
          <w:rFonts w:ascii="Times New Roman" w:eastAsia="Times New Roman" w:hAnsi="Times New Roman"/>
          <w:szCs w:val="24"/>
          <w:lang w:val="pl-PL" w:eastAsia="pl-PL"/>
        </w:rPr>
        <w:t xml:space="preserve"> Red Line wraz z osprzętem. Sala przygotowana jest dla 16 studentów. Ponadto na wyposażeniu pracowni znajdują się: </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zestawy preparatów gotowych (10-25 sztuk) dotyczących bakterii,</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zestawy preparatów gotowych (20-50 sztuk) dotyczących pasożytów,</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zestawy do barwienia preparatów (rynienki, zestaw barwników do barwienia metodą Grama, szkiełka podstawowe, pęsety),</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 xml:space="preserve">zestawy do nauki pobierania materiałów do badań mikrobiologicznych (jałowe pojemniki do moczu i plwociny, jałowe </w:t>
      </w:r>
      <w:proofErr w:type="spellStart"/>
      <w:r w:rsidRPr="005A5259">
        <w:rPr>
          <w:rFonts w:ascii="Times New Roman" w:eastAsia="Times New Roman" w:hAnsi="Times New Roman"/>
          <w:color w:val="000000"/>
          <w:szCs w:val="24"/>
          <w:lang w:val="pl-PL" w:eastAsia="pl-PL"/>
        </w:rPr>
        <w:t>wymazówki</w:t>
      </w:r>
      <w:proofErr w:type="spellEnd"/>
      <w:r w:rsidRPr="005A5259">
        <w:rPr>
          <w:rFonts w:ascii="Times New Roman" w:eastAsia="Times New Roman" w:hAnsi="Times New Roman"/>
          <w:color w:val="000000"/>
          <w:szCs w:val="24"/>
          <w:lang w:val="pl-PL" w:eastAsia="pl-PL"/>
        </w:rPr>
        <w:t>),</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wyposażenie pomocnicze: lupy, środki ochrony osobistej, preparaty dezynfekcyjne, pojemniki na odpady medyczne i komunalne,</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color w:val="000000"/>
          <w:szCs w:val="24"/>
          <w:lang w:val="pl-PL" w:eastAsia="pl-PL"/>
        </w:rPr>
      </w:pPr>
      <w:r w:rsidRPr="005A5259">
        <w:rPr>
          <w:rFonts w:ascii="Times New Roman" w:eastAsia="Times New Roman" w:hAnsi="Times New Roman"/>
          <w:color w:val="000000"/>
          <w:szCs w:val="24"/>
          <w:lang w:val="pl-PL" w:eastAsia="pl-PL"/>
        </w:rPr>
        <w:t>dostęp do Internetu,</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szCs w:val="24"/>
          <w:lang w:val="pl-PL" w:eastAsia="pl-PL"/>
        </w:rPr>
      </w:pPr>
      <w:r w:rsidRPr="005A5259">
        <w:rPr>
          <w:rFonts w:ascii="Times New Roman" w:eastAsia="Times New Roman" w:hAnsi="Times New Roman"/>
          <w:color w:val="000000"/>
          <w:szCs w:val="24"/>
          <w:lang w:val="pl-PL" w:eastAsia="pl-PL"/>
        </w:rPr>
        <w:t>materiały z rutynowej pracy dotyczące na przykład  identyfikacji, antybiogramów, mechanizmów oporności,</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szCs w:val="24"/>
          <w:lang w:val="pl-PL" w:eastAsia="pl-PL"/>
        </w:rPr>
      </w:pPr>
      <w:r w:rsidRPr="005A5259">
        <w:rPr>
          <w:rFonts w:ascii="Times New Roman" w:eastAsia="Times New Roman" w:hAnsi="Times New Roman"/>
          <w:color w:val="000000"/>
          <w:szCs w:val="24"/>
          <w:lang w:val="pl-PL" w:eastAsia="pl-PL"/>
        </w:rPr>
        <w:t xml:space="preserve">urządzenie do badania skuteczności dezynfekcji rąk- Lampa </w:t>
      </w:r>
      <w:proofErr w:type="spellStart"/>
      <w:r w:rsidRPr="005A5259">
        <w:rPr>
          <w:rFonts w:ascii="Times New Roman" w:eastAsia="Times New Roman" w:hAnsi="Times New Roman"/>
          <w:color w:val="000000"/>
          <w:szCs w:val="24"/>
          <w:lang w:val="pl-PL" w:eastAsia="pl-PL"/>
        </w:rPr>
        <w:t>UV</w:t>
      </w:r>
      <w:proofErr w:type="spellEnd"/>
      <w:r w:rsidRPr="005A5259">
        <w:rPr>
          <w:rFonts w:ascii="Times New Roman" w:eastAsia="Times New Roman" w:hAnsi="Times New Roman"/>
          <w:color w:val="000000"/>
          <w:szCs w:val="24"/>
          <w:lang w:val="pl-PL" w:eastAsia="pl-PL"/>
        </w:rPr>
        <w:t>,</w:t>
      </w:r>
    </w:p>
    <w:p w:rsidR="00A75C0F" w:rsidRPr="005A5259" w:rsidRDefault="00A75C0F" w:rsidP="00625EAB">
      <w:pPr>
        <w:widowControl/>
        <w:numPr>
          <w:ilvl w:val="0"/>
          <w:numId w:val="17"/>
        </w:numPr>
        <w:spacing w:line="276" w:lineRule="auto"/>
        <w:ind w:left="851" w:hanging="357"/>
        <w:jc w:val="both"/>
        <w:rPr>
          <w:rFonts w:ascii="Times New Roman" w:eastAsia="Times New Roman" w:hAnsi="Times New Roman"/>
          <w:szCs w:val="24"/>
          <w:lang w:val="pl-PL" w:eastAsia="pl-PL"/>
        </w:rPr>
      </w:pPr>
      <w:r w:rsidRPr="005A5259">
        <w:rPr>
          <w:rFonts w:ascii="Times New Roman" w:eastAsia="Times New Roman" w:hAnsi="Times New Roman"/>
          <w:color w:val="000000"/>
          <w:szCs w:val="24"/>
          <w:lang w:val="pl-PL" w:eastAsia="pl-PL"/>
        </w:rPr>
        <w:t xml:space="preserve">plansze dydaktyczne. </w:t>
      </w:r>
    </w:p>
    <w:p w:rsidR="005112FB" w:rsidRPr="005A5259" w:rsidRDefault="005112FB" w:rsidP="00625EAB">
      <w:pPr>
        <w:pStyle w:val="Akapitzlist"/>
        <w:widowControl/>
        <w:numPr>
          <w:ilvl w:val="1"/>
          <w:numId w:val="3"/>
        </w:numPr>
        <w:spacing w:before="120" w:after="120" w:line="276" w:lineRule="auto"/>
        <w:ind w:left="340"/>
        <w:contextualSpacing w:val="0"/>
        <w:jc w:val="both"/>
        <w:rPr>
          <w:rFonts w:ascii="Times New Roman" w:eastAsia="Times New Roman" w:hAnsi="Times New Roman"/>
          <w:bCs/>
          <w:szCs w:val="24"/>
          <w:lang w:val="pl-PL" w:eastAsia="pl-PL"/>
        </w:rPr>
      </w:pPr>
      <w:r w:rsidRPr="005A5259">
        <w:rPr>
          <w:rFonts w:ascii="Times New Roman" w:eastAsia="Times New Roman" w:hAnsi="Times New Roman"/>
          <w:b/>
          <w:szCs w:val="24"/>
          <w:lang w:val="pl-PL" w:eastAsia="pl-PL"/>
        </w:rPr>
        <w:t>Pracownia do nauki anatomii i fizjologii (</w:t>
      </w:r>
      <w:proofErr w:type="spellStart"/>
      <w:r w:rsidRPr="005A5259">
        <w:rPr>
          <w:rFonts w:ascii="Times New Roman" w:eastAsia="Times New Roman" w:hAnsi="Times New Roman"/>
          <w:b/>
          <w:szCs w:val="24"/>
          <w:lang w:val="pl-PL" w:eastAsia="pl-PL"/>
        </w:rPr>
        <w:t>203B</w:t>
      </w:r>
      <w:proofErr w:type="spellEnd"/>
      <w:r w:rsidRPr="005A5259">
        <w:rPr>
          <w:rFonts w:ascii="Times New Roman" w:eastAsia="Times New Roman" w:hAnsi="Times New Roman"/>
          <w:b/>
          <w:szCs w:val="24"/>
          <w:lang w:val="pl-PL" w:eastAsia="pl-PL"/>
        </w:rPr>
        <w:t xml:space="preserve">) - </w:t>
      </w:r>
      <w:r w:rsidRPr="005A5259">
        <w:rPr>
          <w:rFonts w:ascii="Times New Roman" w:eastAsia="Times New Roman" w:hAnsi="Times New Roman"/>
          <w:bCs/>
          <w:szCs w:val="24"/>
          <w:lang w:val="pl-PL" w:eastAsia="pl-PL"/>
        </w:rPr>
        <w:t>wyposażona jest w pomoce dydaktyczne i sprzęt laboratoryjny w tym m.in.:</w:t>
      </w:r>
    </w:p>
    <w:p w:rsidR="005112FB" w:rsidRPr="005A5259" w:rsidRDefault="005112FB" w:rsidP="00625EAB">
      <w:pPr>
        <w:pStyle w:val="Akapitzlist"/>
        <w:widowControl/>
        <w:numPr>
          <w:ilvl w:val="0"/>
          <w:numId w:val="18"/>
        </w:numPr>
        <w:spacing w:line="276" w:lineRule="auto"/>
        <w:ind w:left="721" w:hanging="437"/>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 xml:space="preserve">mikroskop z kamerą wraz zestawem i pomocami preparacyjnymi, </w:t>
      </w:r>
    </w:p>
    <w:p w:rsidR="005112FB" w:rsidRPr="005A5259" w:rsidRDefault="005112FB" w:rsidP="00625EAB">
      <w:pPr>
        <w:pStyle w:val="Akapitzlist"/>
        <w:widowControl/>
        <w:numPr>
          <w:ilvl w:val="0"/>
          <w:numId w:val="18"/>
        </w:numPr>
        <w:spacing w:line="276" w:lineRule="auto"/>
        <w:ind w:left="721" w:hanging="437"/>
        <w:jc w:val="both"/>
        <w:rPr>
          <w:rFonts w:ascii="Times New Roman" w:eastAsia="Times New Roman" w:hAnsi="Times New Roman"/>
          <w:bCs/>
          <w:szCs w:val="24"/>
          <w:lang w:val="pl-PL" w:eastAsia="pl-PL"/>
        </w:rPr>
      </w:pPr>
      <w:r w:rsidRPr="005A5259">
        <w:rPr>
          <w:rFonts w:ascii="Times New Roman" w:eastAsia="Times New Roman" w:hAnsi="Times New Roman"/>
          <w:szCs w:val="24"/>
          <w:lang w:val="pl-PL" w:eastAsia="pl-PL"/>
        </w:rPr>
        <w:t>plansze dydaktyczne budowy człowieka (serca, mózgu, gruczołów itd.),</w:t>
      </w:r>
    </w:p>
    <w:p w:rsidR="005112FB" w:rsidRPr="005A5259" w:rsidRDefault="005112FB" w:rsidP="00625EAB">
      <w:pPr>
        <w:pStyle w:val="Akapitzlist"/>
        <w:widowControl/>
        <w:numPr>
          <w:ilvl w:val="0"/>
          <w:numId w:val="18"/>
        </w:numPr>
        <w:spacing w:line="276" w:lineRule="auto"/>
        <w:ind w:left="721" w:hanging="437"/>
        <w:jc w:val="both"/>
        <w:rPr>
          <w:rFonts w:ascii="Times New Roman" w:eastAsia="Times New Roman" w:hAnsi="Times New Roman"/>
          <w:bCs/>
          <w:szCs w:val="24"/>
          <w:lang w:val="pl-PL" w:eastAsia="pl-PL"/>
        </w:rPr>
      </w:pPr>
      <w:r w:rsidRPr="005A5259">
        <w:rPr>
          <w:rFonts w:ascii="Times New Roman" w:eastAsia="Times New Roman" w:hAnsi="Times New Roman"/>
          <w:szCs w:val="24"/>
          <w:lang w:val="pl-PL" w:eastAsia="pl-PL"/>
        </w:rPr>
        <w:t xml:space="preserve">plansze dydaktyczne budowy układów człowieka (oddechowego, pokarmowego, krwionośnego, mięśniowego, moczowego, rozrodczego), </w:t>
      </w:r>
    </w:p>
    <w:p w:rsidR="005112FB" w:rsidRPr="005A5259" w:rsidRDefault="005112FB" w:rsidP="00625EAB">
      <w:pPr>
        <w:pStyle w:val="Akapitzlist"/>
        <w:widowControl/>
        <w:numPr>
          <w:ilvl w:val="0"/>
          <w:numId w:val="18"/>
        </w:numPr>
        <w:spacing w:line="276" w:lineRule="auto"/>
        <w:ind w:left="721" w:hanging="437"/>
        <w:jc w:val="both"/>
        <w:rPr>
          <w:rFonts w:ascii="Times New Roman" w:eastAsia="Times New Roman" w:hAnsi="Times New Roman"/>
          <w:bCs/>
          <w:szCs w:val="24"/>
          <w:lang w:val="pl-PL" w:eastAsia="pl-PL"/>
        </w:rPr>
      </w:pPr>
      <w:r w:rsidRPr="005A5259">
        <w:rPr>
          <w:rFonts w:ascii="Times New Roman" w:eastAsia="Times New Roman" w:hAnsi="Times New Roman"/>
          <w:szCs w:val="24"/>
          <w:lang w:val="pl-PL" w:eastAsia="pl-PL"/>
        </w:rPr>
        <w:t xml:space="preserve">modele anatomiczne narządów i układów (tułowia ludzkiego z głową, czaszki ludzkiej, ucha, serca, mózgu – 4 i 8 częściowy, oka, nerki z nadnerczem, żołądka, wątroby, kości,  model skóry i wiele innych), </w:t>
      </w:r>
    </w:p>
    <w:p w:rsidR="005112FB" w:rsidRPr="005A5259" w:rsidRDefault="005112FB" w:rsidP="00625EAB">
      <w:pPr>
        <w:pStyle w:val="Akapitzlist"/>
        <w:widowControl/>
        <w:numPr>
          <w:ilvl w:val="0"/>
          <w:numId w:val="18"/>
        </w:numPr>
        <w:spacing w:line="276" w:lineRule="auto"/>
        <w:ind w:left="721" w:hanging="437"/>
        <w:jc w:val="both"/>
        <w:rPr>
          <w:rFonts w:ascii="Times New Roman" w:eastAsia="Times New Roman" w:hAnsi="Times New Roman"/>
          <w:bCs/>
          <w:szCs w:val="24"/>
          <w:lang w:val="pl-PL" w:eastAsia="pl-PL"/>
        </w:rPr>
      </w:pPr>
      <w:r w:rsidRPr="005A5259">
        <w:rPr>
          <w:rFonts w:ascii="Times New Roman" w:eastAsia="Times New Roman" w:hAnsi="Times New Roman"/>
          <w:szCs w:val="24"/>
          <w:lang w:val="pl-PL" w:eastAsia="pl-PL"/>
        </w:rPr>
        <w:t xml:space="preserve">atlasy anatomiczne człowieka – multimedialne oraz zwykłe. </w:t>
      </w:r>
    </w:p>
    <w:p w:rsidR="00734B83" w:rsidRPr="005A5259" w:rsidRDefault="00734B83" w:rsidP="00734B83">
      <w:pPr>
        <w:pStyle w:val="Tekstpodstawowy"/>
        <w:tabs>
          <w:tab w:val="left" w:pos="0"/>
        </w:tabs>
        <w:spacing w:line="360" w:lineRule="auto"/>
        <w:ind w:left="0" w:right="118"/>
        <w:jc w:val="center"/>
        <w:rPr>
          <w:b/>
          <w:szCs w:val="24"/>
          <w:lang w:val="pl-PL"/>
        </w:rPr>
      </w:pPr>
    </w:p>
    <w:p w:rsidR="00734B83" w:rsidRPr="005A5259" w:rsidRDefault="00734B83" w:rsidP="008D63B6">
      <w:pPr>
        <w:pStyle w:val="Tekstpodstawowy"/>
        <w:tabs>
          <w:tab w:val="left" w:pos="0"/>
        </w:tabs>
        <w:ind w:left="0" w:right="118"/>
        <w:jc w:val="center"/>
        <w:rPr>
          <w:sz w:val="24"/>
          <w:szCs w:val="24"/>
          <w:lang w:val="pl-PL"/>
        </w:rPr>
      </w:pPr>
      <w:r w:rsidRPr="005A5259">
        <w:rPr>
          <w:b/>
          <w:szCs w:val="24"/>
          <w:lang w:val="pl-PL"/>
        </w:rPr>
        <w:t>Tab. 7.</w:t>
      </w:r>
      <w:r w:rsidRPr="005A5259">
        <w:rPr>
          <w:szCs w:val="24"/>
          <w:lang w:val="pl-PL"/>
        </w:rPr>
        <w:t xml:space="preserve"> Pomoce dydaktyczne zakupione w roku 2021 do pracowni do nauki anatomii i fizjologii</w:t>
      </w:r>
    </w:p>
    <w:tbl>
      <w:tblPr>
        <w:tblStyle w:val="Tabela-Siatka5"/>
        <w:tblW w:w="0" w:type="auto"/>
        <w:tblLook w:val="04A0" w:firstRow="1" w:lastRow="0" w:firstColumn="1" w:lastColumn="0" w:noHBand="0" w:noVBand="1"/>
      </w:tblPr>
      <w:tblGrid>
        <w:gridCol w:w="675"/>
        <w:gridCol w:w="7055"/>
        <w:gridCol w:w="1330"/>
      </w:tblGrid>
      <w:tr w:rsidR="005112FB" w:rsidRPr="005A5259" w:rsidTr="005112FB">
        <w:trPr>
          <w:trHeight w:val="432"/>
        </w:trPr>
        <w:tc>
          <w:tcPr>
            <w:tcW w:w="675" w:type="dxa"/>
            <w:shd w:val="clear" w:color="auto" w:fill="9CC2E5" w:themeFill="accent1" w:themeFillTint="99"/>
            <w:noWrap/>
            <w:vAlign w:val="center"/>
            <w:hideMark/>
          </w:tcPr>
          <w:p w:rsidR="005112FB" w:rsidRPr="005A5259" w:rsidRDefault="005112FB" w:rsidP="005112FB">
            <w:pPr>
              <w:jc w:val="center"/>
              <w:rPr>
                <w:rFonts w:ascii="Times New Roman" w:hAnsi="Times New Roman"/>
                <w:b/>
                <w:sz w:val="20"/>
                <w:szCs w:val="20"/>
                <w:lang w:val="pl-PL"/>
              </w:rPr>
            </w:pPr>
            <w:r w:rsidRPr="005A5259">
              <w:rPr>
                <w:rFonts w:ascii="Times New Roman" w:hAnsi="Times New Roman"/>
                <w:b/>
                <w:sz w:val="20"/>
                <w:szCs w:val="20"/>
                <w:lang w:val="pl-PL"/>
              </w:rPr>
              <w:t>l.p.</w:t>
            </w:r>
          </w:p>
        </w:tc>
        <w:tc>
          <w:tcPr>
            <w:tcW w:w="7055" w:type="dxa"/>
            <w:shd w:val="clear" w:color="auto" w:fill="9CC2E5" w:themeFill="accent1" w:themeFillTint="99"/>
            <w:vAlign w:val="center"/>
            <w:hideMark/>
          </w:tcPr>
          <w:p w:rsidR="005112FB" w:rsidRPr="005A5259" w:rsidRDefault="005112FB" w:rsidP="005112FB">
            <w:pPr>
              <w:jc w:val="center"/>
              <w:rPr>
                <w:rFonts w:ascii="Times New Roman" w:hAnsi="Times New Roman"/>
                <w:b/>
                <w:sz w:val="20"/>
                <w:szCs w:val="20"/>
                <w:lang w:val="pl-PL"/>
              </w:rPr>
            </w:pPr>
            <w:r w:rsidRPr="005A5259">
              <w:rPr>
                <w:rFonts w:ascii="Times New Roman" w:hAnsi="Times New Roman"/>
                <w:b/>
                <w:sz w:val="20"/>
                <w:szCs w:val="20"/>
                <w:lang w:val="pl-PL"/>
              </w:rPr>
              <w:t>Asortyment</w:t>
            </w:r>
          </w:p>
        </w:tc>
        <w:tc>
          <w:tcPr>
            <w:tcW w:w="1330" w:type="dxa"/>
            <w:shd w:val="clear" w:color="auto" w:fill="9CC2E5" w:themeFill="accent1" w:themeFillTint="99"/>
            <w:vAlign w:val="center"/>
            <w:hideMark/>
          </w:tcPr>
          <w:p w:rsidR="005112FB" w:rsidRPr="005A5259" w:rsidRDefault="005112FB" w:rsidP="005112FB">
            <w:pPr>
              <w:jc w:val="center"/>
              <w:rPr>
                <w:rFonts w:ascii="Times New Roman" w:hAnsi="Times New Roman"/>
                <w:b/>
                <w:sz w:val="20"/>
                <w:szCs w:val="20"/>
                <w:lang w:val="pl-PL"/>
              </w:rPr>
            </w:pPr>
            <w:r w:rsidRPr="005A5259">
              <w:rPr>
                <w:rFonts w:ascii="Times New Roman" w:hAnsi="Times New Roman"/>
                <w:b/>
                <w:sz w:val="20"/>
                <w:szCs w:val="20"/>
                <w:lang w:val="pl-PL"/>
              </w:rPr>
              <w:t>zamówienie w j.m.</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nerek z organami nadbrzusza</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2.</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miednicy żeńskiej w przekroju</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3.</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układu krążeniowo-oddechowego</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4.</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ludzkiego układu pokarmowego, składającego się z 3 części</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5.</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piersi z chorobami- przekrój poprzeczny</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6.</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środkowy i czołowy przekrój głowy</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lastRenderedPageBreak/>
              <w:t>7.</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płuc z krtanią ( 5 -częściowy)</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8.</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pomniejszony model ludzkiego układu nerwowego</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9.</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14-krotne powiększony model tętnicy oraz żył</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10.</w:t>
            </w:r>
          </w:p>
        </w:tc>
        <w:tc>
          <w:tcPr>
            <w:tcW w:w="7055" w:type="dxa"/>
            <w:vAlign w:val="center"/>
            <w:hideMark/>
          </w:tcPr>
          <w:p w:rsidR="005112FB" w:rsidRPr="005A5259" w:rsidRDefault="005112FB" w:rsidP="00644E00">
            <w:pPr>
              <w:spacing w:line="300" w:lineRule="auto"/>
              <w:rPr>
                <w:rFonts w:ascii="Times New Roman" w:hAnsi="Times New Roman"/>
                <w:sz w:val="20"/>
                <w:szCs w:val="20"/>
                <w:lang w:val="pl-PL"/>
              </w:rPr>
            </w:pPr>
            <w:r w:rsidRPr="005A5259">
              <w:rPr>
                <w:rFonts w:ascii="Times New Roman" w:hAnsi="Times New Roman"/>
                <w:sz w:val="20"/>
                <w:szCs w:val="20"/>
                <w:lang w:val="pl-PL"/>
              </w:rPr>
              <w:t>model układu krwionośnego -w wymiarze 1: 2  w tym wątroba, śledziona, nerki</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11.</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układ limfatyczny - tablica anatomiczna</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12.</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ucho-tablica anatomiczna</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13.</w:t>
            </w:r>
          </w:p>
        </w:tc>
        <w:tc>
          <w:tcPr>
            <w:tcW w:w="7055" w:type="dxa"/>
            <w:vAlign w:val="center"/>
            <w:hideMark/>
          </w:tcPr>
          <w:p w:rsidR="005112FB" w:rsidRPr="005A5259" w:rsidRDefault="005112FB" w:rsidP="00644E00">
            <w:pPr>
              <w:spacing w:line="300" w:lineRule="auto"/>
              <w:jc w:val="both"/>
              <w:rPr>
                <w:rFonts w:ascii="Times New Roman" w:hAnsi="Times New Roman"/>
                <w:sz w:val="20"/>
                <w:szCs w:val="20"/>
                <w:lang w:val="pl-PL"/>
              </w:rPr>
            </w:pPr>
            <w:r w:rsidRPr="005A5259">
              <w:rPr>
                <w:rFonts w:ascii="Times New Roman" w:hAnsi="Times New Roman"/>
                <w:sz w:val="20"/>
                <w:szCs w:val="20"/>
                <w:lang w:val="pl-PL"/>
              </w:rPr>
              <w:t>model anatomiczny nosa z zatokami przynosowymi</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r w:rsidR="005112FB" w:rsidRPr="005A5259" w:rsidTr="00644E00">
        <w:trPr>
          <w:trHeight w:val="278"/>
        </w:trPr>
        <w:tc>
          <w:tcPr>
            <w:tcW w:w="675" w:type="dxa"/>
            <w:noWrap/>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13.</w:t>
            </w:r>
          </w:p>
        </w:tc>
        <w:tc>
          <w:tcPr>
            <w:tcW w:w="7055" w:type="dxa"/>
            <w:vAlign w:val="center"/>
            <w:hideMark/>
          </w:tcPr>
          <w:p w:rsidR="005112FB" w:rsidRPr="005A5259" w:rsidRDefault="005112FB" w:rsidP="00644E00">
            <w:pPr>
              <w:spacing w:line="300" w:lineRule="auto"/>
              <w:rPr>
                <w:rFonts w:ascii="Times New Roman" w:hAnsi="Times New Roman"/>
                <w:sz w:val="20"/>
                <w:szCs w:val="20"/>
                <w:lang w:val="pl-PL"/>
              </w:rPr>
            </w:pPr>
            <w:r w:rsidRPr="005A5259">
              <w:rPr>
                <w:rFonts w:ascii="Times New Roman" w:hAnsi="Times New Roman"/>
                <w:sz w:val="20"/>
                <w:szCs w:val="20"/>
                <w:lang w:val="pl-PL"/>
              </w:rPr>
              <w:t xml:space="preserve">pierwsza pomoc w nagłych wypadkach - zestaw 4 tablic dydaktycznych </w:t>
            </w:r>
          </w:p>
        </w:tc>
        <w:tc>
          <w:tcPr>
            <w:tcW w:w="1330" w:type="dxa"/>
            <w:vAlign w:val="center"/>
            <w:hideMark/>
          </w:tcPr>
          <w:p w:rsidR="005112FB" w:rsidRPr="005A5259" w:rsidRDefault="005112FB" w:rsidP="00644E00">
            <w:pPr>
              <w:spacing w:line="300" w:lineRule="auto"/>
              <w:jc w:val="center"/>
              <w:rPr>
                <w:rFonts w:ascii="Times New Roman" w:hAnsi="Times New Roman"/>
                <w:sz w:val="20"/>
                <w:szCs w:val="20"/>
                <w:lang w:val="pl-PL"/>
              </w:rPr>
            </w:pPr>
            <w:r w:rsidRPr="005A5259">
              <w:rPr>
                <w:rFonts w:ascii="Times New Roman" w:hAnsi="Times New Roman"/>
                <w:sz w:val="20"/>
                <w:szCs w:val="20"/>
                <w:lang w:val="pl-PL"/>
              </w:rPr>
              <w:t>1</w:t>
            </w:r>
          </w:p>
        </w:tc>
      </w:tr>
    </w:tbl>
    <w:p w:rsidR="005112FB" w:rsidRPr="005A5259" w:rsidRDefault="005112FB" w:rsidP="005112FB">
      <w:pPr>
        <w:widowControl/>
        <w:spacing w:line="300" w:lineRule="auto"/>
        <w:jc w:val="both"/>
        <w:rPr>
          <w:rFonts w:ascii="Times New Roman" w:eastAsia="Times New Roman" w:hAnsi="Times New Roman"/>
          <w:bCs/>
          <w:szCs w:val="24"/>
          <w:lang w:val="pl-PL" w:eastAsia="pl-PL"/>
        </w:rPr>
      </w:pPr>
    </w:p>
    <w:p w:rsidR="005112FB" w:rsidRPr="005A5259" w:rsidRDefault="005112FB" w:rsidP="00625EAB">
      <w:pPr>
        <w:pStyle w:val="Akapitzlist"/>
        <w:widowControl/>
        <w:numPr>
          <w:ilvl w:val="1"/>
          <w:numId w:val="3"/>
        </w:numPr>
        <w:spacing w:before="120" w:after="120" w:line="276" w:lineRule="auto"/>
        <w:ind w:left="340" w:hanging="340"/>
        <w:contextualSpacing w:val="0"/>
        <w:jc w:val="both"/>
        <w:rPr>
          <w:rFonts w:ascii="Times New Roman" w:eastAsia="Times New Roman" w:hAnsi="Times New Roman"/>
          <w:noProof/>
          <w:szCs w:val="24"/>
          <w:lang w:val="pl-PL" w:eastAsia="pl-PL"/>
        </w:rPr>
      </w:pPr>
      <w:r w:rsidRPr="005A5259">
        <w:rPr>
          <w:rFonts w:ascii="Times New Roman" w:eastAsia="Times New Roman" w:hAnsi="Times New Roman"/>
          <w:b/>
          <w:szCs w:val="24"/>
          <w:lang w:val="pl-PL" w:eastAsia="pl-PL"/>
        </w:rPr>
        <w:t xml:space="preserve">Pracownia biochemii </w:t>
      </w:r>
      <w:r w:rsidR="00494E02" w:rsidRPr="005A5259">
        <w:rPr>
          <w:rFonts w:ascii="Times New Roman" w:eastAsia="Times New Roman" w:hAnsi="Times New Roman"/>
          <w:b/>
          <w:szCs w:val="24"/>
          <w:lang w:val="pl-PL" w:eastAsia="pl-PL"/>
        </w:rPr>
        <w:t>(</w:t>
      </w:r>
      <w:proofErr w:type="spellStart"/>
      <w:r w:rsidR="00494E02" w:rsidRPr="005A5259">
        <w:rPr>
          <w:rFonts w:ascii="Times New Roman" w:eastAsia="Times New Roman" w:hAnsi="Times New Roman"/>
          <w:b/>
          <w:szCs w:val="24"/>
          <w:lang w:val="pl-PL" w:eastAsia="pl-PL"/>
        </w:rPr>
        <w:t>001B</w:t>
      </w:r>
      <w:proofErr w:type="spellEnd"/>
      <w:r w:rsidR="00494E02" w:rsidRPr="005A5259">
        <w:rPr>
          <w:rFonts w:ascii="Times New Roman" w:eastAsia="Times New Roman" w:hAnsi="Times New Roman"/>
          <w:b/>
          <w:szCs w:val="24"/>
          <w:lang w:val="pl-PL" w:eastAsia="pl-PL"/>
        </w:rPr>
        <w:t>)</w:t>
      </w:r>
      <w:r w:rsidRPr="005A5259">
        <w:rPr>
          <w:rFonts w:ascii="Times New Roman" w:eastAsia="Times New Roman" w:hAnsi="Times New Roman"/>
          <w:b/>
          <w:szCs w:val="24"/>
          <w:lang w:val="pl-PL" w:eastAsia="pl-PL"/>
        </w:rPr>
        <w:t xml:space="preserve"> - </w:t>
      </w:r>
      <w:r w:rsidRPr="005A5259">
        <w:rPr>
          <w:rFonts w:ascii="Times New Roman" w:eastAsia="Times New Roman" w:hAnsi="Times New Roman"/>
          <w:szCs w:val="24"/>
          <w:lang w:val="pl-PL" w:eastAsia="pl-PL"/>
        </w:rPr>
        <w:t>m</w:t>
      </w:r>
      <w:r w:rsidRPr="005A5259">
        <w:rPr>
          <w:rFonts w:ascii="Times New Roman" w:eastAsia="Times New Roman" w:hAnsi="Times New Roman"/>
          <w:noProof/>
          <w:szCs w:val="24"/>
          <w:lang w:val="pl-PL" w:eastAsia="pl-PL"/>
        </w:rPr>
        <w:t xml:space="preserve">ieszczące się w budynku B laboratorium chemiczne jest wyposażone </w:t>
      </w:r>
      <w:r w:rsidR="008F231F">
        <w:rPr>
          <w:rFonts w:ascii="Times New Roman" w:eastAsia="Times New Roman" w:hAnsi="Times New Roman"/>
          <w:noProof/>
          <w:szCs w:val="24"/>
          <w:lang w:val="pl-PL" w:eastAsia="pl-PL"/>
        </w:rPr>
        <w:t xml:space="preserve">w </w:t>
      </w:r>
      <w:r w:rsidRPr="005A5259">
        <w:rPr>
          <w:rFonts w:ascii="Times New Roman" w:eastAsia="Times New Roman" w:hAnsi="Times New Roman"/>
          <w:noProof/>
          <w:szCs w:val="24"/>
          <w:lang w:val="pl-PL" w:eastAsia="pl-PL"/>
        </w:rPr>
        <w:t>stoły i krzesła laboratoryjne. Dodatkowo na stanie pracowni znajduje się:</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noProof/>
          <w:szCs w:val="24"/>
          <w:lang w:val="pl-PL" w:eastAsia="pl-PL"/>
        </w:rPr>
        <w:t xml:space="preserve">14 zestawów termometrycznych,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noProof/>
          <w:szCs w:val="24"/>
          <w:lang w:val="pl-PL" w:eastAsia="pl-PL"/>
        </w:rPr>
        <w:t xml:space="preserve">destylator elektryczny DE-5,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noProof/>
          <w:szCs w:val="24"/>
          <w:lang w:val="pl-PL" w:eastAsia="pl-PL"/>
        </w:rPr>
        <w:t>dygestorium chemiczne, eksykatory próżniowe,</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noProof/>
          <w:szCs w:val="24"/>
          <w:lang w:val="pl-PL" w:eastAsia="pl-PL"/>
        </w:rPr>
        <w:t xml:space="preserve"> </w:t>
      </w:r>
      <w:proofErr w:type="spellStart"/>
      <w:r w:rsidRPr="005A5259">
        <w:rPr>
          <w:rFonts w:ascii="Times New Roman" w:eastAsia="Times New Roman" w:hAnsi="Times New Roman"/>
          <w:szCs w:val="24"/>
          <w:lang w:val="pl-PL" w:eastAsia="pl-PL"/>
        </w:rPr>
        <w:t>ph</w:t>
      </w:r>
      <w:proofErr w:type="spellEnd"/>
      <w:r w:rsidRPr="005A5259">
        <w:rPr>
          <w:rFonts w:ascii="Times New Roman" w:eastAsia="Times New Roman" w:hAnsi="Times New Roman"/>
          <w:szCs w:val="24"/>
          <w:lang w:val="pl-PL" w:eastAsia="pl-PL"/>
        </w:rPr>
        <w:t xml:space="preserve"> metry- </w:t>
      </w:r>
      <w:proofErr w:type="spellStart"/>
      <w:r w:rsidRPr="005A5259">
        <w:rPr>
          <w:rFonts w:ascii="Times New Roman" w:eastAsia="Times New Roman" w:hAnsi="Times New Roman"/>
          <w:szCs w:val="24"/>
          <w:lang w:val="pl-PL" w:eastAsia="pl-PL"/>
        </w:rPr>
        <w:t>411x</w:t>
      </w:r>
      <w:proofErr w:type="spellEnd"/>
      <w:r w:rsidRPr="005A5259">
        <w:rPr>
          <w:rFonts w:ascii="Times New Roman" w:eastAsia="Times New Roman" w:hAnsi="Times New Roman"/>
          <w:szCs w:val="24"/>
          <w:lang w:val="pl-PL" w:eastAsia="pl-PL"/>
        </w:rPr>
        <w:t>,</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 xml:space="preserve">czujniki temperatury,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 xml:space="preserve">termometry,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 xml:space="preserve">wagi analityczne,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 xml:space="preserve">zestawy laboratoryjne wyspowe, </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mikroskopy,</w:t>
      </w:r>
    </w:p>
    <w:p w:rsidR="005112FB" w:rsidRPr="005A5259" w:rsidRDefault="005112FB" w:rsidP="005867E0">
      <w:pPr>
        <w:widowControl/>
        <w:numPr>
          <w:ilvl w:val="0"/>
          <w:numId w:val="19"/>
        </w:numPr>
        <w:spacing w:line="276" w:lineRule="auto"/>
        <w:ind w:left="343" w:hanging="343"/>
        <w:jc w:val="both"/>
        <w:rPr>
          <w:rFonts w:ascii="Times New Roman" w:eastAsia="Times New Roman" w:hAnsi="Times New Roman"/>
          <w:noProof/>
          <w:szCs w:val="24"/>
          <w:lang w:val="pl-PL" w:eastAsia="pl-PL"/>
        </w:rPr>
      </w:pPr>
      <w:r w:rsidRPr="005A5259">
        <w:rPr>
          <w:rFonts w:ascii="Times New Roman" w:eastAsia="Times New Roman" w:hAnsi="Times New Roman"/>
          <w:szCs w:val="24"/>
          <w:lang w:val="pl-PL" w:eastAsia="pl-PL"/>
        </w:rPr>
        <w:t xml:space="preserve">oraz wiele innego sprzętu laboratoryjnego. </w:t>
      </w:r>
    </w:p>
    <w:p w:rsidR="005112FB" w:rsidRPr="005A5259" w:rsidRDefault="005112FB" w:rsidP="00625EAB">
      <w:pPr>
        <w:spacing w:before="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Bogaty zestaw odczynników chemicznych pozwala na przeprowadzanie zaawansowanych doświadczeń chemicznych.</w:t>
      </w:r>
    </w:p>
    <w:p w:rsidR="00494E02" w:rsidRPr="005A5259" w:rsidRDefault="00494E02" w:rsidP="00625EAB">
      <w:pPr>
        <w:pStyle w:val="Akapitzlist"/>
        <w:widowControl/>
        <w:numPr>
          <w:ilvl w:val="1"/>
          <w:numId w:val="3"/>
        </w:numPr>
        <w:spacing w:before="120" w:line="276" w:lineRule="auto"/>
        <w:ind w:left="340" w:hanging="340"/>
        <w:contextualSpacing w:val="0"/>
        <w:jc w:val="both"/>
        <w:rPr>
          <w:rFonts w:ascii="Times New Roman" w:eastAsia="Times New Roman" w:hAnsi="Times New Roman"/>
          <w:b/>
          <w:szCs w:val="24"/>
          <w:lang w:eastAsia="pl-PL"/>
        </w:rPr>
      </w:pPr>
      <w:r w:rsidRPr="005A5259">
        <w:rPr>
          <w:rFonts w:ascii="Times New Roman" w:eastAsia="Times New Roman" w:hAnsi="Times New Roman"/>
          <w:b/>
          <w:szCs w:val="24"/>
          <w:lang w:eastAsia="pl-PL"/>
        </w:rPr>
        <w:t xml:space="preserve">Pracownia </w:t>
      </w:r>
      <w:proofErr w:type="spellStart"/>
      <w:r w:rsidRPr="005A5259">
        <w:rPr>
          <w:rFonts w:ascii="Times New Roman" w:eastAsia="Times New Roman" w:hAnsi="Times New Roman"/>
          <w:b/>
          <w:szCs w:val="24"/>
          <w:lang w:eastAsia="pl-PL"/>
        </w:rPr>
        <w:t>biofizyki</w:t>
      </w:r>
      <w:proofErr w:type="spellEnd"/>
      <w:r w:rsidRPr="005A5259">
        <w:rPr>
          <w:rFonts w:ascii="Times New Roman" w:eastAsia="Times New Roman" w:hAnsi="Times New Roman"/>
          <w:b/>
          <w:szCs w:val="24"/>
          <w:lang w:eastAsia="pl-PL"/>
        </w:rPr>
        <w:t xml:space="preserve"> (</w:t>
      </w:r>
      <w:proofErr w:type="spellStart"/>
      <w:r w:rsidRPr="005A5259">
        <w:rPr>
          <w:rFonts w:ascii="Times New Roman" w:eastAsia="Times New Roman" w:hAnsi="Times New Roman"/>
          <w:b/>
          <w:szCs w:val="24"/>
          <w:lang w:eastAsia="pl-PL"/>
        </w:rPr>
        <w:t>002B</w:t>
      </w:r>
      <w:proofErr w:type="spellEnd"/>
      <w:r w:rsidRPr="005A5259">
        <w:rPr>
          <w:rFonts w:ascii="Times New Roman" w:eastAsia="Times New Roman" w:hAnsi="Times New Roman"/>
          <w:b/>
          <w:szCs w:val="24"/>
          <w:lang w:eastAsia="pl-PL"/>
        </w:rPr>
        <w:t xml:space="preserve">) </w:t>
      </w:r>
      <w:r w:rsidRPr="005A5259">
        <w:rPr>
          <w:rFonts w:ascii="Times New Roman" w:eastAsia="Times New Roman" w:hAnsi="Times New Roman"/>
          <w:szCs w:val="24"/>
          <w:lang w:eastAsia="pl-PL"/>
        </w:rPr>
        <w:t>- p</w:t>
      </w:r>
      <w:r w:rsidRPr="005A5259">
        <w:rPr>
          <w:rFonts w:ascii="Times New Roman" w:eastAsia="Times New Roman" w:hAnsi="Times New Roman"/>
          <w:bCs/>
          <w:noProof/>
          <w:szCs w:val="24"/>
          <w:lang w:eastAsia="pl-PL"/>
        </w:rPr>
        <w:t>racownia posiada stoły i krzesła obrotowe. Wyposażenie w</w:t>
      </w:r>
      <w:r w:rsidR="00625EAB">
        <w:rPr>
          <w:rFonts w:ascii="Times New Roman" w:eastAsia="Times New Roman" w:hAnsi="Times New Roman"/>
          <w:bCs/>
          <w:noProof/>
          <w:szCs w:val="24"/>
          <w:lang w:eastAsia="pl-PL"/>
        </w:rPr>
        <w:t> </w:t>
      </w:r>
      <w:r w:rsidRPr="005A5259">
        <w:rPr>
          <w:rFonts w:ascii="Times New Roman" w:eastAsia="Times New Roman" w:hAnsi="Times New Roman"/>
          <w:bCs/>
          <w:noProof/>
          <w:szCs w:val="24"/>
          <w:lang w:eastAsia="pl-PL"/>
        </w:rPr>
        <w:t>pomoce</w:t>
      </w:r>
      <w:r w:rsidRPr="005A5259">
        <w:rPr>
          <w:rFonts w:ascii="Times New Roman" w:eastAsia="Times New Roman" w:hAnsi="Times New Roman"/>
          <w:noProof/>
          <w:szCs w:val="24"/>
          <w:lang w:eastAsia="pl-PL"/>
        </w:rPr>
        <w:t xml:space="preserve"> dydaktyczne pozwala na przeprowadzanie wielu doświadczeń fizycznych. Pomoce dydaktyczne stanowią m.in.: multimetry cyfrowe, oscylatory, stanowiska do badań modułu Peltiera, stanowisko do pomiarów rezystancji itp.</w:t>
      </w:r>
    </w:p>
    <w:p w:rsidR="00494E02" w:rsidRPr="005A5259" w:rsidRDefault="00494E02" w:rsidP="005112FB">
      <w:pPr>
        <w:spacing w:line="276" w:lineRule="auto"/>
        <w:jc w:val="both"/>
        <w:rPr>
          <w:rFonts w:ascii="Times New Roman" w:eastAsia="Times New Roman" w:hAnsi="Times New Roman"/>
          <w:szCs w:val="24"/>
          <w:lang w:val="pl-PL" w:eastAsia="pl-PL"/>
        </w:rPr>
      </w:pPr>
    </w:p>
    <w:p w:rsidR="003F5B7D" w:rsidRPr="005A5259" w:rsidRDefault="003F5B7D" w:rsidP="00BB25F0">
      <w:pPr>
        <w:pStyle w:val="Akapitzlist"/>
        <w:numPr>
          <w:ilvl w:val="0"/>
          <w:numId w:val="1"/>
        </w:numPr>
        <w:tabs>
          <w:tab w:val="left" w:pos="284"/>
        </w:tabs>
        <w:spacing w:line="276" w:lineRule="auto"/>
        <w:ind w:right="6"/>
        <w:contextualSpacing w:val="0"/>
        <w:jc w:val="both"/>
        <w:rPr>
          <w:rFonts w:ascii="Times New Roman" w:eastAsia="Times New Roman" w:hAnsi="Times New Roman"/>
          <w:b/>
          <w:lang w:val="pl-PL"/>
        </w:rPr>
      </w:pPr>
      <w:r w:rsidRPr="005A5259">
        <w:rPr>
          <w:rFonts w:ascii="Times New Roman" w:hAnsi="Times New Roman"/>
          <w:b/>
          <w:lang w:val="pl-PL"/>
        </w:rPr>
        <w:t>Pracown</w:t>
      </w:r>
      <w:r w:rsidR="009E1639" w:rsidRPr="005A5259">
        <w:rPr>
          <w:rFonts w:ascii="Times New Roman" w:hAnsi="Times New Roman"/>
          <w:b/>
          <w:lang w:val="pl-PL"/>
        </w:rPr>
        <w:t>ie umiejętności pielęgniarskich</w:t>
      </w:r>
      <w:r w:rsidR="006E21F2" w:rsidRPr="005A5259">
        <w:rPr>
          <w:rFonts w:ascii="Times New Roman" w:hAnsi="Times New Roman"/>
          <w:b/>
          <w:lang w:val="pl-PL"/>
        </w:rPr>
        <w:t xml:space="preserve"> </w:t>
      </w:r>
      <w:r w:rsidR="006E21F2" w:rsidRPr="005A5259">
        <w:rPr>
          <w:rFonts w:ascii="Times New Roman" w:hAnsi="Times New Roman"/>
          <w:lang w:val="pl-PL"/>
        </w:rPr>
        <w:t xml:space="preserve">wchodzą w skład uruchomionego od 2022 r. </w:t>
      </w:r>
      <w:proofErr w:type="spellStart"/>
      <w:r w:rsidR="006E21F2" w:rsidRPr="005A5259">
        <w:rPr>
          <w:rFonts w:ascii="Times New Roman" w:hAnsi="Times New Roman"/>
          <w:lang w:val="pl-PL"/>
        </w:rPr>
        <w:t>Monoprofilowego</w:t>
      </w:r>
      <w:proofErr w:type="spellEnd"/>
      <w:r w:rsidR="006E21F2" w:rsidRPr="005A5259">
        <w:rPr>
          <w:rFonts w:ascii="Times New Roman" w:hAnsi="Times New Roman"/>
          <w:lang w:val="pl-PL"/>
        </w:rPr>
        <w:t xml:space="preserve"> Centrum Symulacji Medycznej </w:t>
      </w:r>
      <w:r w:rsidR="002F7E78" w:rsidRPr="005A5259">
        <w:rPr>
          <w:rFonts w:ascii="Times New Roman" w:hAnsi="Times New Roman"/>
          <w:lang w:val="pl-PL"/>
        </w:rPr>
        <w:t>(</w:t>
      </w:r>
      <w:proofErr w:type="spellStart"/>
      <w:r w:rsidR="002F7E78" w:rsidRPr="005A5259">
        <w:rPr>
          <w:rFonts w:ascii="Times New Roman" w:hAnsi="Times New Roman"/>
          <w:lang w:val="pl-PL"/>
        </w:rPr>
        <w:t>MCSM</w:t>
      </w:r>
      <w:proofErr w:type="spellEnd"/>
      <w:r w:rsidR="002F7E78" w:rsidRPr="005A5259">
        <w:rPr>
          <w:rFonts w:ascii="Times New Roman" w:hAnsi="Times New Roman"/>
          <w:lang w:val="pl-PL"/>
        </w:rPr>
        <w:t xml:space="preserve">) </w:t>
      </w:r>
      <w:r w:rsidR="006E21F2" w:rsidRPr="005A5259">
        <w:rPr>
          <w:rFonts w:ascii="Times New Roman" w:hAnsi="Times New Roman"/>
          <w:lang w:val="pl-PL"/>
        </w:rPr>
        <w:t>jako sale niskiej wierności.</w:t>
      </w:r>
      <w:r w:rsidR="00D34693" w:rsidRPr="005A5259">
        <w:rPr>
          <w:rFonts w:ascii="Times New Roman" w:hAnsi="Times New Roman"/>
          <w:lang w:val="pl-PL"/>
        </w:rPr>
        <w:t xml:space="preserve"> Znajdują się one w dwóch salach (</w:t>
      </w:r>
      <w:proofErr w:type="spellStart"/>
      <w:r w:rsidR="00D34693" w:rsidRPr="005A5259">
        <w:rPr>
          <w:rFonts w:ascii="Times New Roman" w:hAnsi="Times New Roman"/>
          <w:lang w:val="pl-PL"/>
        </w:rPr>
        <w:t>111A</w:t>
      </w:r>
      <w:proofErr w:type="spellEnd"/>
      <w:r w:rsidR="00D34693" w:rsidRPr="005A5259">
        <w:rPr>
          <w:rFonts w:ascii="Times New Roman" w:hAnsi="Times New Roman"/>
          <w:lang w:val="pl-PL"/>
        </w:rPr>
        <w:t xml:space="preserve"> i </w:t>
      </w:r>
      <w:proofErr w:type="spellStart"/>
      <w:r w:rsidR="00D34693" w:rsidRPr="005A5259">
        <w:rPr>
          <w:rFonts w:ascii="Times New Roman" w:hAnsi="Times New Roman"/>
          <w:lang w:val="pl-PL"/>
        </w:rPr>
        <w:t>112A</w:t>
      </w:r>
      <w:proofErr w:type="spellEnd"/>
      <w:r w:rsidR="00D34693" w:rsidRPr="005A5259">
        <w:rPr>
          <w:rFonts w:ascii="Times New Roman" w:hAnsi="Times New Roman"/>
          <w:lang w:val="pl-PL"/>
        </w:rPr>
        <w:t>) i wyposażone są w pomoce dydaktyczne oraz sprzęt multimedialny, umożliwiający stosowanie różnych metod i technik praktycznej nauki zawodu.</w:t>
      </w:r>
    </w:p>
    <w:p w:rsidR="002F7E78" w:rsidRPr="005A5259" w:rsidRDefault="002F7E78" w:rsidP="002F7E78">
      <w:pPr>
        <w:pStyle w:val="Tekstpodstawowy"/>
        <w:tabs>
          <w:tab w:val="left" w:pos="0"/>
        </w:tabs>
        <w:spacing w:line="360" w:lineRule="auto"/>
        <w:ind w:left="0" w:right="118"/>
        <w:jc w:val="center"/>
        <w:rPr>
          <w:b/>
          <w:szCs w:val="24"/>
          <w:lang w:val="pl-PL"/>
        </w:rPr>
      </w:pPr>
    </w:p>
    <w:p w:rsidR="002F7E78" w:rsidRPr="005A5259" w:rsidRDefault="002F7E78" w:rsidP="008D63B6">
      <w:pPr>
        <w:pStyle w:val="Tekstpodstawowy"/>
        <w:tabs>
          <w:tab w:val="left" w:pos="0"/>
        </w:tabs>
        <w:ind w:left="0" w:right="118"/>
        <w:jc w:val="center"/>
        <w:rPr>
          <w:szCs w:val="24"/>
          <w:lang w:val="pl-PL"/>
        </w:rPr>
      </w:pPr>
      <w:r w:rsidRPr="005A5259">
        <w:rPr>
          <w:b/>
          <w:szCs w:val="24"/>
          <w:lang w:val="pl-PL"/>
        </w:rPr>
        <w:t>Tab. 8.</w:t>
      </w:r>
      <w:r w:rsidRPr="005A5259">
        <w:rPr>
          <w:szCs w:val="24"/>
          <w:lang w:val="pl-PL"/>
        </w:rPr>
        <w:t xml:space="preserve"> Wyposażenie pracowni do ćwiczeń umiejętności pielęgniarskich (</w:t>
      </w:r>
      <w:proofErr w:type="spellStart"/>
      <w:r w:rsidRPr="005A5259">
        <w:rPr>
          <w:szCs w:val="24"/>
          <w:lang w:val="pl-PL"/>
        </w:rPr>
        <w:t>NW</w:t>
      </w:r>
      <w:proofErr w:type="spellEnd"/>
      <w:r w:rsidRPr="005A5259">
        <w:rPr>
          <w:szCs w:val="24"/>
          <w:lang w:val="pl-PL"/>
        </w:rPr>
        <w:t>)</w:t>
      </w:r>
    </w:p>
    <w:tbl>
      <w:tblPr>
        <w:tblStyle w:val="Tabela-Siatka8"/>
        <w:tblW w:w="0" w:type="auto"/>
        <w:jc w:val="center"/>
        <w:tblLook w:val="04A0" w:firstRow="1" w:lastRow="0" w:firstColumn="1" w:lastColumn="0" w:noHBand="0" w:noVBand="1"/>
      </w:tblPr>
      <w:tblGrid>
        <w:gridCol w:w="6873"/>
        <w:gridCol w:w="1984"/>
      </w:tblGrid>
      <w:tr w:rsidR="002F7E78" w:rsidRPr="005A5259" w:rsidTr="002F7E78">
        <w:trPr>
          <w:trHeight w:val="558"/>
          <w:jc w:val="center"/>
        </w:trPr>
        <w:tc>
          <w:tcPr>
            <w:tcW w:w="6873" w:type="dxa"/>
            <w:shd w:val="clear" w:color="auto" w:fill="8EAADB"/>
            <w:vAlign w:val="center"/>
          </w:tcPr>
          <w:p w:rsidR="002F7E78" w:rsidRPr="005A5259" w:rsidRDefault="002F7E78" w:rsidP="00367F43">
            <w:pPr>
              <w:rPr>
                <w:rFonts w:ascii="Times New Roman" w:hAnsi="Times New Roman"/>
                <w:b/>
                <w:sz w:val="20"/>
                <w:szCs w:val="20"/>
                <w:lang w:val="pl-PL"/>
              </w:rPr>
            </w:pPr>
            <w:r w:rsidRPr="005A5259">
              <w:rPr>
                <w:rFonts w:ascii="Times New Roman" w:hAnsi="Times New Roman"/>
                <w:sz w:val="20"/>
                <w:szCs w:val="20"/>
                <w:lang w:val="pl-PL"/>
              </w:rPr>
              <w:tab/>
            </w:r>
            <w:r w:rsidRPr="005A5259">
              <w:rPr>
                <w:rFonts w:ascii="Times New Roman" w:hAnsi="Times New Roman"/>
                <w:b/>
                <w:sz w:val="20"/>
                <w:szCs w:val="20"/>
                <w:lang w:val="pl-PL"/>
              </w:rPr>
              <w:t>Asortyment</w:t>
            </w:r>
          </w:p>
        </w:tc>
        <w:tc>
          <w:tcPr>
            <w:tcW w:w="1984" w:type="dxa"/>
            <w:shd w:val="clear" w:color="auto" w:fill="8EAADB"/>
            <w:vAlign w:val="center"/>
          </w:tcPr>
          <w:p w:rsidR="002F7E78" w:rsidRPr="005A5259" w:rsidRDefault="002F7E78" w:rsidP="00367F43">
            <w:pPr>
              <w:jc w:val="center"/>
              <w:rPr>
                <w:rFonts w:ascii="Times New Roman" w:hAnsi="Times New Roman"/>
                <w:b/>
                <w:sz w:val="20"/>
                <w:szCs w:val="20"/>
                <w:lang w:val="pl-PL"/>
              </w:rPr>
            </w:pPr>
            <w:r w:rsidRPr="005A5259">
              <w:rPr>
                <w:rFonts w:ascii="Times New Roman" w:hAnsi="Times New Roman"/>
                <w:b/>
                <w:sz w:val="20"/>
                <w:szCs w:val="20"/>
                <w:lang w:val="pl-PL"/>
              </w:rPr>
              <w:t>Ilość</w:t>
            </w:r>
          </w:p>
        </w:tc>
      </w:tr>
      <w:tr w:rsidR="002F7E78" w:rsidRPr="005A5259" w:rsidTr="002F7E78">
        <w:trPr>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Zaawansowany fantom pielęgnacyjny pacjenta starszego + zestaw ran, peruka, ubranie,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p w:rsidR="002F7E78" w:rsidRPr="005A5259" w:rsidRDefault="002F7E78" w:rsidP="00367F43">
            <w:pPr>
              <w:jc w:val="center"/>
              <w:rPr>
                <w:rFonts w:ascii="Times New Roman" w:hAnsi="Times New Roman"/>
                <w:sz w:val="20"/>
                <w:szCs w:val="20"/>
                <w:lang w:val="pl-PL"/>
              </w:rPr>
            </w:pP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Zaawansowany fantom pielęgnacyjny pacjenta dorosłego + peruka, ubranie,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2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Ssak elektryczny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Łóżko szpitalne ortopedyczne</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Łóżko szpitalne specjalistyczne z przechyłami bocznymi</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Łózko pacjenta domowe + stolik</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3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Szafka przyłóżkowa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Wózek reanimacyjny z wyposażeniem</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2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Podstawa obrotowa z uchwytem pod nogi</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lastRenderedPageBreak/>
              <w:t>Elastyczna poduszka obrotowa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Mata ślizgowa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Pas do podnoszenia i przemieszczania pacjenta z łóżka na wózek</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Krótka deska do przemieszczania pacjenta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Urządzenie rolkowe</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Podpórka do wstawania z fotela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Podstawka podwyższająca pod stopy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 xml:space="preserve">Mata ślizgowa do przemieszczania pacjenta </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Kozetka lekarska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Stanowisko do iniekcji</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Wózek transportowy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Wózek inwalidzki</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Wózek na odpady, brudną bieliznę, podwójny stelaż na worki</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3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Materac przeciwodleżynowy rurowy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Materac przeciwodleżynowy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Zestaw poduszek do pozycjonowania pacjentów</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zestaw</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Wózek transportowo-kąpielowy dla osoby dorosłej</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Podnośnik transportowy do podnoszenia pacjentów</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Zestaw do mycia włosów</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873"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Taboret lub krzesło prysznicowe z oparciem</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bl>
    <w:p w:rsidR="00644E00" w:rsidRPr="005A5259" w:rsidRDefault="00644E00" w:rsidP="002F7E78">
      <w:pPr>
        <w:pStyle w:val="Tekstpodstawowy"/>
        <w:spacing w:line="276" w:lineRule="auto"/>
        <w:ind w:left="0" w:right="6"/>
        <w:jc w:val="both"/>
        <w:rPr>
          <w:lang w:val="pl-PL"/>
        </w:rPr>
      </w:pPr>
    </w:p>
    <w:p w:rsidR="002F7E78" w:rsidRPr="005A5259" w:rsidRDefault="002F7E78" w:rsidP="008D63B6">
      <w:pPr>
        <w:pStyle w:val="Tekstpodstawowy"/>
        <w:tabs>
          <w:tab w:val="left" w:pos="0"/>
        </w:tabs>
        <w:ind w:left="0" w:right="118"/>
        <w:jc w:val="center"/>
        <w:rPr>
          <w:szCs w:val="24"/>
          <w:lang w:val="pl-PL"/>
        </w:rPr>
      </w:pPr>
      <w:r w:rsidRPr="005A5259">
        <w:rPr>
          <w:b/>
          <w:szCs w:val="24"/>
          <w:lang w:val="pl-PL"/>
        </w:rPr>
        <w:t>Tab. 9.</w:t>
      </w:r>
      <w:r w:rsidRPr="005A5259">
        <w:rPr>
          <w:szCs w:val="24"/>
          <w:lang w:val="pl-PL"/>
        </w:rPr>
        <w:t xml:space="preserve"> Wykaz drobnego sprzętu medycznego na stanie pracowni do ćwiczeń umiejętności pielęgniarskich (</w:t>
      </w:r>
      <w:proofErr w:type="spellStart"/>
      <w:r w:rsidRPr="005A5259">
        <w:rPr>
          <w:szCs w:val="24"/>
          <w:lang w:val="pl-PL"/>
        </w:rPr>
        <w:t>NW</w:t>
      </w:r>
      <w:proofErr w:type="spellEnd"/>
      <w:r w:rsidRPr="005A5259">
        <w:rPr>
          <w:szCs w:val="24"/>
          <w:lang w:val="pl-PL"/>
        </w:rPr>
        <w:t>)</w:t>
      </w:r>
    </w:p>
    <w:tbl>
      <w:tblPr>
        <w:tblStyle w:val="TableGrid"/>
        <w:tblW w:w="8996" w:type="dxa"/>
        <w:tblInd w:w="71" w:type="dxa"/>
        <w:tblCellMar>
          <w:top w:w="44" w:type="dxa"/>
          <w:left w:w="71" w:type="dxa"/>
          <w:right w:w="20" w:type="dxa"/>
        </w:tblCellMar>
        <w:tblLook w:val="04A0" w:firstRow="1" w:lastRow="0" w:firstColumn="1" w:lastColumn="0" w:noHBand="0" w:noVBand="1"/>
      </w:tblPr>
      <w:tblGrid>
        <w:gridCol w:w="8996"/>
      </w:tblGrid>
      <w:tr w:rsidR="002F7E78" w:rsidRPr="005A5259" w:rsidTr="002F7E78">
        <w:trPr>
          <w:trHeight w:val="443"/>
        </w:trPr>
        <w:tc>
          <w:tcPr>
            <w:tcW w:w="899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2F7E78" w:rsidRPr="005A5259" w:rsidRDefault="002F7E78" w:rsidP="00367F43">
            <w:pPr>
              <w:jc w:val="both"/>
              <w:rPr>
                <w:rFonts w:ascii="Times New Roman" w:hAnsi="Times New Roman"/>
                <w:b/>
                <w:sz w:val="20"/>
                <w:szCs w:val="20"/>
                <w:lang w:val="pl-PL"/>
              </w:rPr>
            </w:pPr>
            <w:r w:rsidRPr="005A5259">
              <w:rPr>
                <w:rFonts w:ascii="Times New Roman" w:hAnsi="Times New Roman"/>
                <w:b/>
                <w:sz w:val="20"/>
                <w:szCs w:val="20"/>
                <w:lang w:val="pl-PL"/>
              </w:rPr>
              <w:t>Drobny sprzęt medyczny</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Wózek brudownik 1 szt.</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Wózek medyczny, szklany 1 szt.</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Parawan czteroskrzydłowy 1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Dozowniki do tlenoterapii 2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Termometry elektroniczne 2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Baseny pneumatyczne do mycia głowy w łóżku 5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Nebulizatory z całym zestawem (maseczkami) 2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proofErr w:type="spellStart"/>
            <w:r w:rsidRPr="005A5259">
              <w:rPr>
                <w:rFonts w:ascii="Times New Roman" w:hAnsi="Times New Roman"/>
                <w:sz w:val="20"/>
                <w:szCs w:val="20"/>
                <w:lang w:val="pl-PL"/>
              </w:rPr>
              <w:t>Glukometr</w:t>
            </w:r>
            <w:proofErr w:type="spellEnd"/>
            <w:r w:rsidRPr="005A5259">
              <w:rPr>
                <w:rFonts w:ascii="Times New Roman" w:hAnsi="Times New Roman"/>
                <w:sz w:val="20"/>
                <w:szCs w:val="20"/>
                <w:lang w:val="pl-PL"/>
              </w:rPr>
              <w:t xml:space="preserve"> wraz z nakłuwaczami i paskami 3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proofErr w:type="spellStart"/>
            <w:r w:rsidRPr="005A5259">
              <w:rPr>
                <w:rFonts w:ascii="Times New Roman" w:hAnsi="Times New Roman"/>
                <w:sz w:val="20"/>
                <w:szCs w:val="20"/>
                <w:lang w:val="pl-PL"/>
              </w:rPr>
              <w:t>Babyhaler</w:t>
            </w:r>
            <w:proofErr w:type="spellEnd"/>
            <w:r w:rsidRPr="005A5259">
              <w:rPr>
                <w:rFonts w:ascii="Times New Roman" w:hAnsi="Times New Roman"/>
                <w:sz w:val="20"/>
                <w:szCs w:val="20"/>
                <w:lang w:val="pl-PL"/>
              </w:rPr>
              <w:t xml:space="preserve">-komora inhalacyjna 2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Kliny, wałki, krążki do udogodnień w łóżku po 2 szt. z każdego udogodnienia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Unieruchomienia do zakładania wkłuć dla noworodków, dzieci i dorosłych po 1 szt. z każdego rozmiaru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Komplet pasów ograniczający ruch - 1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Aspiratory do nosa/odciągacze kataru dla dzieci 1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Kompresy żelowe ciepło-zimno na czoło, skronie, zatoki, szyje, kark, kolano - uniwersalne różne wielkości – po 1 szt. z każdego rodzaju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Balkonik 1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Klin po mastektomii – 1 szt. </w:t>
            </w:r>
          </w:p>
        </w:tc>
      </w:tr>
      <w:tr w:rsidR="002F7E78" w:rsidRPr="005A5259" w:rsidTr="002F7E78">
        <w:trPr>
          <w:trHeight w:val="278"/>
        </w:trPr>
        <w:tc>
          <w:tcPr>
            <w:tcW w:w="8996" w:type="dxa"/>
            <w:tcBorders>
              <w:top w:val="single" w:sz="4" w:space="0" w:color="000000"/>
              <w:left w:val="single" w:sz="4" w:space="0" w:color="000000"/>
              <w:bottom w:val="single" w:sz="4" w:space="0" w:color="000000"/>
              <w:right w:val="single" w:sz="4" w:space="0" w:color="000000"/>
            </w:tcBorders>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Zestaw do wkłucia centralnego 1 szt. </w:t>
            </w:r>
          </w:p>
        </w:tc>
      </w:tr>
    </w:tbl>
    <w:p w:rsidR="002F7E78" w:rsidRPr="005A5259" w:rsidRDefault="002F7E78" w:rsidP="002F7E78">
      <w:pPr>
        <w:pStyle w:val="Tekstpodstawowy"/>
        <w:tabs>
          <w:tab w:val="left" w:pos="0"/>
        </w:tabs>
        <w:spacing w:line="360" w:lineRule="auto"/>
        <w:ind w:left="0" w:right="118"/>
        <w:jc w:val="center"/>
        <w:rPr>
          <w:szCs w:val="24"/>
          <w:lang w:val="pl-PL"/>
        </w:rPr>
      </w:pPr>
      <w:r w:rsidRPr="005A5259">
        <w:rPr>
          <w:szCs w:val="24"/>
          <w:lang w:val="pl-PL"/>
        </w:rPr>
        <w:t xml:space="preserve"> </w:t>
      </w:r>
    </w:p>
    <w:p w:rsidR="00625EAB" w:rsidRDefault="00625EAB">
      <w:pPr>
        <w:widowControl/>
        <w:spacing w:after="160" w:line="259" w:lineRule="auto"/>
        <w:rPr>
          <w:rFonts w:ascii="Times New Roman" w:eastAsia="Times New Roman" w:hAnsi="Times New Roman"/>
          <w:b/>
          <w:lang w:val="pl-PL"/>
        </w:rPr>
      </w:pPr>
      <w:r>
        <w:rPr>
          <w:b/>
          <w:lang w:val="pl-PL"/>
        </w:rPr>
        <w:br w:type="page"/>
      </w:r>
    </w:p>
    <w:p w:rsidR="002F7E78" w:rsidRPr="005A5259" w:rsidRDefault="002F7E78" w:rsidP="00625EAB">
      <w:pPr>
        <w:pStyle w:val="Tekstpodstawowy"/>
        <w:spacing w:after="120" w:line="276" w:lineRule="auto"/>
        <w:ind w:left="0" w:right="6"/>
        <w:jc w:val="both"/>
        <w:rPr>
          <w:b/>
          <w:lang w:val="pl-PL"/>
        </w:rPr>
      </w:pPr>
      <w:r w:rsidRPr="005A5259">
        <w:rPr>
          <w:b/>
          <w:lang w:val="pl-PL"/>
        </w:rPr>
        <w:lastRenderedPageBreak/>
        <w:t xml:space="preserve">Pozostałe pomieszczenia </w:t>
      </w:r>
      <w:proofErr w:type="spellStart"/>
      <w:r w:rsidRPr="005A5259">
        <w:rPr>
          <w:b/>
          <w:lang w:val="pl-PL"/>
        </w:rPr>
        <w:t>MCSM</w:t>
      </w:r>
      <w:proofErr w:type="spellEnd"/>
      <w:r w:rsidRPr="005A5259">
        <w:rPr>
          <w:b/>
          <w:lang w:val="pl-PL"/>
        </w:rPr>
        <w:t>:</w:t>
      </w:r>
    </w:p>
    <w:p w:rsidR="002F7E78" w:rsidRPr="005A5259" w:rsidRDefault="002F7E78" w:rsidP="005867E0">
      <w:pPr>
        <w:pStyle w:val="Tekstpodstawowy"/>
        <w:numPr>
          <w:ilvl w:val="0"/>
          <w:numId w:val="34"/>
        </w:numPr>
        <w:tabs>
          <w:tab w:val="left" w:pos="284"/>
        </w:tabs>
        <w:spacing w:line="276" w:lineRule="auto"/>
        <w:ind w:left="284" w:right="6" w:hanging="284"/>
        <w:jc w:val="both"/>
        <w:rPr>
          <w:lang w:val="pl-PL"/>
        </w:rPr>
      </w:pPr>
      <w:r w:rsidRPr="005A5259">
        <w:rPr>
          <w:b/>
          <w:lang w:val="pl-PL"/>
        </w:rPr>
        <w:t>sala ćwiczeń umiejętności technicznych (</w:t>
      </w:r>
      <w:proofErr w:type="spellStart"/>
      <w:r w:rsidRPr="005A5259">
        <w:rPr>
          <w:b/>
          <w:lang w:val="pl-PL"/>
        </w:rPr>
        <w:t>110A</w:t>
      </w:r>
      <w:proofErr w:type="spellEnd"/>
      <w:r w:rsidRPr="005A5259">
        <w:rPr>
          <w:b/>
          <w:lang w:val="pl-PL"/>
        </w:rPr>
        <w:t>)</w:t>
      </w:r>
      <w:r w:rsidRPr="005A5259">
        <w:rPr>
          <w:lang w:val="pl-PL"/>
        </w:rPr>
        <w:t xml:space="preserve"> - sala umożliwiająca naukę umiejętności technicznych takich jak m.in.: cewnikowanie pęcherza moczowego, zabezpieczanie dróg oddechowych, iniekcje, dostęp naczyniowy, </w:t>
      </w:r>
      <w:proofErr w:type="spellStart"/>
      <w:r w:rsidRPr="005A5259">
        <w:rPr>
          <w:lang w:val="pl-PL"/>
        </w:rPr>
        <w:t>doszpikowy</w:t>
      </w:r>
      <w:proofErr w:type="spellEnd"/>
      <w:r w:rsidRPr="005A5259">
        <w:rPr>
          <w:lang w:val="pl-PL"/>
        </w:rPr>
        <w:t>, konikotomia, itp.</w:t>
      </w:r>
    </w:p>
    <w:p w:rsidR="00367F43" w:rsidRPr="005A5259" w:rsidRDefault="00367F43" w:rsidP="002F7E78">
      <w:pPr>
        <w:pStyle w:val="Tekstpodstawowy"/>
        <w:tabs>
          <w:tab w:val="left" w:pos="0"/>
        </w:tabs>
        <w:spacing w:line="360" w:lineRule="auto"/>
        <w:ind w:left="0" w:right="118"/>
        <w:jc w:val="center"/>
        <w:rPr>
          <w:b/>
          <w:szCs w:val="24"/>
          <w:lang w:val="pl-PL"/>
        </w:rPr>
      </w:pPr>
    </w:p>
    <w:p w:rsidR="002F7E78" w:rsidRPr="005A5259" w:rsidRDefault="002F7E78" w:rsidP="008D63B6">
      <w:pPr>
        <w:pStyle w:val="Tekstpodstawowy"/>
        <w:tabs>
          <w:tab w:val="left" w:pos="0"/>
        </w:tabs>
        <w:ind w:left="0" w:right="118"/>
        <w:jc w:val="center"/>
        <w:rPr>
          <w:szCs w:val="24"/>
          <w:lang w:val="pl-PL"/>
        </w:rPr>
      </w:pPr>
      <w:r w:rsidRPr="005A5259">
        <w:rPr>
          <w:b/>
          <w:szCs w:val="24"/>
          <w:lang w:val="pl-PL"/>
        </w:rPr>
        <w:t>Tab. 10.</w:t>
      </w:r>
      <w:r w:rsidRPr="005A5259">
        <w:rPr>
          <w:szCs w:val="24"/>
          <w:lang w:val="pl-PL"/>
        </w:rPr>
        <w:t xml:space="preserve"> Wyposażenie </w:t>
      </w:r>
      <w:r w:rsidR="00367F43" w:rsidRPr="005A5259">
        <w:rPr>
          <w:szCs w:val="24"/>
          <w:lang w:val="pl-PL"/>
        </w:rPr>
        <w:t>s</w:t>
      </w:r>
      <w:r w:rsidRPr="005A5259">
        <w:rPr>
          <w:szCs w:val="24"/>
          <w:lang w:val="pl-PL"/>
        </w:rPr>
        <w:t>ali ćwiczeń umiejętności technicznych</w:t>
      </w:r>
    </w:p>
    <w:tbl>
      <w:tblPr>
        <w:tblStyle w:val="Tabela-Siatka9"/>
        <w:tblW w:w="0" w:type="auto"/>
        <w:jc w:val="center"/>
        <w:tblLook w:val="04A0" w:firstRow="1" w:lastRow="0" w:firstColumn="1" w:lastColumn="0" w:noHBand="0" w:noVBand="1"/>
      </w:tblPr>
      <w:tblGrid>
        <w:gridCol w:w="6731"/>
        <w:gridCol w:w="1984"/>
      </w:tblGrid>
      <w:tr w:rsidR="002F7E78" w:rsidRPr="005A5259" w:rsidTr="002F7E78">
        <w:trPr>
          <w:trHeight w:val="598"/>
          <w:jc w:val="center"/>
        </w:trPr>
        <w:tc>
          <w:tcPr>
            <w:tcW w:w="6731" w:type="dxa"/>
            <w:shd w:val="clear" w:color="auto" w:fill="9CC2E5" w:themeFill="accent1" w:themeFillTint="99"/>
            <w:vAlign w:val="center"/>
          </w:tcPr>
          <w:p w:rsidR="002F7E78" w:rsidRPr="005A5259" w:rsidRDefault="002F7E78" w:rsidP="00367F43">
            <w:pPr>
              <w:rPr>
                <w:rFonts w:ascii="Times New Roman" w:hAnsi="Times New Roman"/>
                <w:b/>
                <w:sz w:val="20"/>
                <w:szCs w:val="20"/>
                <w:lang w:val="pl-PL"/>
              </w:rPr>
            </w:pPr>
            <w:r w:rsidRPr="005A5259">
              <w:rPr>
                <w:rFonts w:ascii="Times New Roman" w:hAnsi="Times New Roman"/>
                <w:b/>
                <w:sz w:val="20"/>
                <w:szCs w:val="20"/>
                <w:lang w:val="pl-PL"/>
              </w:rPr>
              <w:t>Asortyment</w:t>
            </w:r>
          </w:p>
        </w:tc>
        <w:tc>
          <w:tcPr>
            <w:tcW w:w="1984" w:type="dxa"/>
            <w:shd w:val="clear" w:color="auto" w:fill="9CC2E5" w:themeFill="accent1" w:themeFillTint="99"/>
            <w:vAlign w:val="center"/>
          </w:tcPr>
          <w:p w:rsidR="002F7E78" w:rsidRPr="005A5259" w:rsidRDefault="002F7E78" w:rsidP="00367F43">
            <w:pPr>
              <w:jc w:val="center"/>
              <w:rPr>
                <w:rFonts w:ascii="Times New Roman" w:hAnsi="Times New Roman"/>
                <w:b/>
                <w:sz w:val="20"/>
                <w:szCs w:val="20"/>
                <w:lang w:val="pl-PL"/>
              </w:rPr>
            </w:pPr>
            <w:r w:rsidRPr="005A5259">
              <w:rPr>
                <w:rFonts w:ascii="Times New Roman" w:hAnsi="Times New Roman"/>
                <w:b/>
                <w:sz w:val="20"/>
                <w:szCs w:val="20"/>
                <w:lang w:val="pl-PL"/>
              </w:rPr>
              <w:t>Ilość</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nauka zabezpieczania dróg oddechowych dorosły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nauka zabezpieczania dróg oddechowych dziecko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nauka zabezpieczania dróg oddechowych niemowlę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 xml:space="preserve">Trenażer – dostępy </w:t>
            </w:r>
            <w:proofErr w:type="spellStart"/>
            <w:r w:rsidRPr="005A5259">
              <w:rPr>
                <w:rFonts w:ascii="Times New Roman" w:hAnsi="Times New Roman"/>
                <w:sz w:val="20"/>
                <w:szCs w:val="20"/>
                <w:lang w:val="pl-PL"/>
              </w:rPr>
              <w:t>donaczyniowe</w:t>
            </w:r>
            <w:proofErr w:type="spellEnd"/>
            <w:r w:rsidRPr="005A5259">
              <w:rPr>
                <w:rFonts w:ascii="Times New Roman" w:hAnsi="Times New Roman"/>
                <w:sz w:val="20"/>
                <w:szCs w:val="20"/>
                <w:lang w:val="pl-PL"/>
              </w:rPr>
              <w:t xml:space="preserve"> obwodowe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3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 xml:space="preserve">Trenażer – dostęp </w:t>
            </w:r>
            <w:proofErr w:type="spellStart"/>
            <w:r w:rsidRPr="005A5259">
              <w:rPr>
                <w:rFonts w:ascii="Times New Roman" w:hAnsi="Times New Roman"/>
                <w:sz w:val="20"/>
                <w:szCs w:val="20"/>
                <w:lang w:val="pl-PL"/>
              </w:rPr>
              <w:t>doszpikowy</w:t>
            </w:r>
            <w:proofErr w:type="spellEnd"/>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iniekcje domięśniowe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2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iniekcje śródskórne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2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cewnikowanie pęcherza / wymienny</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badanie gruczołu piersiowego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2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Trenażer – konikotomia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Fantom noworodka pielęgnacyjny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Fantom noworodka do nauki dostępu naczyniowego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Fantom wcześniaka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 xml:space="preserve">Model pielęgnacji </w:t>
            </w:r>
            <w:proofErr w:type="spellStart"/>
            <w:r w:rsidRPr="005A5259">
              <w:rPr>
                <w:rFonts w:ascii="Times New Roman" w:hAnsi="Times New Roman"/>
                <w:sz w:val="20"/>
                <w:szCs w:val="20"/>
                <w:lang w:val="pl-PL"/>
              </w:rPr>
              <w:t>stomii</w:t>
            </w:r>
            <w:proofErr w:type="spellEnd"/>
            <w:r w:rsidRPr="005A5259">
              <w:rPr>
                <w:rFonts w:ascii="Times New Roman" w:hAnsi="Times New Roman"/>
                <w:sz w:val="20"/>
                <w:szCs w:val="20"/>
                <w:lang w:val="pl-PL"/>
              </w:rPr>
              <w:t xml:space="preserve">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Model pielęgnacji ran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 xml:space="preserve">Model pielęgnacji ran </w:t>
            </w:r>
            <w:proofErr w:type="spellStart"/>
            <w:r w:rsidRPr="005A5259">
              <w:rPr>
                <w:rFonts w:ascii="Times New Roman" w:hAnsi="Times New Roman"/>
                <w:sz w:val="20"/>
                <w:szCs w:val="20"/>
                <w:lang w:val="pl-PL"/>
              </w:rPr>
              <w:t>odleżynowych</w:t>
            </w:r>
            <w:proofErr w:type="spellEnd"/>
            <w:r w:rsidRPr="005A5259">
              <w:rPr>
                <w:rFonts w:ascii="Times New Roman" w:hAnsi="Times New Roman"/>
                <w:sz w:val="20"/>
                <w:szCs w:val="20"/>
                <w:lang w:val="pl-PL"/>
              </w:rPr>
              <w:t xml:space="preserve">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r w:rsidR="002F7E78" w:rsidRPr="005A5259" w:rsidTr="002F7E78">
        <w:trPr>
          <w:trHeight w:val="278"/>
          <w:jc w:val="center"/>
        </w:trPr>
        <w:tc>
          <w:tcPr>
            <w:tcW w:w="6731" w:type="dxa"/>
            <w:vAlign w:val="center"/>
          </w:tcPr>
          <w:p w:rsidR="002F7E78" w:rsidRPr="005A5259" w:rsidRDefault="002F7E78" w:rsidP="00367F43">
            <w:pPr>
              <w:rPr>
                <w:rFonts w:ascii="Times New Roman" w:hAnsi="Times New Roman"/>
                <w:sz w:val="20"/>
                <w:szCs w:val="20"/>
                <w:lang w:val="pl-PL"/>
              </w:rPr>
            </w:pPr>
            <w:r w:rsidRPr="005A5259">
              <w:rPr>
                <w:rFonts w:ascii="Times New Roman" w:hAnsi="Times New Roman"/>
                <w:sz w:val="20"/>
                <w:szCs w:val="20"/>
                <w:lang w:val="pl-PL"/>
              </w:rPr>
              <w:t>Model do zakładania zagłębnika + torba</w:t>
            </w:r>
          </w:p>
        </w:tc>
        <w:tc>
          <w:tcPr>
            <w:tcW w:w="1984" w:type="dxa"/>
            <w:vAlign w:val="center"/>
          </w:tcPr>
          <w:p w:rsidR="002F7E78" w:rsidRPr="005A5259" w:rsidRDefault="002F7E78" w:rsidP="00367F43">
            <w:pPr>
              <w:jc w:val="center"/>
              <w:rPr>
                <w:rFonts w:ascii="Times New Roman" w:hAnsi="Times New Roman"/>
                <w:sz w:val="20"/>
                <w:szCs w:val="20"/>
                <w:lang w:val="pl-PL"/>
              </w:rPr>
            </w:pPr>
            <w:r w:rsidRPr="005A5259">
              <w:rPr>
                <w:rFonts w:ascii="Times New Roman" w:hAnsi="Times New Roman"/>
                <w:sz w:val="20"/>
                <w:szCs w:val="20"/>
                <w:lang w:val="pl-PL"/>
              </w:rPr>
              <w:t>1 szt.</w:t>
            </w:r>
          </w:p>
        </w:tc>
      </w:tr>
    </w:tbl>
    <w:p w:rsidR="002F7E78" w:rsidRPr="005A5259" w:rsidRDefault="002F7E78" w:rsidP="002F7E78">
      <w:pPr>
        <w:pStyle w:val="Tekstpodstawowy"/>
        <w:tabs>
          <w:tab w:val="left" w:pos="0"/>
        </w:tabs>
        <w:spacing w:line="360" w:lineRule="auto"/>
        <w:ind w:left="0" w:right="118"/>
        <w:jc w:val="center"/>
        <w:rPr>
          <w:szCs w:val="24"/>
          <w:lang w:val="pl-PL"/>
        </w:rPr>
      </w:pPr>
    </w:p>
    <w:p w:rsidR="002F7E78" w:rsidRPr="005A5259" w:rsidRDefault="002F7E78" w:rsidP="008D63B6">
      <w:pPr>
        <w:pStyle w:val="Tekstpodstawowy"/>
        <w:tabs>
          <w:tab w:val="left" w:pos="0"/>
        </w:tabs>
        <w:ind w:left="0" w:right="118"/>
        <w:jc w:val="center"/>
        <w:rPr>
          <w:szCs w:val="24"/>
          <w:lang w:val="pl-PL"/>
        </w:rPr>
      </w:pPr>
      <w:r w:rsidRPr="005A5259">
        <w:rPr>
          <w:b/>
          <w:szCs w:val="24"/>
          <w:lang w:val="pl-PL"/>
        </w:rPr>
        <w:t>Tab. 11.</w:t>
      </w:r>
      <w:r w:rsidRPr="005A5259">
        <w:rPr>
          <w:szCs w:val="24"/>
          <w:lang w:val="pl-PL"/>
        </w:rPr>
        <w:t xml:space="preserve"> Wykaz drobnego sprzętu medycznego na stanie </w:t>
      </w:r>
      <w:r w:rsidR="00367F43" w:rsidRPr="005A5259">
        <w:rPr>
          <w:szCs w:val="24"/>
          <w:lang w:val="pl-PL"/>
        </w:rPr>
        <w:t>s</w:t>
      </w:r>
      <w:r w:rsidRPr="005A5259">
        <w:rPr>
          <w:szCs w:val="24"/>
          <w:lang w:val="pl-PL"/>
        </w:rPr>
        <w:t>ali ćwiczeń umiejętności technicznych</w:t>
      </w:r>
    </w:p>
    <w:tbl>
      <w:tblPr>
        <w:tblStyle w:val="TableGrid"/>
        <w:tblW w:w="5098" w:type="dxa"/>
        <w:jc w:val="center"/>
        <w:tblInd w:w="0" w:type="dxa"/>
        <w:tblCellMar>
          <w:top w:w="44" w:type="dxa"/>
          <w:left w:w="71" w:type="dxa"/>
          <w:right w:w="115" w:type="dxa"/>
        </w:tblCellMar>
        <w:tblLook w:val="04A0" w:firstRow="1" w:lastRow="0" w:firstColumn="1" w:lastColumn="0" w:noHBand="0" w:noVBand="1"/>
      </w:tblPr>
      <w:tblGrid>
        <w:gridCol w:w="743"/>
        <w:gridCol w:w="33"/>
        <w:gridCol w:w="4322"/>
      </w:tblGrid>
      <w:tr w:rsidR="002F7E78" w:rsidRPr="005A5259" w:rsidTr="00367F43">
        <w:trPr>
          <w:trHeight w:val="480"/>
          <w:jc w:val="center"/>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2F7E78" w:rsidRPr="005A5259" w:rsidRDefault="002F7E78" w:rsidP="00367F43">
            <w:pPr>
              <w:ind w:left="45"/>
              <w:jc w:val="center"/>
              <w:rPr>
                <w:rFonts w:ascii="Times New Roman" w:hAnsi="Times New Roman"/>
                <w:b/>
                <w:sz w:val="20"/>
                <w:szCs w:val="20"/>
                <w:lang w:val="pl-PL"/>
              </w:rPr>
            </w:pPr>
            <w:r w:rsidRPr="005A5259">
              <w:rPr>
                <w:rFonts w:ascii="Times New Roman" w:hAnsi="Times New Roman"/>
                <w:b/>
                <w:sz w:val="20"/>
                <w:szCs w:val="20"/>
                <w:lang w:val="pl-PL"/>
              </w:rPr>
              <w:t>Lp.</w:t>
            </w:r>
          </w:p>
        </w:tc>
        <w:tc>
          <w:tcPr>
            <w:tcW w:w="43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2F7E78" w:rsidRPr="005A5259" w:rsidRDefault="002F7E78" w:rsidP="00367F43">
            <w:pPr>
              <w:jc w:val="both"/>
              <w:rPr>
                <w:rFonts w:ascii="Times New Roman" w:hAnsi="Times New Roman"/>
                <w:b/>
                <w:sz w:val="20"/>
                <w:szCs w:val="20"/>
                <w:lang w:val="pl-PL"/>
              </w:rPr>
            </w:pPr>
            <w:r w:rsidRPr="005A5259">
              <w:rPr>
                <w:rFonts w:ascii="Times New Roman" w:hAnsi="Times New Roman"/>
                <w:b/>
                <w:sz w:val="20"/>
                <w:szCs w:val="20"/>
                <w:lang w:val="pl-PL"/>
              </w:rPr>
              <w:t>Drobny sprzęt medyczny</w:t>
            </w:r>
          </w:p>
        </w:tc>
      </w:tr>
      <w:tr w:rsidR="002F7E78" w:rsidRPr="005A5259" w:rsidTr="00367F43">
        <w:trPr>
          <w:trHeight w:val="278"/>
          <w:jc w:val="center"/>
        </w:trPr>
        <w:tc>
          <w:tcPr>
            <w:tcW w:w="776"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4"/>
              <w:jc w:val="center"/>
              <w:rPr>
                <w:rFonts w:ascii="Times New Roman" w:hAnsi="Times New Roman"/>
                <w:sz w:val="20"/>
                <w:szCs w:val="20"/>
                <w:lang w:val="pl-PL"/>
              </w:rPr>
            </w:pPr>
            <w:r w:rsidRPr="005A5259">
              <w:rPr>
                <w:rFonts w:ascii="Times New Roman" w:hAnsi="Times New Roman"/>
                <w:sz w:val="20"/>
                <w:szCs w:val="20"/>
                <w:lang w:val="pl-PL"/>
              </w:rPr>
              <w:t>1.</w:t>
            </w:r>
          </w:p>
        </w:tc>
        <w:tc>
          <w:tcPr>
            <w:tcW w:w="4322"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proofErr w:type="spellStart"/>
            <w:r w:rsidRPr="005A5259">
              <w:rPr>
                <w:rFonts w:ascii="Times New Roman" w:hAnsi="Times New Roman"/>
                <w:sz w:val="20"/>
                <w:szCs w:val="20"/>
                <w:lang w:val="pl-PL"/>
              </w:rPr>
              <w:t>Pulsoksymetr</w:t>
            </w:r>
            <w:proofErr w:type="spellEnd"/>
            <w:r w:rsidRPr="005A5259">
              <w:rPr>
                <w:rFonts w:ascii="Times New Roman" w:hAnsi="Times New Roman"/>
                <w:sz w:val="20"/>
                <w:szCs w:val="20"/>
                <w:lang w:val="pl-PL"/>
              </w:rPr>
              <w:t xml:space="preserve"> </w:t>
            </w:r>
            <w:proofErr w:type="spellStart"/>
            <w:r w:rsidRPr="005A5259">
              <w:rPr>
                <w:rFonts w:ascii="Times New Roman" w:hAnsi="Times New Roman"/>
                <w:sz w:val="20"/>
                <w:szCs w:val="20"/>
                <w:lang w:val="pl-PL"/>
              </w:rPr>
              <w:t>napalcowy</w:t>
            </w:r>
            <w:proofErr w:type="spellEnd"/>
            <w:r w:rsidRPr="005A5259">
              <w:rPr>
                <w:rFonts w:ascii="Times New Roman" w:hAnsi="Times New Roman"/>
                <w:sz w:val="20"/>
                <w:szCs w:val="20"/>
                <w:lang w:val="pl-PL"/>
              </w:rPr>
              <w:t xml:space="preserve"> </w:t>
            </w:r>
          </w:p>
        </w:tc>
      </w:tr>
      <w:tr w:rsidR="002F7E78" w:rsidRPr="005A5259" w:rsidTr="00367F43">
        <w:trPr>
          <w:trHeight w:val="278"/>
          <w:jc w:val="center"/>
        </w:trPr>
        <w:tc>
          <w:tcPr>
            <w:tcW w:w="776"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4"/>
              <w:jc w:val="center"/>
              <w:rPr>
                <w:rFonts w:ascii="Times New Roman" w:hAnsi="Times New Roman"/>
                <w:sz w:val="20"/>
                <w:szCs w:val="20"/>
                <w:lang w:val="pl-PL"/>
              </w:rPr>
            </w:pPr>
            <w:r w:rsidRPr="005A5259">
              <w:rPr>
                <w:rFonts w:ascii="Times New Roman" w:hAnsi="Times New Roman"/>
                <w:sz w:val="20"/>
                <w:szCs w:val="20"/>
                <w:lang w:val="pl-PL"/>
              </w:rPr>
              <w:t>2.</w:t>
            </w:r>
          </w:p>
        </w:tc>
        <w:tc>
          <w:tcPr>
            <w:tcW w:w="4322"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proofErr w:type="spellStart"/>
            <w:r w:rsidRPr="005A5259">
              <w:rPr>
                <w:rFonts w:ascii="Times New Roman" w:hAnsi="Times New Roman"/>
                <w:sz w:val="20"/>
                <w:szCs w:val="20"/>
                <w:lang w:val="pl-PL"/>
              </w:rPr>
              <w:t>Fałdomierz</w:t>
            </w:r>
            <w:proofErr w:type="spellEnd"/>
            <w:r w:rsidRPr="005A5259">
              <w:rPr>
                <w:rFonts w:ascii="Times New Roman" w:hAnsi="Times New Roman"/>
                <w:sz w:val="20"/>
                <w:szCs w:val="20"/>
                <w:lang w:val="pl-PL"/>
              </w:rPr>
              <w:t xml:space="preserve">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3.</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Ciśnieniomierz nadgarstkowy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4.</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Aparat do pomiaru kostka-ramię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5.</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Urządzenie do pomiaru tkanki tłuszczowej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6.</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Wanienka do dezynfekcji </w:t>
            </w:r>
            <w:proofErr w:type="spellStart"/>
            <w:r w:rsidRPr="005A5259">
              <w:rPr>
                <w:rFonts w:ascii="Times New Roman" w:hAnsi="Times New Roman"/>
                <w:sz w:val="20"/>
                <w:szCs w:val="20"/>
                <w:lang w:val="pl-PL"/>
              </w:rPr>
              <w:t>1,3l</w:t>
            </w:r>
            <w:proofErr w:type="spellEnd"/>
            <w:r w:rsidRPr="005A5259">
              <w:rPr>
                <w:rFonts w:ascii="Times New Roman" w:hAnsi="Times New Roman"/>
                <w:sz w:val="20"/>
                <w:szCs w:val="20"/>
                <w:lang w:val="pl-PL"/>
              </w:rPr>
              <w:t xml:space="preserve">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7.</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Spirometr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8.</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Miarka do pomiaru obwodu głowy niemowląt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6"/>
              <w:jc w:val="center"/>
              <w:rPr>
                <w:rFonts w:ascii="Times New Roman" w:hAnsi="Times New Roman"/>
                <w:sz w:val="20"/>
                <w:szCs w:val="20"/>
                <w:lang w:val="pl-PL"/>
              </w:rPr>
            </w:pPr>
            <w:r w:rsidRPr="005A5259">
              <w:rPr>
                <w:rFonts w:ascii="Times New Roman" w:hAnsi="Times New Roman"/>
                <w:sz w:val="20"/>
                <w:szCs w:val="20"/>
                <w:lang w:val="pl-PL"/>
              </w:rPr>
              <w:t>9.</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Miary krawieckie (5 szt.)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9"/>
              <w:jc w:val="center"/>
              <w:rPr>
                <w:rFonts w:ascii="Times New Roman" w:hAnsi="Times New Roman"/>
                <w:sz w:val="20"/>
                <w:szCs w:val="20"/>
                <w:lang w:val="pl-PL"/>
              </w:rPr>
            </w:pPr>
            <w:r w:rsidRPr="005A5259">
              <w:rPr>
                <w:rFonts w:ascii="Times New Roman" w:hAnsi="Times New Roman"/>
                <w:sz w:val="20"/>
                <w:szCs w:val="20"/>
                <w:lang w:val="pl-PL"/>
              </w:rPr>
              <w:t>10.</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r w:rsidRPr="005A5259">
              <w:rPr>
                <w:rFonts w:ascii="Times New Roman" w:hAnsi="Times New Roman"/>
                <w:sz w:val="20"/>
                <w:szCs w:val="20"/>
                <w:lang w:val="pl-PL"/>
              </w:rPr>
              <w:t xml:space="preserve">Waga z funkcją pomiaru parametrów ciała  </w:t>
            </w:r>
          </w:p>
        </w:tc>
      </w:tr>
      <w:tr w:rsidR="002F7E78" w:rsidRPr="005A5259" w:rsidTr="00367F43">
        <w:tblPrEx>
          <w:tblCellMar>
            <w:top w:w="46" w:type="dxa"/>
            <w:left w:w="72" w:type="dxa"/>
            <w:bottom w:w="6" w:type="dxa"/>
          </w:tblCellMar>
        </w:tblPrEx>
        <w:trPr>
          <w:trHeight w:val="278"/>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ind w:left="49"/>
              <w:jc w:val="center"/>
              <w:rPr>
                <w:rFonts w:ascii="Times New Roman" w:hAnsi="Times New Roman"/>
                <w:sz w:val="20"/>
                <w:szCs w:val="20"/>
                <w:lang w:val="pl-PL"/>
              </w:rPr>
            </w:pPr>
            <w:r w:rsidRPr="005A5259">
              <w:rPr>
                <w:rFonts w:ascii="Times New Roman" w:hAnsi="Times New Roman"/>
                <w:sz w:val="20"/>
                <w:szCs w:val="20"/>
                <w:lang w:val="pl-PL"/>
              </w:rPr>
              <w:t>11.</w:t>
            </w:r>
          </w:p>
        </w:tc>
        <w:tc>
          <w:tcPr>
            <w:tcW w:w="4355" w:type="dxa"/>
            <w:gridSpan w:val="2"/>
            <w:tcBorders>
              <w:top w:val="single" w:sz="4" w:space="0" w:color="000000"/>
              <w:left w:val="single" w:sz="4" w:space="0" w:color="000000"/>
              <w:bottom w:val="single" w:sz="4" w:space="0" w:color="000000"/>
              <w:right w:val="single" w:sz="4" w:space="0" w:color="000000"/>
            </w:tcBorders>
            <w:vAlign w:val="center"/>
          </w:tcPr>
          <w:p w:rsidR="002F7E78" w:rsidRPr="005A5259" w:rsidRDefault="002F7E78" w:rsidP="00367F43">
            <w:pPr>
              <w:jc w:val="both"/>
              <w:rPr>
                <w:rFonts w:ascii="Times New Roman" w:hAnsi="Times New Roman"/>
                <w:sz w:val="20"/>
                <w:szCs w:val="20"/>
                <w:lang w:val="pl-PL"/>
              </w:rPr>
            </w:pPr>
            <w:proofErr w:type="spellStart"/>
            <w:r w:rsidRPr="005A5259">
              <w:rPr>
                <w:rFonts w:ascii="Times New Roman" w:hAnsi="Times New Roman"/>
                <w:sz w:val="20"/>
                <w:szCs w:val="20"/>
                <w:lang w:val="pl-PL"/>
              </w:rPr>
              <w:t>Glukometr</w:t>
            </w:r>
            <w:proofErr w:type="spellEnd"/>
            <w:r w:rsidRPr="005A5259">
              <w:rPr>
                <w:rFonts w:ascii="Times New Roman" w:hAnsi="Times New Roman"/>
                <w:sz w:val="20"/>
                <w:szCs w:val="20"/>
                <w:lang w:val="pl-PL"/>
              </w:rPr>
              <w:t xml:space="preserve">  wraz z nakłuwaczami i paskami</w:t>
            </w:r>
          </w:p>
        </w:tc>
      </w:tr>
    </w:tbl>
    <w:p w:rsidR="002F7E78" w:rsidRPr="005A5259" w:rsidRDefault="002F7E78" w:rsidP="002F7E78">
      <w:pPr>
        <w:pStyle w:val="Tekstpodstawowy"/>
        <w:tabs>
          <w:tab w:val="left" w:pos="0"/>
        </w:tabs>
        <w:spacing w:line="276" w:lineRule="auto"/>
        <w:ind w:left="0" w:right="118"/>
        <w:jc w:val="center"/>
        <w:rPr>
          <w:szCs w:val="24"/>
          <w:lang w:val="pl-PL"/>
        </w:rPr>
      </w:pPr>
    </w:p>
    <w:p w:rsidR="00367F43" w:rsidRPr="005A5259" w:rsidRDefault="00367F43" w:rsidP="005867E0">
      <w:pPr>
        <w:pStyle w:val="Akapitzlist"/>
        <w:widowControl/>
        <w:numPr>
          <w:ilvl w:val="0"/>
          <w:numId w:val="35"/>
        </w:numPr>
        <w:shd w:val="clear" w:color="auto" w:fill="FFFFFF"/>
        <w:spacing w:before="120" w:line="276"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b/>
          <w:bCs/>
          <w:szCs w:val="24"/>
          <w:lang w:val="pl-PL" w:eastAsia="pl-PL"/>
        </w:rPr>
        <w:t>sala symulacji wysokiej wierności (</w:t>
      </w:r>
      <w:proofErr w:type="spellStart"/>
      <w:r w:rsidRPr="005A5259">
        <w:rPr>
          <w:rFonts w:ascii="Times New Roman" w:eastAsia="Times New Roman" w:hAnsi="Times New Roman"/>
          <w:b/>
          <w:bCs/>
          <w:szCs w:val="24"/>
          <w:lang w:val="pl-PL" w:eastAsia="pl-PL"/>
        </w:rPr>
        <w:t>03B</w:t>
      </w:r>
      <w:proofErr w:type="spellEnd"/>
      <w:r w:rsidRPr="005A5259">
        <w:rPr>
          <w:rFonts w:ascii="Times New Roman" w:eastAsia="Times New Roman" w:hAnsi="Times New Roman"/>
          <w:b/>
          <w:bCs/>
          <w:szCs w:val="24"/>
          <w:lang w:val="pl-PL" w:eastAsia="pl-PL"/>
        </w:rPr>
        <w:t xml:space="preserve">) </w:t>
      </w:r>
      <w:r w:rsidRPr="005A5259">
        <w:rPr>
          <w:rFonts w:ascii="Times New Roman" w:eastAsia="Times New Roman" w:hAnsi="Times New Roman"/>
          <w:szCs w:val="24"/>
          <w:lang w:val="pl-PL" w:eastAsia="pl-PL"/>
        </w:rPr>
        <w:t xml:space="preserve">- sala przeznaczona do prowadzenia symulowanych scenariuszy klinicznych w warunkach zbliżonych do tych jakie panują w szpitalu.  Na wyposażeniu sali znajdują się: wysokiej klasy symulator pacjenta dorosłego, wysokiej klasy symulator dziecka, wysokiej klasy symulator niemowlęcia, stanowisko sterowania, wózek reanimacyjny dla dzieci </w:t>
      </w:r>
      <w:r w:rsidRPr="005A5259">
        <w:rPr>
          <w:rFonts w:ascii="Times New Roman" w:eastAsia="Times New Roman" w:hAnsi="Times New Roman"/>
          <w:szCs w:val="24"/>
          <w:lang w:val="pl-PL" w:eastAsia="pl-PL"/>
        </w:rPr>
        <w:lastRenderedPageBreak/>
        <w:t>z</w:t>
      </w:r>
      <w:r w:rsidR="00625EAB">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wyposażeniem, inkubator otwarty, wózek reanimacyjny z wyposażeniem, defibrylator manualny z</w:t>
      </w:r>
      <w:r w:rsidR="00594E46">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 xml:space="preserve">funkcją </w:t>
      </w:r>
      <w:proofErr w:type="spellStart"/>
      <w:r w:rsidRPr="005A5259">
        <w:rPr>
          <w:rFonts w:ascii="Times New Roman" w:eastAsia="Times New Roman" w:hAnsi="Times New Roman"/>
          <w:szCs w:val="24"/>
          <w:lang w:val="pl-PL" w:eastAsia="pl-PL"/>
        </w:rPr>
        <w:t>AED</w:t>
      </w:r>
      <w:proofErr w:type="spellEnd"/>
      <w:r w:rsidRPr="005A5259">
        <w:rPr>
          <w:rFonts w:ascii="Times New Roman" w:eastAsia="Times New Roman" w:hAnsi="Times New Roman"/>
          <w:szCs w:val="24"/>
          <w:lang w:val="pl-PL" w:eastAsia="pl-PL"/>
        </w:rPr>
        <w:t xml:space="preserve">, panel medyczny z doprowadzonymi wybranymi mediami 2-stanowiskowy, pompa </w:t>
      </w:r>
      <w:proofErr w:type="spellStart"/>
      <w:r w:rsidRPr="005A5259">
        <w:rPr>
          <w:rFonts w:ascii="Times New Roman" w:eastAsia="Times New Roman" w:hAnsi="Times New Roman"/>
          <w:szCs w:val="24"/>
          <w:lang w:val="pl-PL" w:eastAsia="pl-PL"/>
        </w:rPr>
        <w:t>strzykawkowa</w:t>
      </w:r>
      <w:proofErr w:type="spellEnd"/>
      <w:r w:rsidRPr="005A5259">
        <w:rPr>
          <w:rFonts w:ascii="Times New Roman" w:eastAsia="Times New Roman" w:hAnsi="Times New Roman"/>
          <w:szCs w:val="24"/>
          <w:lang w:val="pl-PL" w:eastAsia="pl-PL"/>
        </w:rPr>
        <w:t>, pompa infuzyjna objętościowa, respirator, ssak elektryczny, zestaw mebli medycznych, zestaw wyposażenia prezentacyjnego i komunikacyjnego.</w:t>
      </w:r>
    </w:p>
    <w:p w:rsidR="00367F43" w:rsidRPr="005A5259" w:rsidRDefault="00367F43" w:rsidP="00367F43">
      <w:pPr>
        <w:widowControl/>
        <w:shd w:val="clear" w:color="auto" w:fill="FFFFFF"/>
        <w:spacing w:before="120" w:line="276" w:lineRule="auto"/>
        <w:ind w:left="360"/>
        <w:jc w:val="both"/>
        <w:rPr>
          <w:rFonts w:ascii="Times New Roman" w:eastAsia="Times New Roman" w:hAnsi="Times New Roman"/>
          <w:szCs w:val="24"/>
          <w:lang w:val="pl-PL" w:eastAsia="pl-PL"/>
        </w:rPr>
      </w:pPr>
    </w:p>
    <w:p w:rsidR="00367F43" w:rsidRPr="005A5259" w:rsidRDefault="00367F43" w:rsidP="008D63B6">
      <w:pPr>
        <w:pStyle w:val="Tekstpodstawowy"/>
        <w:tabs>
          <w:tab w:val="left" w:pos="0"/>
        </w:tabs>
        <w:ind w:left="360" w:right="118"/>
        <w:jc w:val="center"/>
        <w:rPr>
          <w:szCs w:val="24"/>
          <w:lang w:val="pl-PL"/>
        </w:rPr>
      </w:pPr>
      <w:r w:rsidRPr="005A5259">
        <w:rPr>
          <w:b/>
          <w:szCs w:val="24"/>
          <w:lang w:val="pl-PL"/>
        </w:rPr>
        <w:t>Tab. 12.</w:t>
      </w:r>
      <w:r w:rsidRPr="005A5259">
        <w:rPr>
          <w:szCs w:val="24"/>
          <w:lang w:val="pl-PL"/>
        </w:rPr>
        <w:t xml:space="preserve"> Wykaz drobnego sprzętu medycznego na stanie sali symulacji wysokiej wierności</w:t>
      </w:r>
    </w:p>
    <w:tbl>
      <w:tblPr>
        <w:tblStyle w:val="TableGrid"/>
        <w:tblW w:w="9354" w:type="dxa"/>
        <w:tblInd w:w="7" w:type="dxa"/>
        <w:tblCellMar>
          <w:top w:w="46" w:type="dxa"/>
          <w:right w:w="22" w:type="dxa"/>
        </w:tblCellMar>
        <w:tblLook w:val="04A0" w:firstRow="1" w:lastRow="0" w:firstColumn="1" w:lastColumn="0" w:noHBand="0" w:noVBand="1"/>
      </w:tblPr>
      <w:tblGrid>
        <w:gridCol w:w="424"/>
        <w:gridCol w:w="8930"/>
      </w:tblGrid>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67F43" w:rsidRPr="005A5259" w:rsidRDefault="00367F43" w:rsidP="00367F43">
            <w:pPr>
              <w:ind w:left="23"/>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 xml:space="preserve">Lp. </w:t>
            </w:r>
          </w:p>
        </w:tc>
        <w:tc>
          <w:tcPr>
            <w:tcW w:w="893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67F43" w:rsidRPr="005A5259" w:rsidRDefault="00367F43" w:rsidP="00367F43">
            <w:pPr>
              <w:ind w:left="71"/>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Zestaw drobnego sprzętu medycznego m.in.</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Aparat do mierzenia ciśnienia z 5 mankietami dla różnych grup wiekowych pacjentów – 3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dorosłych – 2 szt.</w:t>
            </w:r>
            <w:r w:rsidRPr="005A5259">
              <w:rPr>
                <w:rFonts w:ascii="Times New Roman" w:hAnsi="Times New Roman"/>
                <w:b/>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3.</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dzieci – 1 szt.</w:t>
            </w:r>
            <w:r w:rsidRPr="005A5259">
              <w:rPr>
                <w:rFonts w:ascii="Times New Roman" w:hAnsi="Times New Roman"/>
                <w:b/>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4.</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Staza</w:t>
            </w:r>
            <w:proofErr w:type="spellEnd"/>
            <w:r w:rsidRPr="005A5259">
              <w:rPr>
                <w:rFonts w:ascii="Times New Roman" w:hAnsi="Times New Roman"/>
                <w:color w:val="000000"/>
                <w:sz w:val="20"/>
                <w:szCs w:val="20"/>
                <w:lang w:val="pl-PL"/>
              </w:rPr>
              <w:t xml:space="preserve"> – 3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5.</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Otoskop – 1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6.</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Oftalmoskop – 1 szt.</w:t>
            </w:r>
            <w:r w:rsidRPr="005A5259">
              <w:rPr>
                <w:rFonts w:ascii="Times New Roman" w:hAnsi="Times New Roman"/>
                <w:b/>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7.</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Latarka diagnostyczna – 3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8.</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Okulary ochronne wielokrotnego użytku- 3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9.</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dorosłych, 3 maski, akumulator tlenu, przewód tlenowy min. 1,5 m dziecko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10.</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dzieci, 3 maski, akumulator tlenu, przewód tlenowy min. 1,5 m dziecko, noworodek z maskami 3 szt.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11.</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noworodków, 3 maski, akumulator tlenu, przewód tlenowy min. 1,5 m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12.</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do dla dorosłych, 3 rozmiary łopatek (4,3,2) typu Macintosh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13.</w:t>
            </w:r>
          </w:p>
        </w:tc>
        <w:tc>
          <w:tcPr>
            <w:tcW w:w="8930"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(tzw. krótka) dla dzieci ,3 rozmiary łopatek(3,2,1) typu Macintosh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w:t>
            </w:r>
            <w:r w:rsidRPr="005A5259">
              <w:rPr>
                <w:rFonts w:ascii="Times New Roman" w:hAnsi="Times New Roman"/>
                <w:b/>
                <w:color w:val="000000"/>
                <w:sz w:val="20"/>
                <w:szCs w:val="20"/>
                <w:lang w:val="pl-PL"/>
              </w:rPr>
              <w:t xml:space="preserve"> </w:t>
            </w:r>
          </w:p>
        </w:tc>
      </w:tr>
      <w:tr w:rsidR="00367F43" w:rsidRPr="005A5259" w:rsidTr="00653564">
        <w:trPr>
          <w:trHeight w:val="520"/>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14.</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(tzw. cienką ) dla noworodków, 3 rozmiary łopatek typu </w:t>
            </w:r>
            <w:proofErr w:type="spellStart"/>
            <w:r w:rsidRPr="005A5259">
              <w:rPr>
                <w:rFonts w:ascii="Times New Roman" w:hAnsi="Times New Roman"/>
                <w:color w:val="000000"/>
                <w:sz w:val="20"/>
                <w:szCs w:val="20"/>
                <w:lang w:val="pl-PL"/>
              </w:rPr>
              <w:t>miller</w:t>
            </w:r>
            <w:proofErr w:type="spellEnd"/>
            <w:r w:rsidRPr="005A5259">
              <w:rPr>
                <w:rFonts w:ascii="Times New Roman" w:hAnsi="Times New Roman"/>
                <w:color w:val="000000"/>
                <w:sz w:val="20"/>
                <w:szCs w:val="20"/>
                <w:lang w:val="pl-PL"/>
              </w:rPr>
              <w:t xml:space="preserve">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15.</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rurek </w:t>
            </w:r>
            <w:proofErr w:type="spellStart"/>
            <w:r w:rsidRPr="005A5259">
              <w:rPr>
                <w:rFonts w:ascii="Times New Roman" w:hAnsi="Times New Roman"/>
                <w:color w:val="000000"/>
                <w:sz w:val="20"/>
                <w:szCs w:val="20"/>
                <w:lang w:val="pl-PL"/>
              </w:rPr>
              <w:t>gudela</w:t>
            </w:r>
            <w:proofErr w:type="spellEnd"/>
            <w:r w:rsidRPr="005A5259">
              <w:rPr>
                <w:rFonts w:ascii="Times New Roman" w:hAnsi="Times New Roman"/>
                <w:color w:val="000000"/>
                <w:sz w:val="20"/>
                <w:szCs w:val="20"/>
                <w:lang w:val="pl-PL"/>
              </w:rPr>
              <w:t xml:space="preserve"> 8 szt. w pudełku – 3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16.</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Kleszczyki typu </w:t>
            </w:r>
            <w:proofErr w:type="spellStart"/>
            <w:r w:rsidRPr="005A5259">
              <w:rPr>
                <w:rFonts w:ascii="Times New Roman" w:hAnsi="Times New Roman"/>
                <w:color w:val="000000"/>
                <w:sz w:val="20"/>
                <w:szCs w:val="20"/>
                <w:lang w:val="pl-PL"/>
              </w:rPr>
              <w:t>Magilla</w:t>
            </w:r>
            <w:proofErr w:type="spellEnd"/>
            <w:r w:rsidRPr="005A5259">
              <w:rPr>
                <w:rFonts w:ascii="Times New Roman" w:hAnsi="Times New Roman"/>
                <w:color w:val="000000"/>
                <w:sz w:val="20"/>
                <w:szCs w:val="20"/>
                <w:lang w:val="pl-PL"/>
              </w:rPr>
              <w:t xml:space="preserve"> min. 2 rozmiary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17.</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Ssak ręczny – 1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18.</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Nożyczki tzw. ratownicze – 3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19.</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brudownik 1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20.</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Komplety pościeli (jednakowy wzór) 5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21.</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Koce (jednakowy wzór) 2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22.</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medyczny, szklany 1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23.</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Mankiet do szybkiej infuzji 1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24.</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Podgrzewarka</w:t>
            </w:r>
            <w:proofErr w:type="spellEnd"/>
            <w:r w:rsidRPr="005A5259">
              <w:rPr>
                <w:rFonts w:ascii="Times New Roman" w:hAnsi="Times New Roman"/>
                <w:color w:val="000000"/>
                <w:sz w:val="20"/>
                <w:szCs w:val="20"/>
                <w:lang w:val="pl-PL"/>
              </w:rPr>
              <w:t xml:space="preserve"> do płynów infuzyjnych 1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vAlign w:val="center"/>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25.</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Ciśnieniomierz z kompletem mankietów np.: </w:t>
            </w:r>
            <w:proofErr w:type="spellStart"/>
            <w:r w:rsidRPr="005A5259">
              <w:rPr>
                <w:rFonts w:ascii="Times New Roman" w:hAnsi="Times New Roman"/>
                <w:color w:val="000000"/>
                <w:sz w:val="20"/>
                <w:szCs w:val="20"/>
                <w:lang w:val="pl-PL"/>
              </w:rPr>
              <w:t>DS58</w:t>
            </w:r>
            <w:proofErr w:type="spellEnd"/>
            <w:r w:rsidRPr="005A5259">
              <w:rPr>
                <w:rFonts w:ascii="Times New Roman" w:hAnsi="Times New Roman"/>
                <w:color w:val="000000"/>
                <w:sz w:val="20"/>
                <w:szCs w:val="20"/>
                <w:lang w:val="pl-PL"/>
              </w:rPr>
              <w:t xml:space="preserve"> </w:t>
            </w:r>
            <w:proofErr w:type="spellStart"/>
            <w:r w:rsidRPr="005A5259">
              <w:rPr>
                <w:rFonts w:ascii="Times New Roman" w:hAnsi="Times New Roman"/>
                <w:color w:val="000000"/>
                <w:sz w:val="20"/>
                <w:szCs w:val="20"/>
                <w:lang w:val="pl-PL"/>
              </w:rPr>
              <w:t>Pediatric</w:t>
            </w:r>
            <w:proofErr w:type="spellEnd"/>
            <w:r w:rsidRPr="005A5259">
              <w:rPr>
                <w:rFonts w:ascii="Times New Roman" w:hAnsi="Times New Roman"/>
                <w:color w:val="000000"/>
                <w:sz w:val="20"/>
                <w:szCs w:val="20"/>
                <w:lang w:val="pl-PL"/>
              </w:rPr>
              <w:t xml:space="preserve"> Kit Welch </w:t>
            </w:r>
            <w:proofErr w:type="spellStart"/>
            <w:r w:rsidRPr="005A5259">
              <w:rPr>
                <w:rFonts w:ascii="Times New Roman" w:hAnsi="Times New Roman"/>
                <w:color w:val="000000"/>
                <w:sz w:val="20"/>
                <w:szCs w:val="20"/>
                <w:lang w:val="pl-PL"/>
              </w:rPr>
              <w:t>Allyn</w:t>
            </w:r>
            <w:proofErr w:type="spellEnd"/>
            <w:r w:rsidRPr="005A5259">
              <w:rPr>
                <w:rFonts w:ascii="Times New Roman" w:hAnsi="Times New Roman"/>
                <w:color w:val="000000"/>
                <w:sz w:val="20"/>
                <w:szCs w:val="20"/>
                <w:lang w:val="pl-PL"/>
              </w:rPr>
              <w:t xml:space="preserve"> lub równoważny 1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26.</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Glukometry</w:t>
            </w:r>
            <w:proofErr w:type="spellEnd"/>
            <w:r w:rsidRPr="005A5259">
              <w:rPr>
                <w:rFonts w:ascii="Times New Roman" w:hAnsi="Times New Roman"/>
                <w:color w:val="000000"/>
                <w:sz w:val="20"/>
                <w:szCs w:val="20"/>
                <w:lang w:val="pl-PL"/>
              </w:rPr>
              <w:t xml:space="preserve"> wraz z nakłuwaczami i paskami 1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27.</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Dozowniki do tlenoterapii 2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28.</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Termometry elektroniczne 2 szt.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29.</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System do godzinowej zbiórki moczu  </w:t>
            </w:r>
            <w:proofErr w:type="spellStart"/>
            <w:r w:rsidRPr="005A5259">
              <w:rPr>
                <w:rFonts w:ascii="Times New Roman" w:hAnsi="Times New Roman"/>
                <w:color w:val="000000"/>
                <w:sz w:val="20"/>
                <w:szCs w:val="20"/>
                <w:lang w:val="pl-PL"/>
              </w:rPr>
              <w:t>2szt</w:t>
            </w:r>
            <w:proofErr w:type="spellEnd"/>
            <w:r w:rsidRPr="005A5259">
              <w:rPr>
                <w:rFonts w:ascii="Times New Roman" w:hAnsi="Times New Roman"/>
                <w:color w:val="000000"/>
                <w:sz w:val="20"/>
                <w:szCs w:val="20"/>
                <w:lang w:val="pl-PL"/>
              </w:rPr>
              <w:t xml:space="preserve">. </w:t>
            </w:r>
          </w:p>
        </w:tc>
      </w:tr>
      <w:tr w:rsidR="00367F43"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2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30.</w:t>
            </w:r>
          </w:p>
        </w:tc>
        <w:tc>
          <w:tcPr>
            <w:tcW w:w="8930" w:type="dxa"/>
            <w:tcBorders>
              <w:top w:val="single" w:sz="4" w:space="0" w:color="000000"/>
              <w:left w:val="single" w:sz="4" w:space="0" w:color="000000"/>
              <w:bottom w:val="single" w:sz="4" w:space="0" w:color="000000"/>
              <w:right w:val="single" w:sz="4" w:space="0" w:color="000000"/>
            </w:tcBorders>
          </w:tcPr>
          <w:p w:rsidR="00367F43" w:rsidRPr="005A5259" w:rsidRDefault="00367F43" w:rsidP="00367F43">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System do zbiórki stolca 2 szt. </w:t>
            </w:r>
          </w:p>
        </w:tc>
      </w:tr>
    </w:tbl>
    <w:p w:rsidR="00594E46" w:rsidRDefault="00594E46" w:rsidP="00367F43">
      <w:pPr>
        <w:pStyle w:val="Tekstpodstawowy"/>
        <w:tabs>
          <w:tab w:val="left" w:pos="0"/>
        </w:tabs>
        <w:spacing w:line="276" w:lineRule="auto"/>
        <w:ind w:left="360" w:right="118"/>
        <w:jc w:val="center"/>
        <w:rPr>
          <w:szCs w:val="24"/>
          <w:lang w:val="pl-PL"/>
        </w:rPr>
      </w:pPr>
    </w:p>
    <w:p w:rsidR="00367F43" w:rsidRPr="00594E46" w:rsidRDefault="00594E46" w:rsidP="00594E46">
      <w:pPr>
        <w:widowControl/>
        <w:spacing w:after="160" w:line="259" w:lineRule="auto"/>
        <w:rPr>
          <w:rFonts w:ascii="Times New Roman" w:eastAsia="Times New Roman" w:hAnsi="Times New Roman"/>
          <w:szCs w:val="24"/>
          <w:lang w:val="pl-PL"/>
        </w:rPr>
      </w:pPr>
      <w:r>
        <w:rPr>
          <w:szCs w:val="24"/>
          <w:lang w:val="pl-PL"/>
        </w:rPr>
        <w:br w:type="page"/>
      </w:r>
    </w:p>
    <w:p w:rsidR="00367F43" w:rsidRPr="005A5259" w:rsidRDefault="00367F43" w:rsidP="005867E0">
      <w:pPr>
        <w:pStyle w:val="Akapitzlist"/>
        <w:numPr>
          <w:ilvl w:val="0"/>
          <w:numId w:val="35"/>
        </w:numPr>
        <w:shd w:val="clear" w:color="auto" w:fill="FFFFFF"/>
        <w:spacing w:before="120" w:line="276"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b/>
          <w:bCs/>
          <w:szCs w:val="24"/>
          <w:lang w:val="pl-PL" w:eastAsia="pl-PL"/>
        </w:rPr>
        <w:lastRenderedPageBreak/>
        <w:t>pomieszczenie kontrolne (</w:t>
      </w:r>
      <w:proofErr w:type="spellStart"/>
      <w:r w:rsidRPr="005A5259">
        <w:rPr>
          <w:rFonts w:ascii="Times New Roman" w:eastAsia="Times New Roman" w:hAnsi="Times New Roman"/>
          <w:b/>
          <w:bCs/>
          <w:szCs w:val="24"/>
          <w:lang w:val="pl-PL" w:eastAsia="pl-PL"/>
        </w:rPr>
        <w:t>03B</w:t>
      </w:r>
      <w:proofErr w:type="spellEnd"/>
      <w:r w:rsidRPr="005A5259">
        <w:rPr>
          <w:rFonts w:ascii="Times New Roman" w:eastAsia="Times New Roman" w:hAnsi="Times New Roman"/>
          <w:b/>
          <w:bCs/>
          <w:szCs w:val="24"/>
          <w:lang w:val="pl-PL" w:eastAsia="pl-PL"/>
        </w:rPr>
        <w:t>):</w:t>
      </w:r>
    </w:p>
    <w:p w:rsidR="00367F43" w:rsidRPr="005A5259" w:rsidRDefault="00367F43" w:rsidP="00367F43">
      <w:pPr>
        <w:shd w:val="clear" w:color="auto" w:fill="FFFFFF"/>
        <w:spacing w:before="120" w:line="276" w:lineRule="auto"/>
        <w:jc w:val="both"/>
        <w:rPr>
          <w:rFonts w:ascii="Times New Roman" w:eastAsia="Times New Roman" w:hAnsi="Times New Roman"/>
          <w:szCs w:val="24"/>
          <w:lang w:val="pl-PL" w:eastAsia="pl-PL"/>
        </w:rPr>
      </w:pPr>
      <w:r w:rsidRPr="005A5259">
        <w:rPr>
          <w:rFonts w:ascii="Times New Roman" w:eastAsia="Times New Roman" w:hAnsi="Times New Roman"/>
          <w:b/>
          <w:bCs/>
          <w:szCs w:val="24"/>
          <w:lang w:val="pl-PL" w:eastAsia="pl-PL"/>
        </w:rPr>
        <w:t xml:space="preserve"> (A) – </w:t>
      </w:r>
      <w:r w:rsidRPr="005A5259">
        <w:rPr>
          <w:rFonts w:ascii="Times New Roman" w:eastAsia="Times New Roman" w:hAnsi="Times New Roman"/>
          <w:szCs w:val="24"/>
          <w:lang w:val="pl-PL" w:eastAsia="pl-PL"/>
        </w:rPr>
        <w:t xml:space="preserve">sterownia - pomieszczenie umożliwiające osobom prowadzącym sesje symulacyjne kontrolę działania symulatora, kontrolę systemu audio-video, bezpośrednią obserwację ćwiczących, komunikację z ćwiczącymi, zapis i archiwizację plików </w:t>
      </w:r>
      <w:proofErr w:type="spellStart"/>
      <w:r w:rsidRPr="005A5259">
        <w:rPr>
          <w:rFonts w:ascii="Times New Roman" w:eastAsia="Times New Roman" w:hAnsi="Times New Roman"/>
          <w:szCs w:val="24"/>
          <w:lang w:val="pl-PL" w:eastAsia="pl-PL"/>
        </w:rPr>
        <w:t>debriefingu</w:t>
      </w:r>
      <w:proofErr w:type="spellEnd"/>
      <w:r w:rsidRPr="005A5259">
        <w:rPr>
          <w:rFonts w:ascii="Times New Roman" w:eastAsia="Times New Roman" w:hAnsi="Times New Roman"/>
          <w:szCs w:val="24"/>
          <w:lang w:val="pl-PL" w:eastAsia="pl-PL"/>
        </w:rPr>
        <w:t xml:space="preserve"> oraz odtworzenie zapisu </w:t>
      </w:r>
      <w:proofErr w:type="spellStart"/>
      <w:r w:rsidRPr="005A5259">
        <w:rPr>
          <w:rFonts w:ascii="Times New Roman" w:eastAsia="Times New Roman" w:hAnsi="Times New Roman"/>
          <w:szCs w:val="24"/>
          <w:lang w:val="pl-PL" w:eastAsia="pl-PL"/>
        </w:rPr>
        <w:t>debriefingu</w:t>
      </w:r>
      <w:proofErr w:type="spellEnd"/>
      <w:r w:rsidRPr="005A5259">
        <w:rPr>
          <w:rFonts w:ascii="Times New Roman" w:eastAsia="Times New Roman" w:hAnsi="Times New Roman"/>
          <w:szCs w:val="24"/>
          <w:lang w:val="pl-PL" w:eastAsia="pl-PL"/>
        </w:rPr>
        <w:t xml:space="preserve"> na sali symulacyjnej; wyposażona w: zestaw wyposażenia pomieszczenia kontrolnego (oprogramowanie, stacja robocza, monitor, krosownica wizyjna audio-video, telewizyjna kamera zrobotyzowana </w:t>
      </w:r>
      <w:proofErr w:type="spellStart"/>
      <w:r w:rsidRPr="005A5259">
        <w:rPr>
          <w:rFonts w:ascii="Times New Roman" w:eastAsia="Times New Roman" w:hAnsi="Times New Roman"/>
          <w:szCs w:val="24"/>
          <w:lang w:val="pl-PL" w:eastAsia="pl-PL"/>
        </w:rPr>
        <w:t>PTZ</w:t>
      </w:r>
      <w:proofErr w:type="spellEnd"/>
      <w:r w:rsidRPr="005A5259">
        <w:rPr>
          <w:rFonts w:ascii="Times New Roman" w:eastAsia="Times New Roman" w:hAnsi="Times New Roman"/>
          <w:szCs w:val="24"/>
          <w:lang w:val="pl-PL" w:eastAsia="pl-PL"/>
        </w:rPr>
        <w:t xml:space="preserve"> </w:t>
      </w:r>
      <w:proofErr w:type="spellStart"/>
      <w:r w:rsidRPr="005A5259">
        <w:rPr>
          <w:rFonts w:ascii="Times New Roman" w:eastAsia="Times New Roman" w:hAnsi="Times New Roman"/>
          <w:szCs w:val="24"/>
          <w:lang w:val="pl-PL" w:eastAsia="pl-PL"/>
        </w:rPr>
        <w:t>SDI</w:t>
      </w:r>
      <w:proofErr w:type="spellEnd"/>
      <w:r w:rsidRPr="005A5259">
        <w:rPr>
          <w:rFonts w:ascii="Times New Roman" w:eastAsia="Times New Roman" w:hAnsi="Times New Roman"/>
          <w:szCs w:val="24"/>
          <w:lang w:val="pl-PL" w:eastAsia="pl-PL"/>
        </w:rPr>
        <w:t>, interkom, mikrofony bezprzewodowe oraz elektroniczna baza danych) oraz zestaw wyposażenia biurowego.</w:t>
      </w:r>
    </w:p>
    <w:p w:rsidR="00367F43" w:rsidRPr="005A5259" w:rsidRDefault="003C6404" w:rsidP="00594E46">
      <w:pPr>
        <w:pStyle w:val="Akapitzlist"/>
        <w:widowControl/>
        <w:numPr>
          <w:ilvl w:val="0"/>
          <w:numId w:val="35"/>
        </w:numPr>
        <w:shd w:val="clear" w:color="auto" w:fill="FFFFFF"/>
        <w:tabs>
          <w:tab w:val="left" w:pos="284"/>
        </w:tabs>
        <w:spacing w:before="120" w:after="120" w:line="276" w:lineRule="auto"/>
        <w:ind w:left="284" w:hanging="284"/>
        <w:contextualSpacing w:val="0"/>
        <w:jc w:val="both"/>
        <w:rPr>
          <w:rFonts w:eastAsia="Times New Roman" w:cstheme="minorHAnsi"/>
          <w:sz w:val="24"/>
          <w:szCs w:val="24"/>
          <w:lang w:val="pl-PL" w:eastAsia="pl-PL"/>
        </w:rPr>
      </w:pPr>
      <w:r w:rsidRPr="005A5259">
        <w:rPr>
          <w:rFonts w:ascii="Times New Roman" w:eastAsia="Times New Roman" w:hAnsi="Times New Roman"/>
          <w:b/>
          <w:bCs/>
          <w:szCs w:val="24"/>
          <w:lang w:val="pl-PL" w:eastAsia="pl-PL"/>
        </w:rPr>
        <w:t>s</w:t>
      </w:r>
      <w:r w:rsidR="00367F43" w:rsidRPr="005A5259">
        <w:rPr>
          <w:rFonts w:ascii="Times New Roman" w:eastAsia="Times New Roman" w:hAnsi="Times New Roman"/>
          <w:b/>
          <w:bCs/>
          <w:szCs w:val="24"/>
          <w:lang w:val="pl-PL" w:eastAsia="pl-PL"/>
        </w:rPr>
        <w:t xml:space="preserve">ala symulacji z zakresu </w:t>
      </w:r>
      <w:proofErr w:type="spellStart"/>
      <w:r w:rsidR="00367F43" w:rsidRPr="005A5259">
        <w:rPr>
          <w:rFonts w:ascii="Times New Roman" w:eastAsia="Times New Roman" w:hAnsi="Times New Roman"/>
          <w:b/>
          <w:bCs/>
          <w:szCs w:val="24"/>
          <w:lang w:val="pl-PL" w:eastAsia="pl-PL"/>
        </w:rPr>
        <w:t>BLS</w:t>
      </w:r>
      <w:proofErr w:type="spellEnd"/>
      <w:r w:rsidR="00367F43" w:rsidRPr="005A5259">
        <w:rPr>
          <w:rFonts w:ascii="Times New Roman" w:eastAsia="Times New Roman" w:hAnsi="Times New Roman"/>
          <w:b/>
          <w:bCs/>
          <w:szCs w:val="24"/>
          <w:lang w:val="pl-PL" w:eastAsia="pl-PL"/>
        </w:rPr>
        <w:t xml:space="preserve"> </w:t>
      </w:r>
      <w:r w:rsidRPr="005A5259">
        <w:rPr>
          <w:rFonts w:ascii="Times New Roman" w:eastAsia="Times New Roman" w:hAnsi="Times New Roman"/>
          <w:b/>
          <w:bCs/>
          <w:szCs w:val="24"/>
          <w:lang w:val="pl-PL" w:eastAsia="pl-PL"/>
        </w:rPr>
        <w:t>(</w:t>
      </w:r>
      <w:proofErr w:type="spellStart"/>
      <w:r w:rsidR="00367F43" w:rsidRPr="005A5259">
        <w:rPr>
          <w:rFonts w:ascii="Times New Roman" w:eastAsia="Times New Roman" w:hAnsi="Times New Roman"/>
          <w:b/>
          <w:bCs/>
          <w:szCs w:val="24"/>
          <w:lang w:val="pl-PL" w:eastAsia="pl-PL"/>
        </w:rPr>
        <w:t>013B</w:t>
      </w:r>
      <w:proofErr w:type="spellEnd"/>
      <w:r w:rsidRPr="005A5259">
        <w:rPr>
          <w:rFonts w:ascii="Times New Roman" w:eastAsia="Times New Roman" w:hAnsi="Times New Roman"/>
          <w:b/>
          <w:bCs/>
          <w:szCs w:val="24"/>
          <w:lang w:val="pl-PL" w:eastAsia="pl-PL"/>
        </w:rPr>
        <w:t xml:space="preserve">) </w:t>
      </w:r>
      <w:r w:rsidRPr="005A5259">
        <w:rPr>
          <w:rFonts w:ascii="Times New Roman" w:eastAsia="Times New Roman" w:hAnsi="Times New Roman"/>
          <w:bCs/>
          <w:szCs w:val="24"/>
          <w:lang w:val="pl-PL" w:eastAsia="pl-PL"/>
        </w:rPr>
        <w:t>-</w:t>
      </w:r>
      <w:r w:rsidR="00367F43" w:rsidRPr="005A5259">
        <w:rPr>
          <w:rFonts w:ascii="Times New Roman" w:eastAsia="Times New Roman" w:hAnsi="Times New Roman"/>
          <w:b/>
          <w:bCs/>
          <w:szCs w:val="24"/>
          <w:lang w:val="pl-PL" w:eastAsia="pl-PL"/>
        </w:rPr>
        <w:t xml:space="preserve"> </w:t>
      </w:r>
      <w:r w:rsidR="00367F43" w:rsidRPr="005A5259">
        <w:rPr>
          <w:rFonts w:ascii="Times New Roman" w:eastAsia="Times New Roman" w:hAnsi="Times New Roman"/>
          <w:szCs w:val="24"/>
          <w:lang w:val="pl-PL" w:eastAsia="pl-PL"/>
        </w:rPr>
        <w:t xml:space="preserve"> wyposażona w sprzęt umożliwiający prowadzenie zajęć z</w:t>
      </w:r>
      <w:r w:rsidR="00594E46">
        <w:rPr>
          <w:rFonts w:ascii="Times New Roman" w:eastAsia="Times New Roman" w:hAnsi="Times New Roman"/>
          <w:szCs w:val="24"/>
          <w:lang w:val="pl-PL" w:eastAsia="pl-PL"/>
        </w:rPr>
        <w:t> </w:t>
      </w:r>
      <w:r w:rsidR="00367F43" w:rsidRPr="005A5259">
        <w:rPr>
          <w:rFonts w:ascii="Times New Roman" w:eastAsia="Times New Roman" w:hAnsi="Times New Roman"/>
          <w:szCs w:val="24"/>
          <w:lang w:val="pl-PL" w:eastAsia="pl-PL"/>
        </w:rPr>
        <w:t>zakresu podstawowej resuscytacji krążeniowo oddechowej oraz udzielania pierwszej pomocy:</w:t>
      </w:r>
      <w:r w:rsidRPr="005A5259">
        <w:rPr>
          <w:rFonts w:ascii="Times New Roman" w:eastAsia="Times New Roman" w:hAnsi="Times New Roman"/>
          <w:szCs w:val="24"/>
          <w:lang w:val="pl-PL" w:eastAsia="pl-PL"/>
        </w:rPr>
        <w:t xml:space="preserve"> </w:t>
      </w:r>
      <w:r w:rsidR="00367F43" w:rsidRPr="005A5259">
        <w:rPr>
          <w:rFonts w:ascii="Times New Roman" w:eastAsia="Times New Roman" w:hAnsi="Times New Roman"/>
          <w:szCs w:val="24"/>
          <w:lang w:val="pl-PL" w:eastAsia="pl-PL"/>
        </w:rPr>
        <w:t xml:space="preserve">fantom </w:t>
      </w:r>
      <w:proofErr w:type="spellStart"/>
      <w:r w:rsidR="00367F43" w:rsidRPr="005A5259">
        <w:rPr>
          <w:rFonts w:ascii="Times New Roman" w:eastAsia="Times New Roman" w:hAnsi="Times New Roman"/>
          <w:szCs w:val="24"/>
          <w:lang w:val="pl-PL" w:eastAsia="pl-PL"/>
        </w:rPr>
        <w:t>BLS</w:t>
      </w:r>
      <w:proofErr w:type="spellEnd"/>
      <w:r w:rsidR="00367F43" w:rsidRPr="005A5259">
        <w:rPr>
          <w:rFonts w:ascii="Times New Roman" w:eastAsia="Times New Roman" w:hAnsi="Times New Roman"/>
          <w:szCs w:val="24"/>
          <w:lang w:val="pl-PL" w:eastAsia="pl-PL"/>
        </w:rPr>
        <w:t xml:space="preserve"> osoby dorosłej,</w:t>
      </w:r>
      <w:r w:rsidRPr="005A5259">
        <w:rPr>
          <w:rFonts w:ascii="Times New Roman" w:eastAsia="Times New Roman" w:hAnsi="Times New Roman"/>
          <w:szCs w:val="24"/>
          <w:lang w:val="pl-PL" w:eastAsia="pl-PL"/>
        </w:rPr>
        <w:t xml:space="preserve"> </w:t>
      </w:r>
      <w:r w:rsidR="00367F43" w:rsidRPr="005A5259">
        <w:rPr>
          <w:rFonts w:ascii="Times New Roman" w:eastAsia="Times New Roman" w:hAnsi="Times New Roman"/>
          <w:szCs w:val="24"/>
          <w:lang w:val="pl-PL" w:eastAsia="pl-PL"/>
        </w:rPr>
        <w:t xml:space="preserve">fantom </w:t>
      </w:r>
      <w:proofErr w:type="spellStart"/>
      <w:r w:rsidR="00367F43" w:rsidRPr="005A5259">
        <w:rPr>
          <w:rFonts w:ascii="Times New Roman" w:eastAsia="Times New Roman" w:hAnsi="Times New Roman"/>
          <w:szCs w:val="24"/>
          <w:lang w:val="pl-PL" w:eastAsia="pl-PL"/>
        </w:rPr>
        <w:t>BLS</w:t>
      </w:r>
      <w:proofErr w:type="spellEnd"/>
      <w:r w:rsidR="00367F43" w:rsidRPr="005A5259">
        <w:rPr>
          <w:rFonts w:ascii="Times New Roman" w:eastAsia="Times New Roman" w:hAnsi="Times New Roman"/>
          <w:szCs w:val="24"/>
          <w:lang w:val="pl-PL" w:eastAsia="pl-PL"/>
        </w:rPr>
        <w:t xml:space="preserve"> dziecka,</w:t>
      </w:r>
      <w:r w:rsidRPr="005A5259">
        <w:rPr>
          <w:rFonts w:ascii="Times New Roman" w:eastAsia="Times New Roman" w:hAnsi="Times New Roman"/>
          <w:szCs w:val="24"/>
          <w:lang w:val="pl-PL" w:eastAsia="pl-PL"/>
        </w:rPr>
        <w:t xml:space="preserve"> </w:t>
      </w:r>
      <w:r w:rsidR="00367F43" w:rsidRPr="005A5259">
        <w:rPr>
          <w:rFonts w:ascii="Times New Roman" w:eastAsia="Times New Roman" w:hAnsi="Times New Roman"/>
          <w:szCs w:val="24"/>
          <w:lang w:val="pl-PL" w:eastAsia="pl-PL"/>
        </w:rPr>
        <w:t xml:space="preserve">fantom </w:t>
      </w:r>
      <w:proofErr w:type="spellStart"/>
      <w:r w:rsidR="00367F43" w:rsidRPr="005A5259">
        <w:rPr>
          <w:rFonts w:ascii="Times New Roman" w:eastAsia="Times New Roman" w:hAnsi="Times New Roman"/>
          <w:szCs w:val="24"/>
          <w:lang w:val="pl-PL" w:eastAsia="pl-PL"/>
        </w:rPr>
        <w:t>BLS</w:t>
      </w:r>
      <w:proofErr w:type="spellEnd"/>
      <w:r w:rsidR="00367F43" w:rsidRPr="005A5259">
        <w:rPr>
          <w:rFonts w:ascii="Times New Roman" w:eastAsia="Times New Roman" w:hAnsi="Times New Roman"/>
          <w:szCs w:val="24"/>
          <w:lang w:val="pl-PL" w:eastAsia="pl-PL"/>
        </w:rPr>
        <w:t xml:space="preserve"> niemowlęcia,</w:t>
      </w:r>
      <w:r w:rsidRPr="005A5259">
        <w:rPr>
          <w:rFonts w:ascii="Times New Roman" w:eastAsia="Times New Roman" w:hAnsi="Times New Roman"/>
          <w:szCs w:val="24"/>
          <w:lang w:val="pl-PL" w:eastAsia="pl-PL"/>
        </w:rPr>
        <w:t xml:space="preserve"> </w:t>
      </w:r>
      <w:r w:rsidR="00367F43" w:rsidRPr="005A5259">
        <w:rPr>
          <w:rFonts w:ascii="Times New Roman" w:eastAsia="Times New Roman" w:hAnsi="Times New Roman"/>
          <w:szCs w:val="24"/>
          <w:lang w:val="pl-PL" w:eastAsia="pl-PL"/>
        </w:rPr>
        <w:t xml:space="preserve">defibrylator </w:t>
      </w:r>
      <w:proofErr w:type="spellStart"/>
      <w:r w:rsidR="00367F43" w:rsidRPr="005A5259">
        <w:rPr>
          <w:rFonts w:ascii="Times New Roman" w:eastAsia="Times New Roman" w:hAnsi="Times New Roman"/>
          <w:szCs w:val="24"/>
          <w:lang w:val="pl-PL" w:eastAsia="pl-PL"/>
        </w:rPr>
        <w:t>automatyczny-treningowy</w:t>
      </w:r>
      <w:proofErr w:type="spellEnd"/>
      <w:r w:rsidR="00367F43" w:rsidRPr="005A5259">
        <w:rPr>
          <w:rFonts w:ascii="Times New Roman" w:eastAsia="Times New Roman" w:hAnsi="Times New Roman"/>
          <w:szCs w:val="24"/>
          <w:lang w:val="pl-PL" w:eastAsia="pl-PL"/>
        </w:rPr>
        <w:t xml:space="preserve"> </w:t>
      </w:r>
      <w:proofErr w:type="spellStart"/>
      <w:r w:rsidR="00367F43" w:rsidRPr="005A5259">
        <w:rPr>
          <w:rFonts w:ascii="Times New Roman" w:eastAsia="Times New Roman" w:hAnsi="Times New Roman"/>
          <w:szCs w:val="24"/>
          <w:lang w:val="pl-PL" w:eastAsia="pl-PL"/>
        </w:rPr>
        <w:t>AED</w:t>
      </w:r>
      <w:proofErr w:type="spellEnd"/>
      <w:r w:rsidRPr="005A5259">
        <w:rPr>
          <w:rFonts w:ascii="Times New Roman" w:eastAsia="Times New Roman" w:hAnsi="Times New Roman"/>
          <w:szCs w:val="24"/>
          <w:lang w:val="pl-PL" w:eastAsia="pl-PL"/>
        </w:rPr>
        <w:t>.</w:t>
      </w:r>
    </w:p>
    <w:p w:rsidR="003C6404" w:rsidRPr="005A5259" w:rsidRDefault="003C6404" w:rsidP="003C6404">
      <w:pPr>
        <w:pStyle w:val="Tekstpodstawowy"/>
        <w:tabs>
          <w:tab w:val="left" w:pos="0"/>
        </w:tabs>
        <w:spacing w:line="276" w:lineRule="auto"/>
        <w:ind w:left="360" w:right="118"/>
        <w:jc w:val="center"/>
        <w:rPr>
          <w:b/>
          <w:szCs w:val="24"/>
          <w:lang w:val="pl-PL"/>
        </w:rPr>
      </w:pPr>
    </w:p>
    <w:p w:rsidR="003C6404" w:rsidRPr="005A5259" w:rsidRDefault="003C6404" w:rsidP="008D63B6">
      <w:pPr>
        <w:pStyle w:val="Tekstpodstawowy"/>
        <w:tabs>
          <w:tab w:val="left" w:pos="0"/>
        </w:tabs>
        <w:ind w:left="360" w:right="118"/>
        <w:jc w:val="center"/>
        <w:rPr>
          <w:szCs w:val="24"/>
          <w:lang w:val="pl-PL"/>
        </w:rPr>
      </w:pPr>
      <w:r w:rsidRPr="005A5259">
        <w:rPr>
          <w:b/>
          <w:szCs w:val="24"/>
          <w:lang w:val="pl-PL"/>
        </w:rPr>
        <w:t>Tab. 13.</w:t>
      </w:r>
      <w:r w:rsidRPr="005A5259">
        <w:rPr>
          <w:szCs w:val="24"/>
          <w:lang w:val="pl-PL"/>
        </w:rPr>
        <w:t xml:space="preserve"> Wykaz drobnego sprzętu medycznego na stanie sali symulacji z zakresu </w:t>
      </w:r>
      <w:proofErr w:type="spellStart"/>
      <w:r w:rsidRPr="005A5259">
        <w:rPr>
          <w:szCs w:val="24"/>
          <w:lang w:val="pl-PL"/>
        </w:rPr>
        <w:t>BLS</w:t>
      </w:r>
      <w:proofErr w:type="spellEnd"/>
    </w:p>
    <w:tbl>
      <w:tblPr>
        <w:tblStyle w:val="TableGrid"/>
        <w:tblW w:w="8210" w:type="dxa"/>
        <w:jc w:val="center"/>
        <w:tblInd w:w="0" w:type="dxa"/>
        <w:tblCellMar>
          <w:top w:w="44" w:type="dxa"/>
          <w:left w:w="71" w:type="dxa"/>
          <w:right w:w="20" w:type="dxa"/>
        </w:tblCellMar>
        <w:tblLook w:val="04A0" w:firstRow="1" w:lastRow="0" w:firstColumn="1" w:lastColumn="0" w:noHBand="0" w:noVBand="1"/>
      </w:tblPr>
      <w:tblGrid>
        <w:gridCol w:w="490"/>
        <w:gridCol w:w="7720"/>
      </w:tblGrid>
      <w:tr w:rsidR="003C6404" w:rsidRPr="005A5259" w:rsidTr="003C6404">
        <w:trPr>
          <w:trHeight w:val="469"/>
          <w:jc w:val="center"/>
        </w:trPr>
        <w:tc>
          <w:tcPr>
            <w:tcW w:w="49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C6404" w:rsidRPr="005A5259" w:rsidRDefault="003C6404" w:rsidP="003C6404">
            <w:pPr>
              <w:ind w:right="50"/>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 xml:space="preserve">Lp. </w:t>
            </w:r>
          </w:p>
        </w:tc>
        <w:tc>
          <w:tcPr>
            <w:tcW w:w="772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C6404" w:rsidRPr="005A5259" w:rsidRDefault="003C6404" w:rsidP="003C6404">
            <w:pPr>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Zestaw drobnego sprzętu medycznego m.in.</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1.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brudownik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2.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Komplety pościeli (jednakowy wzór) – 5 szt.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3.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Koce (jednakowy wzór) 3 szt.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4.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medyczny, szklany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5.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Mankiet do szybkiej infuzji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6.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Parawan czteroskrzydłowy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7.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Dozowniki do tlenoterapii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8.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Termometry elektroniczne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5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9.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Prowadnica do trudnych intubacji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49"/>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10.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Laryngoskop dla dzieci i noworodków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right="49"/>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11.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Resuscytatory dla noworodka, dziecka i dorosłego (po 1 szt.) z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masek (3 szt. do każdego)  </w:t>
            </w:r>
          </w:p>
        </w:tc>
      </w:tr>
      <w:tr w:rsidR="003C6404" w:rsidRPr="005A5259" w:rsidTr="003C6404">
        <w:trPr>
          <w:trHeight w:val="278"/>
          <w:jc w:val="center"/>
        </w:trPr>
        <w:tc>
          <w:tcPr>
            <w:tcW w:w="49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49"/>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12. </w:t>
            </w:r>
          </w:p>
        </w:tc>
        <w:tc>
          <w:tcPr>
            <w:tcW w:w="7720"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Laryngoskop światłowodowy rozmiar: 1,2,3,4 </w:t>
            </w:r>
          </w:p>
        </w:tc>
      </w:tr>
    </w:tbl>
    <w:p w:rsidR="003C6404" w:rsidRPr="005A5259" w:rsidRDefault="003C6404" w:rsidP="003C6404">
      <w:pPr>
        <w:pStyle w:val="Tekstpodstawowy"/>
        <w:tabs>
          <w:tab w:val="left" w:pos="0"/>
        </w:tabs>
        <w:spacing w:line="276" w:lineRule="auto"/>
        <w:ind w:left="360" w:right="118"/>
        <w:jc w:val="center"/>
        <w:rPr>
          <w:rFonts w:cstheme="minorHAnsi"/>
          <w:sz w:val="24"/>
          <w:szCs w:val="24"/>
          <w:lang w:val="pl-PL" w:eastAsia="pl-PL"/>
        </w:rPr>
      </w:pPr>
    </w:p>
    <w:p w:rsidR="00367F43" w:rsidRPr="005A5259" w:rsidRDefault="003C6404" w:rsidP="00594E46">
      <w:pPr>
        <w:pStyle w:val="Akapitzlist"/>
        <w:widowControl/>
        <w:numPr>
          <w:ilvl w:val="0"/>
          <w:numId w:val="35"/>
        </w:numPr>
        <w:shd w:val="clear" w:color="auto" w:fill="FFFFFF"/>
        <w:tabs>
          <w:tab w:val="left" w:pos="0"/>
          <w:tab w:val="left" w:pos="284"/>
        </w:tabs>
        <w:spacing w:line="276" w:lineRule="auto"/>
        <w:ind w:left="284" w:right="119" w:hanging="284"/>
        <w:jc w:val="both"/>
        <w:rPr>
          <w:szCs w:val="24"/>
          <w:lang w:val="pl-PL"/>
        </w:rPr>
      </w:pPr>
      <w:r w:rsidRPr="005A5259">
        <w:rPr>
          <w:rFonts w:ascii="Times New Roman" w:eastAsia="Times New Roman" w:hAnsi="Times New Roman"/>
          <w:b/>
          <w:bCs/>
          <w:szCs w:val="24"/>
          <w:lang w:val="pl-PL" w:eastAsia="pl-PL"/>
        </w:rPr>
        <w:t xml:space="preserve">sala symulacji z zakresu </w:t>
      </w:r>
      <w:proofErr w:type="spellStart"/>
      <w:r w:rsidRPr="005A5259">
        <w:rPr>
          <w:rFonts w:ascii="Times New Roman" w:eastAsia="Times New Roman" w:hAnsi="Times New Roman"/>
          <w:b/>
          <w:bCs/>
          <w:szCs w:val="24"/>
          <w:lang w:val="pl-PL" w:eastAsia="pl-PL"/>
        </w:rPr>
        <w:t>ALS</w:t>
      </w:r>
      <w:proofErr w:type="spellEnd"/>
      <w:r w:rsidRPr="005A5259">
        <w:rPr>
          <w:rFonts w:ascii="Times New Roman" w:eastAsia="Times New Roman" w:hAnsi="Times New Roman"/>
          <w:b/>
          <w:bCs/>
          <w:szCs w:val="24"/>
          <w:lang w:val="pl-PL" w:eastAsia="pl-PL"/>
        </w:rPr>
        <w:t xml:space="preserve"> (</w:t>
      </w:r>
      <w:proofErr w:type="spellStart"/>
      <w:r w:rsidRPr="005A5259">
        <w:rPr>
          <w:rFonts w:ascii="Times New Roman" w:eastAsia="Times New Roman" w:hAnsi="Times New Roman"/>
          <w:b/>
          <w:bCs/>
          <w:szCs w:val="24"/>
          <w:lang w:val="pl-PL" w:eastAsia="pl-PL"/>
        </w:rPr>
        <w:t>07B</w:t>
      </w:r>
      <w:proofErr w:type="spellEnd"/>
      <w:r w:rsidRPr="005A5259">
        <w:rPr>
          <w:rFonts w:ascii="Times New Roman" w:eastAsia="Times New Roman" w:hAnsi="Times New Roman"/>
          <w:b/>
          <w:bCs/>
          <w:szCs w:val="24"/>
          <w:lang w:val="pl-PL" w:eastAsia="pl-PL"/>
        </w:rPr>
        <w:t xml:space="preserve">) </w:t>
      </w:r>
      <w:r w:rsidRPr="005A5259">
        <w:rPr>
          <w:rFonts w:ascii="Times New Roman" w:eastAsia="Times New Roman" w:hAnsi="Times New Roman"/>
          <w:bCs/>
          <w:szCs w:val="24"/>
          <w:lang w:val="pl-PL" w:eastAsia="pl-PL"/>
        </w:rPr>
        <w:t>-</w:t>
      </w:r>
      <w:r w:rsidRPr="005A5259">
        <w:rPr>
          <w:rFonts w:ascii="Times New Roman" w:eastAsia="Times New Roman" w:hAnsi="Times New Roman"/>
          <w:b/>
          <w:bCs/>
          <w:szCs w:val="24"/>
          <w:lang w:val="pl-PL" w:eastAsia="pl-PL"/>
        </w:rPr>
        <w:t xml:space="preserve"> </w:t>
      </w:r>
      <w:r w:rsidRPr="005A5259">
        <w:rPr>
          <w:rFonts w:ascii="Times New Roman" w:eastAsia="Times New Roman" w:hAnsi="Times New Roman"/>
          <w:szCs w:val="24"/>
          <w:lang w:val="pl-PL" w:eastAsia="pl-PL"/>
        </w:rPr>
        <w:t>wyposażona w sprzęt umożliwiający prowadzenie zajęć z</w:t>
      </w:r>
      <w:r w:rsidR="00594E46">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 xml:space="preserve">zakresu zaawansowanej resuscytacji krążeniowo oddechowej oraz udzielania pierwszej pomocy: zaawansowany fantom </w:t>
      </w:r>
      <w:proofErr w:type="spellStart"/>
      <w:r w:rsidRPr="005A5259">
        <w:rPr>
          <w:rFonts w:ascii="Times New Roman" w:eastAsia="Times New Roman" w:hAnsi="Times New Roman"/>
          <w:szCs w:val="24"/>
          <w:lang w:val="pl-PL" w:eastAsia="pl-PL"/>
        </w:rPr>
        <w:t>ALS</w:t>
      </w:r>
      <w:proofErr w:type="spellEnd"/>
      <w:r w:rsidRPr="005A5259">
        <w:rPr>
          <w:rFonts w:ascii="Times New Roman" w:eastAsia="Times New Roman" w:hAnsi="Times New Roman"/>
          <w:szCs w:val="24"/>
          <w:lang w:val="pl-PL" w:eastAsia="pl-PL"/>
        </w:rPr>
        <w:t xml:space="preserve"> osoby dorosłej + tablet</w:t>
      </w:r>
      <w:r w:rsidR="008F231F">
        <w:rPr>
          <w:rFonts w:ascii="Times New Roman" w:eastAsia="Times New Roman" w:hAnsi="Times New Roman"/>
          <w:szCs w:val="24"/>
          <w:lang w:val="pl-PL" w:eastAsia="pl-PL"/>
        </w:rPr>
        <w:t xml:space="preserve"> i </w:t>
      </w:r>
      <w:r w:rsidRPr="005A5259">
        <w:rPr>
          <w:rFonts w:ascii="Times New Roman" w:eastAsia="Times New Roman" w:hAnsi="Times New Roman"/>
          <w:szCs w:val="24"/>
          <w:lang w:val="pl-PL" w:eastAsia="pl-PL"/>
        </w:rPr>
        <w:t>komputer, telewizor</w:t>
      </w:r>
      <w:r w:rsidR="008F231F">
        <w:rPr>
          <w:rFonts w:ascii="Times New Roman" w:eastAsia="Times New Roman" w:hAnsi="Times New Roman"/>
          <w:szCs w:val="24"/>
          <w:lang w:val="pl-PL" w:eastAsia="pl-PL"/>
        </w:rPr>
        <w:t xml:space="preserve"> </w:t>
      </w:r>
      <w:r w:rsidRPr="005A5259">
        <w:rPr>
          <w:rFonts w:ascii="Times New Roman" w:eastAsia="Times New Roman" w:hAnsi="Times New Roman"/>
          <w:szCs w:val="24"/>
          <w:lang w:val="pl-PL" w:eastAsia="pl-PL"/>
        </w:rPr>
        <w:t>oraz laptop</w:t>
      </w:r>
      <w:r w:rsidR="008F231F">
        <w:rPr>
          <w:rFonts w:ascii="Times New Roman" w:eastAsia="Times New Roman" w:hAnsi="Times New Roman"/>
          <w:szCs w:val="24"/>
          <w:lang w:val="pl-PL" w:eastAsia="pl-PL"/>
        </w:rPr>
        <w:t xml:space="preserve"> i </w:t>
      </w:r>
      <w:r w:rsidRPr="005A5259">
        <w:rPr>
          <w:rFonts w:ascii="Times New Roman" w:eastAsia="Times New Roman" w:hAnsi="Times New Roman"/>
          <w:szCs w:val="24"/>
          <w:lang w:val="pl-PL" w:eastAsia="pl-PL"/>
        </w:rPr>
        <w:t xml:space="preserve">tabelty, zaawansowany fantom </w:t>
      </w:r>
      <w:proofErr w:type="spellStart"/>
      <w:r w:rsidRPr="005A5259">
        <w:rPr>
          <w:rFonts w:ascii="Times New Roman" w:eastAsia="Times New Roman" w:hAnsi="Times New Roman"/>
          <w:szCs w:val="24"/>
          <w:lang w:val="pl-PL" w:eastAsia="pl-PL"/>
        </w:rPr>
        <w:t>PALS</w:t>
      </w:r>
      <w:proofErr w:type="spellEnd"/>
      <w:r w:rsidRPr="005A5259">
        <w:rPr>
          <w:rFonts w:ascii="Times New Roman" w:eastAsia="Times New Roman" w:hAnsi="Times New Roman"/>
          <w:szCs w:val="24"/>
          <w:lang w:val="pl-PL" w:eastAsia="pl-PL"/>
        </w:rPr>
        <w:t xml:space="preserve"> dziecka + laptop</w:t>
      </w:r>
      <w:r w:rsidR="008F231F">
        <w:rPr>
          <w:rFonts w:ascii="Times New Roman" w:eastAsia="Times New Roman" w:hAnsi="Times New Roman"/>
          <w:szCs w:val="24"/>
          <w:lang w:val="pl-PL" w:eastAsia="pl-PL"/>
        </w:rPr>
        <w:t xml:space="preserve"> i </w:t>
      </w:r>
      <w:r w:rsidRPr="005A5259">
        <w:rPr>
          <w:rFonts w:ascii="Times New Roman" w:eastAsia="Times New Roman" w:hAnsi="Times New Roman"/>
          <w:szCs w:val="24"/>
          <w:lang w:val="pl-PL" w:eastAsia="pl-PL"/>
        </w:rPr>
        <w:t xml:space="preserve">tablety oraz monitor, zaawansowany fantom </w:t>
      </w:r>
      <w:proofErr w:type="spellStart"/>
      <w:r w:rsidRPr="005A5259">
        <w:rPr>
          <w:rFonts w:ascii="Times New Roman" w:eastAsia="Times New Roman" w:hAnsi="Times New Roman"/>
          <w:szCs w:val="24"/>
          <w:lang w:val="pl-PL" w:eastAsia="pl-PL"/>
        </w:rPr>
        <w:t>PALS</w:t>
      </w:r>
      <w:proofErr w:type="spellEnd"/>
      <w:r w:rsidRPr="005A5259">
        <w:rPr>
          <w:rFonts w:ascii="Times New Roman" w:eastAsia="Times New Roman" w:hAnsi="Times New Roman"/>
          <w:szCs w:val="24"/>
          <w:lang w:val="pl-PL" w:eastAsia="pl-PL"/>
        </w:rPr>
        <w:t xml:space="preserve"> niemowlę, plecak ratowniczy, defibrylator.</w:t>
      </w:r>
    </w:p>
    <w:p w:rsidR="003C6404" w:rsidRPr="005A5259" w:rsidRDefault="003C6404" w:rsidP="003C6404">
      <w:pPr>
        <w:pStyle w:val="Tekstpodstawowy"/>
        <w:tabs>
          <w:tab w:val="left" w:pos="0"/>
        </w:tabs>
        <w:spacing w:line="276" w:lineRule="auto"/>
        <w:ind w:left="360" w:right="118"/>
        <w:jc w:val="center"/>
        <w:rPr>
          <w:b/>
          <w:szCs w:val="24"/>
          <w:lang w:val="pl-PL"/>
        </w:rPr>
      </w:pPr>
    </w:p>
    <w:p w:rsidR="003C6404" w:rsidRPr="005A5259" w:rsidRDefault="003C6404" w:rsidP="008D63B6">
      <w:pPr>
        <w:pStyle w:val="Tekstpodstawowy"/>
        <w:tabs>
          <w:tab w:val="left" w:pos="0"/>
        </w:tabs>
        <w:ind w:left="360" w:right="118"/>
        <w:jc w:val="center"/>
        <w:rPr>
          <w:szCs w:val="24"/>
          <w:lang w:val="pl-PL"/>
        </w:rPr>
      </w:pPr>
      <w:r w:rsidRPr="005A5259">
        <w:rPr>
          <w:b/>
          <w:szCs w:val="24"/>
          <w:lang w:val="pl-PL"/>
        </w:rPr>
        <w:t>Tab. 14.</w:t>
      </w:r>
      <w:r w:rsidRPr="005A5259">
        <w:rPr>
          <w:szCs w:val="24"/>
          <w:lang w:val="pl-PL"/>
        </w:rPr>
        <w:t xml:space="preserve"> Wykaz drobnego sprzętu medycznego na stanie sali symulacji z zakresu </w:t>
      </w:r>
      <w:proofErr w:type="spellStart"/>
      <w:r w:rsidRPr="005A5259">
        <w:rPr>
          <w:szCs w:val="24"/>
          <w:lang w:val="pl-PL"/>
        </w:rPr>
        <w:t>ALS</w:t>
      </w:r>
      <w:proofErr w:type="spellEnd"/>
    </w:p>
    <w:tbl>
      <w:tblPr>
        <w:tblStyle w:val="TableGrid"/>
        <w:tblW w:w="9581" w:type="dxa"/>
        <w:tblInd w:w="7" w:type="dxa"/>
        <w:tblCellMar>
          <w:top w:w="44" w:type="dxa"/>
        </w:tblCellMar>
        <w:tblLook w:val="04A0" w:firstRow="1" w:lastRow="0" w:firstColumn="1" w:lastColumn="0" w:noHBand="0" w:noVBand="1"/>
      </w:tblPr>
      <w:tblGrid>
        <w:gridCol w:w="424"/>
        <w:gridCol w:w="9157"/>
      </w:tblGrid>
      <w:tr w:rsidR="003C6404" w:rsidRPr="005A5259" w:rsidTr="00653564">
        <w:trPr>
          <w:trHeight w:val="599"/>
        </w:trPr>
        <w:tc>
          <w:tcPr>
            <w:tcW w:w="42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C6404" w:rsidRPr="005A5259" w:rsidRDefault="003C6404" w:rsidP="003C6404">
            <w:pPr>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 xml:space="preserve">Lp. </w:t>
            </w:r>
          </w:p>
        </w:tc>
        <w:tc>
          <w:tcPr>
            <w:tcW w:w="915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C6404" w:rsidRPr="005A5259" w:rsidRDefault="003C6404" w:rsidP="003C6404">
            <w:pPr>
              <w:ind w:left="71"/>
              <w:jc w:val="both"/>
              <w:rPr>
                <w:rFonts w:ascii="Times New Roman" w:hAnsi="Times New Roman"/>
                <w:b/>
                <w:color w:val="000000"/>
                <w:sz w:val="20"/>
                <w:szCs w:val="20"/>
                <w:lang w:val="pl-PL"/>
              </w:rPr>
            </w:pPr>
            <w:r w:rsidRPr="005A5259">
              <w:rPr>
                <w:rFonts w:ascii="Times New Roman" w:hAnsi="Times New Roman"/>
                <w:b/>
                <w:color w:val="000000"/>
                <w:sz w:val="20"/>
                <w:szCs w:val="20"/>
                <w:lang w:val="pl-PL"/>
              </w:rPr>
              <w:t>Zestaw drobnego sprzętu m.in.</w:t>
            </w:r>
          </w:p>
        </w:tc>
      </w:tr>
      <w:tr w:rsidR="003C6404" w:rsidRPr="005A5259" w:rsidTr="003C6404">
        <w:trPr>
          <w:trHeight w:val="23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Aparat do mierzenia ciśnienia z 1 mankietem dla różnych grup wiekowych pacjentów – 1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dorosłych – 1 szt.</w:t>
            </w:r>
            <w:r w:rsidRPr="005A5259">
              <w:rPr>
                <w:rFonts w:ascii="Times New Roman" w:hAnsi="Times New Roman"/>
                <w:b/>
                <w:color w:val="000000"/>
                <w:sz w:val="20"/>
                <w:szCs w:val="20"/>
                <w:lang w:val="pl-PL"/>
              </w:rPr>
              <w:t xml:space="preserve">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3.</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dzieci – 1 szt.</w:t>
            </w:r>
            <w:r w:rsidRPr="005A5259">
              <w:rPr>
                <w:rFonts w:ascii="Times New Roman" w:hAnsi="Times New Roman"/>
                <w:b/>
                <w:color w:val="000000"/>
                <w:sz w:val="20"/>
                <w:szCs w:val="20"/>
                <w:lang w:val="pl-PL"/>
              </w:rPr>
              <w:t xml:space="preserve">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4.</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Staza</w:t>
            </w:r>
            <w:proofErr w:type="spellEnd"/>
            <w:r w:rsidRPr="005A5259">
              <w:rPr>
                <w:rFonts w:ascii="Times New Roman" w:hAnsi="Times New Roman"/>
                <w:color w:val="000000"/>
                <w:sz w:val="20"/>
                <w:szCs w:val="20"/>
                <w:lang w:val="pl-PL"/>
              </w:rPr>
              <w:t xml:space="preserve"> – 3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5.</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Latarka diagnostyczna – 3 szt. </w:t>
            </w:r>
          </w:p>
        </w:tc>
      </w:tr>
      <w:tr w:rsidR="003C6404" w:rsidRPr="005A5259" w:rsidTr="00653564">
        <w:trPr>
          <w:trHeight w:val="279"/>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6.</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Okulary ochronne wielokrotnego użytku- 3 szt..</w:t>
            </w:r>
            <w:r w:rsidRPr="005A5259">
              <w:rPr>
                <w:rFonts w:ascii="Times New Roman" w:hAnsi="Times New Roman"/>
                <w:b/>
                <w:color w:val="000000"/>
                <w:sz w:val="20"/>
                <w:szCs w:val="20"/>
                <w:lang w:val="pl-PL"/>
              </w:rPr>
              <w:t xml:space="preserve"> </w:t>
            </w:r>
          </w:p>
        </w:tc>
      </w:tr>
      <w:tr w:rsidR="003C6404" w:rsidRPr="005A5259" w:rsidTr="00625702">
        <w:trPr>
          <w:trHeight w:val="265"/>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lastRenderedPageBreak/>
              <w:t>7.</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dorosłych, 3 maski, akumulator tlenu, przewód tlenowy min. 1,5 m dziecko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54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8.</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dzieci, 3 maski, akumulator tlenu, przewód tlenowy min. 1,5 m dziecko, noworodek z maskami 3 szt.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25702">
        <w:trPr>
          <w:trHeight w:val="350"/>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right="1"/>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9.</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noworodków, 3 maski, akumulator tlenu, przewód tlenowy min. 1,5 m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54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10.</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do dla dorosłych, 3 rozmiary łopatek (4,3,2) typu Macintosh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54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11.</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(tzw. krótka) dla dzieci, 3 rozmiary łopatek (3,2,1) typu Macintosh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54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12.</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intubacji: laryngoskop wielokrotnego użytku z rękojeścią (tzw. cienką ) dla noworodków ,3 rozmiary łopatek typu </w:t>
            </w:r>
            <w:proofErr w:type="spellStart"/>
            <w:r w:rsidRPr="005A5259">
              <w:rPr>
                <w:rFonts w:ascii="Times New Roman" w:hAnsi="Times New Roman"/>
                <w:color w:val="000000"/>
                <w:sz w:val="20"/>
                <w:szCs w:val="20"/>
                <w:lang w:val="pl-PL"/>
              </w:rPr>
              <w:t>miller</w:t>
            </w:r>
            <w:proofErr w:type="spellEnd"/>
            <w:r w:rsidRPr="005A5259">
              <w:rPr>
                <w:rFonts w:ascii="Times New Roman" w:hAnsi="Times New Roman"/>
                <w:color w:val="000000"/>
                <w:sz w:val="20"/>
                <w:szCs w:val="20"/>
                <w:lang w:val="pl-PL"/>
              </w:rPr>
              <w:t xml:space="preserve">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13.</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rurek </w:t>
            </w:r>
            <w:proofErr w:type="spellStart"/>
            <w:r w:rsidRPr="005A5259">
              <w:rPr>
                <w:rFonts w:ascii="Times New Roman" w:hAnsi="Times New Roman"/>
                <w:color w:val="000000"/>
                <w:sz w:val="20"/>
                <w:szCs w:val="20"/>
                <w:lang w:val="pl-PL"/>
              </w:rPr>
              <w:t>gudela</w:t>
            </w:r>
            <w:proofErr w:type="spellEnd"/>
            <w:r w:rsidRPr="005A5259">
              <w:rPr>
                <w:rFonts w:ascii="Times New Roman" w:hAnsi="Times New Roman"/>
                <w:color w:val="000000"/>
                <w:sz w:val="20"/>
                <w:szCs w:val="20"/>
                <w:lang w:val="pl-PL"/>
              </w:rPr>
              <w:t xml:space="preserve"> 8 szt. w pudełku – 3 szt.</w:t>
            </w:r>
            <w:r w:rsidRPr="005A5259">
              <w:rPr>
                <w:rFonts w:ascii="Times New Roman" w:hAnsi="Times New Roman"/>
                <w:b/>
                <w:color w:val="000000"/>
                <w:sz w:val="20"/>
                <w:szCs w:val="20"/>
                <w:lang w:val="pl-PL"/>
              </w:rPr>
              <w:t xml:space="preserve"> </w:t>
            </w:r>
          </w:p>
        </w:tc>
      </w:tr>
      <w:tr w:rsidR="003C6404" w:rsidRPr="005A5259" w:rsidTr="00653564">
        <w:trPr>
          <w:trHeight w:val="279"/>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14.</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Kleszczyki typu </w:t>
            </w:r>
            <w:proofErr w:type="spellStart"/>
            <w:r w:rsidRPr="005A5259">
              <w:rPr>
                <w:rFonts w:ascii="Times New Roman" w:hAnsi="Times New Roman"/>
                <w:color w:val="000000"/>
                <w:sz w:val="20"/>
                <w:szCs w:val="20"/>
                <w:lang w:val="pl-PL"/>
              </w:rPr>
              <w:t>Magilla</w:t>
            </w:r>
            <w:proofErr w:type="spellEnd"/>
            <w:r w:rsidRPr="005A5259">
              <w:rPr>
                <w:rFonts w:ascii="Times New Roman" w:hAnsi="Times New Roman"/>
                <w:color w:val="000000"/>
                <w:sz w:val="20"/>
                <w:szCs w:val="20"/>
                <w:lang w:val="pl-PL"/>
              </w:rPr>
              <w:t xml:space="preserve"> min. 2 rozmiary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15.</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Ssak ręczny – 1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16.</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Nożyczki tzw. ratownicze – 3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17.</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rurek krtaniowych różne rozmiary – min. 3 szt. (dorosły, dziecko) </w:t>
            </w:r>
          </w:p>
        </w:tc>
      </w:tr>
      <w:tr w:rsidR="003C6404" w:rsidRPr="005A5259" w:rsidTr="00625702">
        <w:trPr>
          <w:trHeight w:val="232"/>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18.</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masek krtaniowych z mankietem nadmuchiwanym różne rozmiary – min. 3 szt. (dorosły, dziecko) </w:t>
            </w:r>
          </w:p>
        </w:tc>
      </w:tr>
      <w:tr w:rsidR="003C6404" w:rsidRPr="005A5259" w:rsidTr="00653564">
        <w:trPr>
          <w:trHeight w:val="547"/>
        </w:trPr>
        <w:tc>
          <w:tcPr>
            <w:tcW w:w="424" w:type="dxa"/>
            <w:tcBorders>
              <w:top w:val="single" w:sz="4" w:space="0" w:color="000000"/>
              <w:left w:val="single" w:sz="4" w:space="0" w:color="000000"/>
              <w:bottom w:val="single" w:sz="4" w:space="0" w:color="000000"/>
              <w:right w:val="single" w:sz="4" w:space="0" w:color="000000"/>
            </w:tcBorders>
            <w:vAlign w:val="center"/>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19.</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masek krtaniowych bez mankietu nadmuchiwanego różne rozmiary  – min. 3 szt. (dorosły, dziecko, noworodek)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20.</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do wkłucia centralnego 1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21.</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Dozownik do tlenoterapii  </w:t>
            </w:r>
          </w:p>
        </w:tc>
      </w:tr>
      <w:tr w:rsidR="003C6404" w:rsidRPr="005A5259" w:rsidTr="00653564">
        <w:trPr>
          <w:trHeight w:val="290"/>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22.</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Prowadnica do intubacji 2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 różne rozmiary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23.</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Termometry elektroniczne 2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24.</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Parawan czteroskrzydłowy – 1 szt. </w:t>
            </w:r>
          </w:p>
        </w:tc>
      </w:tr>
      <w:tr w:rsidR="003C6404" w:rsidRPr="005A5259" w:rsidTr="00653564">
        <w:trPr>
          <w:trHeight w:val="279"/>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25.</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brudownik  </w:t>
            </w:r>
            <w:proofErr w:type="spellStart"/>
            <w:r w:rsidRPr="005A5259">
              <w:rPr>
                <w:rFonts w:ascii="Times New Roman" w:hAnsi="Times New Roman"/>
                <w:color w:val="000000"/>
                <w:sz w:val="20"/>
                <w:szCs w:val="20"/>
                <w:lang w:val="pl-PL"/>
              </w:rPr>
              <w:t>1szt</w:t>
            </w:r>
            <w:proofErr w:type="spellEnd"/>
            <w:r w:rsidRPr="005A5259">
              <w:rPr>
                <w:rFonts w:ascii="Times New Roman" w:hAnsi="Times New Roman"/>
                <w:color w:val="000000"/>
                <w:sz w:val="20"/>
                <w:szCs w:val="20"/>
                <w:lang w:val="pl-PL"/>
              </w:rPr>
              <w:t xml:space="preserve">. </w:t>
            </w:r>
          </w:p>
        </w:tc>
      </w:tr>
      <w:tr w:rsidR="003C6404" w:rsidRPr="005A5259" w:rsidTr="00653564">
        <w:trPr>
          <w:trHeight w:val="281"/>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26.</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medyczny, szklany 1 szt. </w:t>
            </w:r>
          </w:p>
        </w:tc>
      </w:tr>
      <w:tr w:rsidR="003C6404" w:rsidRPr="005A5259" w:rsidTr="00653564">
        <w:trPr>
          <w:trHeight w:val="278"/>
        </w:trPr>
        <w:tc>
          <w:tcPr>
            <w:tcW w:w="424"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2"/>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27. </w:t>
            </w:r>
          </w:p>
        </w:tc>
        <w:tc>
          <w:tcPr>
            <w:tcW w:w="9157" w:type="dxa"/>
            <w:tcBorders>
              <w:top w:val="single" w:sz="4" w:space="0" w:color="000000"/>
              <w:left w:val="single" w:sz="4" w:space="0" w:color="000000"/>
              <w:bottom w:val="single" w:sz="4" w:space="0" w:color="000000"/>
              <w:right w:val="single" w:sz="4" w:space="0" w:color="000000"/>
            </w:tcBorders>
          </w:tcPr>
          <w:p w:rsidR="003C6404" w:rsidRPr="005A5259" w:rsidRDefault="003C6404" w:rsidP="003C6404">
            <w:pPr>
              <w:ind w:left="71"/>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Mankiet do szybkiej infuzji 1 szt. </w:t>
            </w:r>
          </w:p>
        </w:tc>
      </w:tr>
    </w:tbl>
    <w:p w:rsidR="00367F43" w:rsidRPr="005A5259" w:rsidRDefault="00367F43" w:rsidP="00367F43">
      <w:pPr>
        <w:widowControl/>
        <w:shd w:val="clear" w:color="auto" w:fill="FFFFFF"/>
        <w:spacing w:before="120" w:line="276" w:lineRule="auto"/>
        <w:ind w:left="360"/>
        <w:jc w:val="both"/>
        <w:rPr>
          <w:rFonts w:ascii="Times New Roman" w:eastAsia="Times New Roman" w:hAnsi="Times New Roman"/>
          <w:szCs w:val="24"/>
          <w:lang w:val="pl-PL" w:eastAsia="pl-PL"/>
        </w:rPr>
      </w:pPr>
    </w:p>
    <w:p w:rsidR="002B29A6" w:rsidRPr="005A5259" w:rsidRDefault="002B29A6" w:rsidP="005867E0">
      <w:pPr>
        <w:pStyle w:val="Akapitzlist"/>
        <w:numPr>
          <w:ilvl w:val="0"/>
          <w:numId w:val="35"/>
        </w:numPr>
        <w:shd w:val="clear" w:color="auto" w:fill="FFFFFF"/>
        <w:spacing w:line="276"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b/>
          <w:bCs/>
          <w:szCs w:val="24"/>
          <w:lang w:val="pl-PL" w:eastAsia="pl-PL"/>
        </w:rPr>
        <w:t xml:space="preserve">sala egzaminacyjna </w:t>
      </w:r>
      <w:proofErr w:type="spellStart"/>
      <w:r w:rsidRPr="005A5259">
        <w:rPr>
          <w:rFonts w:ascii="Times New Roman" w:eastAsia="Times New Roman" w:hAnsi="Times New Roman"/>
          <w:b/>
          <w:bCs/>
          <w:szCs w:val="24"/>
          <w:lang w:val="pl-PL" w:eastAsia="pl-PL"/>
        </w:rPr>
        <w:t>OSCE</w:t>
      </w:r>
      <w:proofErr w:type="spellEnd"/>
      <w:r w:rsidRPr="005A5259">
        <w:rPr>
          <w:rFonts w:ascii="Times New Roman" w:eastAsia="Times New Roman" w:hAnsi="Times New Roman"/>
          <w:szCs w:val="24"/>
          <w:lang w:val="pl-PL" w:eastAsia="pl-PL"/>
        </w:rPr>
        <w:t xml:space="preserve"> - sala przeznaczona m.in. do nauki umiejętności badań fizykalnych, wywiadu z pacjentem, komunikacji oraz przeprowadzania egzaminu dyplomowego </w:t>
      </w:r>
      <w:proofErr w:type="spellStart"/>
      <w:r w:rsidRPr="005A5259">
        <w:rPr>
          <w:rFonts w:ascii="Times New Roman" w:eastAsia="Times New Roman" w:hAnsi="Times New Roman"/>
          <w:szCs w:val="24"/>
          <w:lang w:val="pl-PL" w:eastAsia="pl-PL"/>
        </w:rPr>
        <w:t>OSCE</w:t>
      </w:r>
      <w:proofErr w:type="spellEnd"/>
      <w:r w:rsidRPr="005A5259">
        <w:rPr>
          <w:rFonts w:ascii="Times New Roman" w:eastAsia="Times New Roman" w:hAnsi="Times New Roman"/>
          <w:szCs w:val="24"/>
          <w:lang w:val="pl-PL" w:eastAsia="pl-PL"/>
        </w:rPr>
        <w:t xml:space="preserve"> metodą symulacji medycznych; wyposażona w system audio-video, kozetkę lekarską, stanowisko komputerowe, lampę zabiegową punktową, zestaw mebli medycznych, zestaw wyposażenia prezentacyjnego i komunikacyjnego.</w:t>
      </w:r>
    </w:p>
    <w:p w:rsidR="002B29A6" w:rsidRPr="005A5259" w:rsidRDefault="002B29A6" w:rsidP="002B29A6">
      <w:pPr>
        <w:shd w:val="clear" w:color="auto" w:fill="FFFFFF"/>
        <w:spacing w:line="276" w:lineRule="auto"/>
        <w:jc w:val="both"/>
        <w:rPr>
          <w:rFonts w:ascii="Times New Roman" w:eastAsia="Times New Roman" w:hAnsi="Times New Roman"/>
          <w:szCs w:val="24"/>
          <w:lang w:val="pl-PL" w:eastAsia="pl-PL"/>
        </w:rPr>
      </w:pPr>
    </w:p>
    <w:p w:rsidR="002B29A6" w:rsidRPr="005A5259" w:rsidRDefault="002B29A6" w:rsidP="008D63B6">
      <w:pPr>
        <w:shd w:val="clear" w:color="auto" w:fill="FFFFFF"/>
        <w:jc w:val="center"/>
        <w:rPr>
          <w:rFonts w:ascii="Times New Roman" w:eastAsia="Times New Roman" w:hAnsi="Times New Roman"/>
          <w:szCs w:val="24"/>
          <w:lang w:val="pl-PL" w:eastAsia="pl-PL"/>
        </w:rPr>
      </w:pPr>
      <w:r w:rsidRPr="005A5259">
        <w:rPr>
          <w:rFonts w:ascii="Times New Roman" w:eastAsia="Times New Roman" w:hAnsi="Times New Roman"/>
          <w:b/>
          <w:szCs w:val="24"/>
          <w:lang w:val="pl-PL" w:eastAsia="pl-PL"/>
        </w:rPr>
        <w:t>Tab. 15.</w:t>
      </w:r>
      <w:r w:rsidRPr="005A5259">
        <w:rPr>
          <w:rFonts w:ascii="Times New Roman" w:eastAsia="Times New Roman" w:hAnsi="Times New Roman"/>
          <w:szCs w:val="24"/>
          <w:lang w:val="pl-PL" w:eastAsia="pl-PL"/>
        </w:rPr>
        <w:t xml:space="preserve"> Wykaz drobnego sprzętu medycznego na stanie sali egzaminacyjnej </w:t>
      </w:r>
      <w:proofErr w:type="spellStart"/>
      <w:r w:rsidRPr="005A5259">
        <w:rPr>
          <w:rFonts w:ascii="Times New Roman" w:eastAsia="Times New Roman" w:hAnsi="Times New Roman"/>
          <w:szCs w:val="24"/>
          <w:lang w:val="pl-PL" w:eastAsia="pl-PL"/>
        </w:rPr>
        <w:t>OSCE</w:t>
      </w:r>
      <w:proofErr w:type="spellEnd"/>
    </w:p>
    <w:tbl>
      <w:tblPr>
        <w:tblStyle w:val="TableGrid"/>
        <w:tblW w:w="8921" w:type="dxa"/>
        <w:tblInd w:w="5" w:type="dxa"/>
        <w:tblCellMar>
          <w:top w:w="44" w:type="dxa"/>
          <w:left w:w="71" w:type="dxa"/>
          <w:right w:w="22" w:type="dxa"/>
        </w:tblCellMar>
        <w:tblLook w:val="04A0" w:firstRow="1" w:lastRow="0" w:firstColumn="1" w:lastColumn="0" w:noHBand="0" w:noVBand="1"/>
      </w:tblPr>
      <w:tblGrid>
        <w:gridCol w:w="977"/>
        <w:gridCol w:w="7944"/>
      </w:tblGrid>
      <w:tr w:rsidR="002B29A6" w:rsidRPr="005A5259" w:rsidTr="00653564">
        <w:trPr>
          <w:trHeight w:val="272"/>
        </w:trPr>
        <w:tc>
          <w:tcPr>
            <w:tcW w:w="9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2B29A6" w:rsidRPr="005A5259" w:rsidRDefault="002B29A6" w:rsidP="002B29A6">
            <w:pPr>
              <w:spacing w:line="300" w:lineRule="auto"/>
              <w:ind w:right="49"/>
              <w:jc w:val="center"/>
              <w:rPr>
                <w:rFonts w:ascii="Times New Roman" w:hAnsi="Times New Roman"/>
                <w:b/>
                <w:sz w:val="20"/>
                <w:szCs w:val="20"/>
                <w:lang w:val="pl-PL"/>
              </w:rPr>
            </w:pPr>
            <w:r w:rsidRPr="005A5259">
              <w:rPr>
                <w:rFonts w:ascii="Times New Roman" w:hAnsi="Times New Roman"/>
                <w:b/>
                <w:sz w:val="20"/>
                <w:szCs w:val="20"/>
                <w:lang w:val="pl-PL"/>
              </w:rPr>
              <w:t>Lp.</w:t>
            </w:r>
          </w:p>
        </w:tc>
        <w:tc>
          <w:tcPr>
            <w:tcW w:w="79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2B29A6" w:rsidRPr="005A5259" w:rsidRDefault="002B29A6" w:rsidP="002B29A6">
            <w:pPr>
              <w:spacing w:line="300" w:lineRule="auto"/>
              <w:jc w:val="both"/>
              <w:rPr>
                <w:rFonts w:ascii="Times New Roman" w:hAnsi="Times New Roman"/>
                <w:b/>
                <w:sz w:val="20"/>
                <w:szCs w:val="20"/>
                <w:lang w:val="pl-PL"/>
              </w:rPr>
            </w:pPr>
            <w:r w:rsidRPr="005A5259">
              <w:rPr>
                <w:rFonts w:ascii="Times New Roman" w:hAnsi="Times New Roman"/>
                <w:b/>
                <w:sz w:val="20"/>
                <w:szCs w:val="20"/>
                <w:lang w:val="pl-PL"/>
              </w:rPr>
              <w:t>Zestaw drobnego sprzętu medycznego m.in.</w:t>
            </w:r>
          </w:p>
        </w:tc>
      </w:tr>
      <w:tr w:rsidR="002B29A6" w:rsidRPr="005A5259" w:rsidTr="002B29A6">
        <w:trPr>
          <w:trHeight w:val="224"/>
        </w:trPr>
        <w:tc>
          <w:tcPr>
            <w:tcW w:w="977" w:type="dxa"/>
            <w:tcBorders>
              <w:top w:val="single" w:sz="4" w:space="0" w:color="000000"/>
              <w:left w:val="single" w:sz="4" w:space="0" w:color="000000"/>
              <w:bottom w:val="single" w:sz="4" w:space="0" w:color="000000"/>
              <w:right w:val="single" w:sz="4" w:space="0" w:color="000000"/>
            </w:tcBorders>
            <w:vAlign w:val="center"/>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Aparat do mierzenia ciśnienia z 5 mankietami dla różnych grup wiekowych pacjentów – 3 szt.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dorosłych – 2 szt.</w:t>
            </w:r>
            <w:r w:rsidRPr="005A5259">
              <w:rPr>
                <w:rFonts w:ascii="Times New Roman" w:hAnsi="Times New Roman"/>
                <w:b/>
                <w:color w:val="000000"/>
                <w:sz w:val="20"/>
                <w:szCs w:val="20"/>
                <w:lang w:val="pl-PL"/>
              </w:rPr>
              <w:t xml:space="preserve">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3.</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Stetoskop dla dzieci – 1 szt.</w:t>
            </w:r>
            <w:r w:rsidRPr="005A5259">
              <w:rPr>
                <w:rFonts w:ascii="Times New Roman" w:hAnsi="Times New Roman"/>
                <w:b/>
                <w:color w:val="000000"/>
                <w:sz w:val="20"/>
                <w:szCs w:val="20"/>
                <w:lang w:val="pl-PL"/>
              </w:rPr>
              <w:t xml:space="preserve">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4.</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Staza</w:t>
            </w:r>
            <w:proofErr w:type="spellEnd"/>
            <w:r w:rsidRPr="005A5259">
              <w:rPr>
                <w:rFonts w:ascii="Times New Roman" w:hAnsi="Times New Roman"/>
                <w:color w:val="000000"/>
                <w:sz w:val="20"/>
                <w:szCs w:val="20"/>
                <w:lang w:val="pl-PL"/>
              </w:rPr>
              <w:t xml:space="preserve"> – 3 </w:t>
            </w:r>
            <w:proofErr w:type="spellStart"/>
            <w:r w:rsidRPr="005A5259">
              <w:rPr>
                <w:rFonts w:ascii="Times New Roman" w:hAnsi="Times New Roman"/>
                <w:color w:val="000000"/>
                <w:sz w:val="20"/>
                <w:szCs w:val="20"/>
                <w:lang w:val="pl-PL"/>
              </w:rPr>
              <w:t>szt</w:t>
            </w:r>
            <w:proofErr w:type="spellEnd"/>
            <w:r w:rsidRPr="005A5259">
              <w:rPr>
                <w:rFonts w:ascii="Times New Roman" w:hAnsi="Times New Roman"/>
                <w:color w:val="000000"/>
                <w:sz w:val="20"/>
                <w:szCs w:val="20"/>
                <w:lang w:val="pl-PL"/>
              </w:rPr>
              <w:t xml:space="preserve"> </w:t>
            </w:r>
          </w:p>
        </w:tc>
      </w:tr>
      <w:tr w:rsidR="002B29A6" w:rsidRPr="005A5259" w:rsidTr="00653564">
        <w:trPr>
          <w:trHeight w:val="279"/>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5.</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Otoskop – 1 szt.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6.</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Oftalmoskop – 1 szt.</w:t>
            </w:r>
            <w:r w:rsidRPr="005A5259">
              <w:rPr>
                <w:rFonts w:ascii="Times New Roman" w:hAnsi="Times New Roman"/>
                <w:b/>
                <w:color w:val="000000"/>
                <w:sz w:val="20"/>
                <w:szCs w:val="20"/>
                <w:lang w:val="pl-PL"/>
              </w:rPr>
              <w:t xml:space="preserve">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7.</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Latarka diagnostyczna – 3 szt. </w:t>
            </w:r>
          </w:p>
        </w:tc>
      </w:tr>
      <w:tr w:rsidR="002B29A6" w:rsidRPr="005A5259" w:rsidTr="00653564">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8.</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Okulary ochronne wielokrotnego użytku- 3 szt.. </w:t>
            </w:r>
          </w:p>
        </w:tc>
      </w:tr>
      <w:tr w:rsidR="002B29A6" w:rsidRPr="005A5259" w:rsidTr="00653564">
        <w:trPr>
          <w:trHeight w:val="547"/>
        </w:trPr>
        <w:tc>
          <w:tcPr>
            <w:tcW w:w="977" w:type="dxa"/>
            <w:tcBorders>
              <w:top w:val="single" w:sz="4" w:space="0" w:color="000000"/>
              <w:left w:val="single" w:sz="4" w:space="0" w:color="000000"/>
              <w:bottom w:val="single" w:sz="4" w:space="0" w:color="000000"/>
              <w:right w:val="single" w:sz="4" w:space="0" w:color="000000"/>
            </w:tcBorders>
            <w:vAlign w:val="center"/>
          </w:tcPr>
          <w:p w:rsidR="002B29A6" w:rsidRPr="005A5259" w:rsidRDefault="002B29A6" w:rsidP="002B29A6">
            <w:pPr>
              <w:spacing w:line="300" w:lineRule="auto"/>
              <w:ind w:right="50"/>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lastRenderedPageBreak/>
              <w:t>9.</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dorosłych, 3 maski, akumulator tlenu, przewód tlenowy min. 1,5 m dziecko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2B29A6" w:rsidRPr="005A5259" w:rsidTr="00653564">
        <w:tblPrEx>
          <w:tblCellMar>
            <w:top w:w="46" w:type="dxa"/>
            <w:left w:w="72" w:type="dxa"/>
            <w:right w:w="23" w:type="dxa"/>
          </w:tblCellMar>
        </w:tblPrEx>
        <w:trPr>
          <w:trHeight w:val="547"/>
        </w:trPr>
        <w:tc>
          <w:tcPr>
            <w:tcW w:w="977" w:type="dxa"/>
            <w:tcBorders>
              <w:top w:val="single" w:sz="4" w:space="0" w:color="000000"/>
              <w:left w:val="single" w:sz="4" w:space="0" w:color="000000"/>
              <w:bottom w:val="single" w:sz="4" w:space="0" w:color="000000"/>
              <w:right w:val="single" w:sz="4" w:space="0" w:color="000000"/>
            </w:tcBorders>
            <w:vAlign w:val="center"/>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10.</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dzieci, 3 maski, akumulator tlenu, przewód tlenowy min. 1,5 m dziecko, noworodek z maskami 3 szt.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2B29A6" w:rsidRPr="005A5259" w:rsidTr="00653564">
        <w:tblPrEx>
          <w:tblCellMar>
            <w:top w:w="46" w:type="dxa"/>
            <w:left w:w="72" w:type="dxa"/>
            <w:right w:w="23" w:type="dxa"/>
          </w:tblCellMar>
        </w:tblPrEx>
        <w:trPr>
          <w:trHeight w:val="547"/>
        </w:trPr>
        <w:tc>
          <w:tcPr>
            <w:tcW w:w="977" w:type="dxa"/>
            <w:tcBorders>
              <w:top w:val="single" w:sz="4" w:space="0" w:color="000000"/>
              <w:left w:val="single" w:sz="4" w:space="0" w:color="000000"/>
              <w:bottom w:val="single" w:sz="4" w:space="0" w:color="000000"/>
              <w:right w:val="single" w:sz="4" w:space="0" w:color="000000"/>
            </w:tcBorders>
            <w:vAlign w:val="center"/>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11.</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Worek </w:t>
            </w:r>
            <w:proofErr w:type="spellStart"/>
            <w:r w:rsidRPr="005A5259">
              <w:rPr>
                <w:rFonts w:ascii="Times New Roman" w:hAnsi="Times New Roman"/>
                <w:color w:val="000000"/>
                <w:sz w:val="20"/>
                <w:szCs w:val="20"/>
                <w:lang w:val="pl-PL"/>
              </w:rPr>
              <w:t>samorozprężalny</w:t>
            </w:r>
            <w:proofErr w:type="spellEnd"/>
            <w:r w:rsidRPr="005A5259">
              <w:rPr>
                <w:rFonts w:ascii="Times New Roman" w:hAnsi="Times New Roman"/>
                <w:color w:val="000000"/>
                <w:sz w:val="20"/>
                <w:szCs w:val="20"/>
                <w:lang w:val="pl-PL"/>
              </w:rPr>
              <w:t xml:space="preserve"> dla noworodków, 3 maski, akumulator tlenu, przewód tlenowy min. 1,5 m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12.</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tac wykonanych ze stali kwasoodpornych min. 3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13.</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misek nerkowatych wielokrotnego użytku – 2 rozmiary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14.</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Zestaw rurek </w:t>
            </w:r>
            <w:proofErr w:type="spellStart"/>
            <w:r w:rsidRPr="005A5259">
              <w:rPr>
                <w:rFonts w:ascii="Times New Roman" w:hAnsi="Times New Roman"/>
                <w:color w:val="000000"/>
                <w:sz w:val="20"/>
                <w:szCs w:val="20"/>
                <w:lang w:val="pl-PL"/>
              </w:rPr>
              <w:t>gudela</w:t>
            </w:r>
            <w:proofErr w:type="spellEnd"/>
            <w:r w:rsidRPr="005A5259">
              <w:rPr>
                <w:rFonts w:ascii="Times New Roman" w:hAnsi="Times New Roman"/>
                <w:color w:val="000000"/>
                <w:sz w:val="20"/>
                <w:szCs w:val="20"/>
                <w:lang w:val="pl-PL"/>
              </w:rPr>
              <w:t xml:space="preserve"> 8 szt. w pudełku – 3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15.</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Kleszczyki typu </w:t>
            </w:r>
            <w:proofErr w:type="spellStart"/>
            <w:r w:rsidRPr="005A5259">
              <w:rPr>
                <w:rFonts w:ascii="Times New Roman" w:hAnsi="Times New Roman"/>
                <w:color w:val="000000"/>
                <w:sz w:val="20"/>
                <w:szCs w:val="20"/>
                <w:lang w:val="pl-PL"/>
              </w:rPr>
              <w:t>Magilla</w:t>
            </w:r>
            <w:proofErr w:type="spellEnd"/>
            <w:r w:rsidRPr="005A5259">
              <w:rPr>
                <w:rFonts w:ascii="Times New Roman" w:hAnsi="Times New Roman"/>
                <w:color w:val="000000"/>
                <w:sz w:val="20"/>
                <w:szCs w:val="20"/>
                <w:lang w:val="pl-PL"/>
              </w:rPr>
              <w:t xml:space="preserve"> min. 2 rozmiary – 1 </w:t>
            </w:r>
            <w:proofErr w:type="spellStart"/>
            <w:r w:rsidRPr="005A5259">
              <w:rPr>
                <w:rFonts w:ascii="Times New Roman" w:hAnsi="Times New Roman"/>
                <w:color w:val="000000"/>
                <w:sz w:val="20"/>
                <w:szCs w:val="20"/>
                <w:lang w:val="pl-PL"/>
              </w:rPr>
              <w:t>kpl</w:t>
            </w:r>
            <w:proofErr w:type="spellEnd"/>
            <w:r w:rsidRPr="005A5259">
              <w:rPr>
                <w:rFonts w:ascii="Times New Roman" w:hAnsi="Times New Roman"/>
                <w:color w:val="000000"/>
                <w:sz w:val="20"/>
                <w:szCs w:val="20"/>
                <w:lang w:val="pl-PL"/>
              </w:rPr>
              <w:t xml:space="preserve">.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16.</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Ssak ręczny – 1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17.</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Nożyczki tzw. ratownicze – 3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18.</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tabs>
                <w:tab w:val="center" w:pos="2357"/>
              </w:tabs>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brudownik </w:t>
            </w:r>
            <w:r w:rsidRPr="005A5259">
              <w:rPr>
                <w:rFonts w:ascii="Times New Roman" w:hAnsi="Times New Roman"/>
                <w:color w:val="000000"/>
                <w:sz w:val="20"/>
                <w:szCs w:val="20"/>
                <w:lang w:val="pl-PL"/>
              </w:rPr>
              <w:tab/>
              <w:t xml:space="preserve">1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19.</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Komplety pościeli (jednakowy wzór) </w:t>
            </w:r>
            <w:proofErr w:type="spellStart"/>
            <w:r w:rsidRPr="005A5259">
              <w:rPr>
                <w:rFonts w:ascii="Times New Roman" w:hAnsi="Times New Roman"/>
                <w:color w:val="000000"/>
                <w:sz w:val="20"/>
                <w:szCs w:val="20"/>
                <w:lang w:val="pl-PL"/>
              </w:rPr>
              <w:t>5szt</w:t>
            </w:r>
            <w:proofErr w:type="spellEnd"/>
            <w:r w:rsidRPr="005A5259">
              <w:rPr>
                <w:rFonts w:ascii="Times New Roman" w:hAnsi="Times New Roman"/>
                <w:color w:val="000000"/>
                <w:sz w:val="20"/>
                <w:szCs w:val="20"/>
                <w:lang w:val="pl-PL"/>
              </w:rPr>
              <w:t xml:space="preserve"> </w:t>
            </w:r>
          </w:p>
        </w:tc>
      </w:tr>
      <w:tr w:rsidR="002B29A6" w:rsidRPr="005A5259" w:rsidTr="00653564">
        <w:tblPrEx>
          <w:tblCellMar>
            <w:top w:w="46" w:type="dxa"/>
            <w:left w:w="72" w:type="dxa"/>
            <w:right w:w="23" w:type="dxa"/>
          </w:tblCellMar>
        </w:tblPrEx>
        <w:trPr>
          <w:trHeight w:val="281"/>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20.</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Wózek medyczny, szklany 1 szt. </w:t>
            </w:r>
          </w:p>
        </w:tc>
      </w:tr>
      <w:tr w:rsidR="002B29A6" w:rsidRPr="005A5259" w:rsidTr="00653564">
        <w:tblPrEx>
          <w:tblCellMar>
            <w:top w:w="46" w:type="dxa"/>
            <w:left w:w="72" w:type="dxa"/>
            <w:right w:w="23" w:type="dxa"/>
          </w:tblCellMar>
        </w:tblPrEx>
        <w:trPr>
          <w:trHeight w:val="279"/>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21.</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Koce (jednakowy wzór) 1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22.</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Parawan czteroskrzydłowy 1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23.</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Dozowniki do tlenoterapii 2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24.</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r w:rsidRPr="005A5259">
              <w:rPr>
                <w:rFonts w:ascii="Times New Roman" w:hAnsi="Times New Roman"/>
                <w:color w:val="000000"/>
                <w:sz w:val="20"/>
                <w:szCs w:val="20"/>
                <w:lang w:val="pl-PL"/>
              </w:rPr>
              <w:t xml:space="preserve">Termometry elektroniczne 2 szt. </w:t>
            </w:r>
          </w:p>
        </w:tc>
      </w:tr>
      <w:tr w:rsidR="002B29A6" w:rsidRPr="005A5259" w:rsidTr="00653564">
        <w:tblPrEx>
          <w:tblCellMar>
            <w:top w:w="46" w:type="dxa"/>
            <w:left w:w="72" w:type="dxa"/>
            <w:right w:w="23" w:type="dxa"/>
          </w:tblCellMar>
        </w:tblPrEx>
        <w:trPr>
          <w:trHeight w:val="278"/>
        </w:trPr>
        <w:tc>
          <w:tcPr>
            <w:tcW w:w="977"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ind w:right="44"/>
              <w:jc w:val="center"/>
              <w:rPr>
                <w:rFonts w:ascii="Times New Roman" w:hAnsi="Times New Roman"/>
                <w:color w:val="000000"/>
                <w:sz w:val="20"/>
                <w:szCs w:val="20"/>
                <w:lang w:val="pl-PL"/>
              </w:rPr>
            </w:pPr>
            <w:r w:rsidRPr="005A5259">
              <w:rPr>
                <w:rFonts w:ascii="Times New Roman" w:hAnsi="Times New Roman"/>
                <w:color w:val="000000"/>
                <w:sz w:val="20"/>
                <w:szCs w:val="20"/>
                <w:lang w:val="pl-PL"/>
              </w:rPr>
              <w:t>25.</w:t>
            </w:r>
          </w:p>
        </w:tc>
        <w:tc>
          <w:tcPr>
            <w:tcW w:w="7944" w:type="dxa"/>
            <w:tcBorders>
              <w:top w:val="single" w:sz="4" w:space="0" w:color="000000"/>
              <w:left w:val="single" w:sz="4" w:space="0" w:color="000000"/>
              <w:bottom w:val="single" w:sz="4" w:space="0" w:color="000000"/>
              <w:right w:val="single" w:sz="4" w:space="0" w:color="000000"/>
            </w:tcBorders>
          </w:tcPr>
          <w:p w:rsidR="002B29A6" w:rsidRPr="005A5259" w:rsidRDefault="002B29A6" w:rsidP="002B29A6">
            <w:pPr>
              <w:spacing w:line="300" w:lineRule="auto"/>
              <w:jc w:val="both"/>
              <w:rPr>
                <w:rFonts w:ascii="Times New Roman" w:hAnsi="Times New Roman"/>
                <w:color w:val="000000"/>
                <w:sz w:val="20"/>
                <w:szCs w:val="20"/>
                <w:lang w:val="pl-PL"/>
              </w:rPr>
            </w:pPr>
            <w:proofErr w:type="spellStart"/>
            <w:r w:rsidRPr="005A5259">
              <w:rPr>
                <w:rFonts w:ascii="Times New Roman" w:hAnsi="Times New Roman"/>
                <w:color w:val="000000"/>
                <w:sz w:val="20"/>
                <w:szCs w:val="20"/>
                <w:lang w:val="pl-PL"/>
              </w:rPr>
              <w:t>Glukometr</w:t>
            </w:r>
            <w:proofErr w:type="spellEnd"/>
            <w:r w:rsidRPr="005A5259">
              <w:rPr>
                <w:rFonts w:ascii="Times New Roman" w:hAnsi="Times New Roman"/>
                <w:color w:val="000000"/>
                <w:sz w:val="20"/>
                <w:szCs w:val="20"/>
                <w:lang w:val="pl-PL"/>
              </w:rPr>
              <w:t xml:space="preserve"> wraz z nakłuwaczami i paskami 3 szt. </w:t>
            </w:r>
          </w:p>
        </w:tc>
      </w:tr>
    </w:tbl>
    <w:p w:rsidR="002B29A6" w:rsidRPr="005A5259" w:rsidRDefault="002B29A6" w:rsidP="002B29A6">
      <w:pPr>
        <w:shd w:val="clear" w:color="auto" w:fill="FFFFFF"/>
        <w:spacing w:line="276" w:lineRule="auto"/>
        <w:jc w:val="center"/>
        <w:rPr>
          <w:rFonts w:ascii="Times New Roman" w:eastAsia="Times New Roman" w:hAnsi="Times New Roman"/>
          <w:szCs w:val="24"/>
          <w:lang w:val="pl-PL" w:eastAsia="pl-PL"/>
        </w:rPr>
      </w:pPr>
    </w:p>
    <w:p w:rsidR="002B29A6" w:rsidRPr="00594E46" w:rsidRDefault="002B29A6" w:rsidP="00594E46">
      <w:pPr>
        <w:shd w:val="clear" w:color="auto" w:fill="FFFFFF"/>
        <w:spacing w:line="276" w:lineRule="auto"/>
        <w:jc w:val="both"/>
        <w:rPr>
          <w:rFonts w:ascii="Times New Roman" w:eastAsia="Times New Roman" w:hAnsi="Times New Roman"/>
          <w:lang w:val="pl-PL" w:eastAsia="pl-PL"/>
        </w:rPr>
      </w:pPr>
      <w:r w:rsidRPr="00594E46">
        <w:rPr>
          <w:rFonts w:ascii="Times New Roman" w:eastAsia="Times New Roman" w:hAnsi="Times New Roman"/>
          <w:lang w:val="pl-PL" w:eastAsia="pl-PL"/>
        </w:rPr>
        <w:t xml:space="preserve">W związku z realizacją przedmiotu badanie fizykalne oprócz sprzętu będącego na wyposażeniu sali egzaminacyjnej </w:t>
      </w:r>
      <w:proofErr w:type="spellStart"/>
      <w:r w:rsidRPr="00594E46">
        <w:rPr>
          <w:rFonts w:ascii="Times New Roman" w:eastAsia="Times New Roman" w:hAnsi="Times New Roman"/>
          <w:lang w:val="pl-PL" w:eastAsia="pl-PL"/>
        </w:rPr>
        <w:t>OSCE</w:t>
      </w:r>
      <w:proofErr w:type="spellEnd"/>
      <w:r w:rsidRPr="00594E46">
        <w:rPr>
          <w:rFonts w:ascii="Times New Roman" w:eastAsia="Times New Roman" w:hAnsi="Times New Roman"/>
          <w:lang w:val="pl-PL" w:eastAsia="pl-PL"/>
        </w:rPr>
        <w:t>, znajduje się również dodatkowe wyposażenie wykorzystywane w czasie nauki wykonywania badania fizykalnego.</w:t>
      </w:r>
    </w:p>
    <w:p w:rsidR="002B29A6" w:rsidRPr="005A5259" w:rsidRDefault="002B29A6" w:rsidP="002B29A6">
      <w:pPr>
        <w:shd w:val="clear" w:color="auto" w:fill="FFFFFF"/>
        <w:spacing w:line="300" w:lineRule="auto"/>
        <w:jc w:val="both"/>
        <w:rPr>
          <w:rFonts w:ascii="Times New Roman" w:eastAsia="Times New Roman" w:hAnsi="Times New Roman"/>
          <w:sz w:val="24"/>
          <w:szCs w:val="24"/>
          <w:lang w:val="pl-PL" w:eastAsia="pl-PL"/>
        </w:rPr>
      </w:pPr>
    </w:p>
    <w:p w:rsidR="002B29A6" w:rsidRPr="005A5259" w:rsidRDefault="002B29A6" w:rsidP="008D63B6">
      <w:pPr>
        <w:shd w:val="clear" w:color="auto" w:fill="FFFFFF"/>
        <w:jc w:val="center"/>
        <w:rPr>
          <w:rFonts w:ascii="Times New Roman" w:eastAsia="Times New Roman" w:hAnsi="Times New Roman"/>
          <w:szCs w:val="24"/>
          <w:lang w:val="pl-PL" w:eastAsia="pl-PL"/>
        </w:rPr>
      </w:pPr>
      <w:r w:rsidRPr="005A5259">
        <w:rPr>
          <w:rFonts w:ascii="Times New Roman" w:eastAsia="Times New Roman" w:hAnsi="Times New Roman"/>
          <w:b/>
          <w:szCs w:val="24"/>
          <w:lang w:val="pl-PL" w:eastAsia="pl-PL"/>
        </w:rPr>
        <w:t>Tab. 16.</w:t>
      </w:r>
      <w:r w:rsidRPr="005A5259">
        <w:rPr>
          <w:rFonts w:ascii="Times New Roman" w:eastAsia="Times New Roman" w:hAnsi="Times New Roman"/>
          <w:szCs w:val="24"/>
          <w:lang w:val="pl-PL" w:eastAsia="pl-PL"/>
        </w:rPr>
        <w:t xml:space="preserve"> Wykaz sprzętu medycznego na stanie sali egzaminacyjnej </w:t>
      </w:r>
      <w:proofErr w:type="spellStart"/>
      <w:r w:rsidRPr="005A5259">
        <w:rPr>
          <w:rFonts w:ascii="Times New Roman" w:eastAsia="Times New Roman" w:hAnsi="Times New Roman"/>
          <w:szCs w:val="24"/>
          <w:lang w:val="pl-PL" w:eastAsia="pl-PL"/>
        </w:rPr>
        <w:t>OSCE</w:t>
      </w:r>
      <w:proofErr w:type="spellEnd"/>
      <w:r w:rsidRPr="005A5259">
        <w:rPr>
          <w:rFonts w:ascii="Times New Roman" w:eastAsia="Times New Roman" w:hAnsi="Times New Roman"/>
          <w:szCs w:val="24"/>
          <w:lang w:val="pl-PL" w:eastAsia="pl-PL"/>
        </w:rPr>
        <w:t xml:space="preserve"> do badania fizykalnego</w:t>
      </w:r>
    </w:p>
    <w:tbl>
      <w:tblPr>
        <w:tblW w:w="8859" w:type="dxa"/>
        <w:tblCellMar>
          <w:left w:w="70" w:type="dxa"/>
          <w:right w:w="70" w:type="dxa"/>
        </w:tblCellMar>
        <w:tblLook w:val="04A0" w:firstRow="1" w:lastRow="0" w:firstColumn="1" w:lastColumn="0" w:noHBand="0" w:noVBand="1"/>
      </w:tblPr>
      <w:tblGrid>
        <w:gridCol w:w="447"/>
        <w:gridCol w:w="7988"/>
        <w:gridCol w:w="424"/>
      </w:tblGrid>
      <w:tr w:rsidR="002B29A6" w:rsidRPr="005A5259" w:rsidTr="00104BEC">
        <w:trPr>
          <w:trHeight w:val="468"/>
        </w:trPr>
        <w:tc>
          <w:tcPr>
            <w:tcW w:w="44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2B29A6" w:rsidRPr="005A5259" w:rsidRDefault="002B29A6" w:rsidP="002B29A6">
            <w:pPr>
              <w:rPr>
                <w:rFonts w:ascii="Times New Roman" w:eastAsia="Times New Roman" w:hAnsi="Times New Roman"/>
                <w:b/>
                <w:sz w:val="20"/>
                <w:szCs w:val="20"/>
                <w:lang w:val="pl-PL" w:eastAsia="pl-PL"/>
              </w:rPr>
            </w:pPr>
            <w:r w:rsidRPr="005A5259">
              <w:rPr>
                <w:rFonts w:ascii="Times New Roman" w:eastAsia="Times New Roman" w:hAnsi="Times New Roman"/>
                <w:b/>
                <w:sz w:val="20"/>
                <w:szCs w:val="20"/>
                <w:lang w:val="pl-PL" w:eastAsia="pl-PL"/>
              </w:rPr>
              <w:t>l.p.</w:t>
            </w:r>
          </w:p>
        </w:tc>
        <w:tc>
          <w:tcPr>
            <w:tcW w:w="7988"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2B29A6" w:rsidRPr="005A5259" w:rsidRDefault="002B29A6" w:rsidP="002B29A6">
            <w:pPr>
              <w:rPr>
                <w:rFonts w:ascii="Times New Roman" w:eastAsia="Times New Roman" w:hAnsi="Times New Roman"/>
                <w:b/>
                <w:sz w:val="20"/>
                <w:szCs w:val="20"/>
                <w:lang w:val="pl-PL" w:eastAsia="pl-PL"/>
              </w:rPr>
            </w:pPr>
            <w:r w:rsidRPr="005A5259">
              <w:rPr>
                <w:rFonts w:ascii="Times New Roman" w:eastAsia="Times New Roman" w:hAnsi="Times New Roman"/>
                <w:b/>
                <w:sz w:val="20"/>
                <w:szCs w:val="20"/>
                <w:lang w:val="pl-PL" w:eastAsia="pl-PL"/>
              </w:rPr>
              <w:t>Nazwa sprzętu do badania fizykalnego</w:t>
            </w:r>
          </w:p>
        </w:tc>
        <w:tc>
          <w:tcPr>
            <w:tcW w:w="42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2B29A6" w:rsidRPr="005A5259" w:rsidRDefault="002B29A6" w:rsidP="002B29A6">
            <w:pPr>
              <w:rPr>
                <w:rFonts w:ascii="Times New Roman" w:eastAsia="Times New Roman" w:hAnsi="Times New Roman"/>
                <w:b/>
                <w:sz w:val="20"/>
                <w:szCs w:val="20"/>
                <w:lang w:val="pl-PL" w:eastAsia="pl-PL"/>
              </w:rPr>
            </w:pPr>
            <w:r w:rsidRPr="005A5259">
              <w:rPr>
                <w:rFonts w:ascii="Times New Roman" w:eastAsia="Times New Roman" w:hAnsi="Times New Roman"/>
                <w:b/>
                <w:sz w:val="20"/>
                <w:szCs w:val="20"/>
                <w:lang w:val="pl-PL" w:eastAsia="pl-PL"/>
              </w:rPr>
              <w:t>szt.</w:t>
            </w:r>
          </w:p>
        </w:tc>
      </w:tr>
      <w:tr w:rsidR="002B29A6" w:rsidRPr="005A5259" w:rsidTr="00104BEC">
        <w:trPr>
          <w:trHeight w:val="288"/>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Termometr do pomiaru ciepłoty ciała na podczerwień </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288"/>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Termometr elektroniczny do kontaktowego pomiaru ciepłoty ciała </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288"/>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Ciśnieniomierz </w:t>
            </w:r>
            <w:proofErr w:type="spellStart"/>
            <w:r w:rsidRPr="005A5259">
              <w:rPr>
                <w:rFonts w:ascii="Times New Roman" w:eastAsia="Times New Roman" w:hAnsi="Times New Roman"/>
                <w:sz w:val="20"/>
                <w:szCs w:val="20"/>
                <w:lang w:val="pl-PL" w:eastAsia="pl-PL"/>
              </w:rPr>
              <w:t>osclometryczny</w:t>
            </w:r>
            <w:proofErr w:type="spellEnd"/>
            <w:r w:rsidRPr="005A5259">
              <w:rPr>
                <w:rFonts w:ascii="Times New Roman" w:eastAsia="Times New Roman" w:hAnsi="Times New Roman"/>
                <w:sz w:val="20"/>
                <w:szCs w:val="20"/>
                <w:lang w:val="pl-PL" w:eastAsia="pl-PL"/>
              </w:rPr>
              <w:t xml:space="preserve"> do automatycznego pomiaru ciśnienia tętniczego krwi </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4</w:t>
            </w:r>
          </w:p>
        </w:tc>
      </w:tr>
      <w:tr w:rsidR="002B29A6" w:rsidRPr="005A5259" w:rsidTr="00104BEC">
        <w:trPr>
          <w:trHeight w:val="288"/>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4.</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Pulsoksymetr</w:t>
            </w:r>
            <w:proofErr w:type="spellEnd"/>
            <w:r w:rsidRPr="005A5259">
              <w:rPr>
                <w:rFonts w:ascii="Times New Roman" w:eastAsia="Times New Roman" w:hAnsi="Times New Roman"/>
                <w:sz w:val="20"/>
                <w:szCs w:val="20"/>
                <w:lang w:val="pl-PL" w:eastAsia="pl-PL"/>
              </w:rPr>
              <w:t xml:space="preserve"> </w:t>
            </w:r>
            <w:proofErr w:type="spellStart"/>
            <w:r w:rsidRPr="005A5259">
              <w:rPr>
                <w:rFonts w:ascii="Times New Roman" w:eastAsia="Times New Roman" w:hAnsi="Times New Roman"/>
                <w:sz w:val="20"/>
                <w:szCs w:val="20"/>
                <w:lang w:val="pl-PL" w:eastAsia="pl-PL"/>
              </w:rPr>
              <w:t>napalcowy</w:t>
            </w:r>
            <w:proofErr w:type="spellEnd"/>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288"/>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5.</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Pikflometr</w:t>
            </w:r>
            <w:proofErr w:type="spellEnd"/>
            <w:r w:rsidRPr="005A5259">
              <w:rPr>
                <w:rFonts w:ascii="Times New Roman" w:eastAsia="Times New Roman" w:hAnsi="Times New Roman"/>
                <w:sz w:val="20"/>
                <w:szCs w:val="20"/>
                <w:lang w:val="pl-PL" w:eastAsia="pl-PL"/>
              </w:rPr>
              <w:t xml:space="preserve"> do monitorowania astmy</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6.</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Taśma do pomiaru obwodów i długości ciała</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5</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7.</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Waga lekarska ze wzrostomierzem</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8.</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Waga niemowlęca</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333"/>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9.</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Stadiometr</w:t>
            </w:r>
            <w:proofErr w:type="spellEnd"/>
            <w:r w:rsidRPr="005A5259">
              <w:rPr>
                <w:rFonts w:ascii="Times New Roman" w:eastAsia="Times New Roman" w:hAnsi="Times New Roman"/>
                <w:sz w:val="20"/>
                <w:szCs w:val="20"/>
                <w:lang w:val="pl-PL" w:eastAsia="pl-PL"/>
              </w:rPr>
              <w:t xml:space="preserve"> - wzrostomierz</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10.</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Infantometr</w:t>
            </w:r>
            <w:proofErr w:type="spellEnd"/>
            <w:r w:rsidRPr="005A5259">
              <w:rPr>
                <w:rFonts w:ascii="Times New Roman" w:eastAsia="Times New Roman" w:hAnsi="Times New Roman"/>
                <w:sz w:val="20"/>
                <w:szCs w:val="20"/>
                <w:lang w:val="pl-PL" w:eastAsia="pl-PL"/>
              </w:rPr>
              <w:t xml:space="preserve"> do pomiaru długości dzieci</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3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11.</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Orchidometr</w:t>
            </w:r>
            <w:proofErr w:type="spellEnd"/>
            <w:r w:rsidRPr="005A5259">
              <w:rPr>
                <w:rFonts w:ascii="Times New Roman" w:eastAsia="Times New Roman" w:hAnsi="Times New Roman"/>
                <w:sz w:val="20"/>
                <w:szCs w:val="20"/>
                <w:lang w:val="pl-PL" w:eastAsia="pl-PL"/>
              </w:rPr>
              <w:t xml:space="preserve"> do pośredniego pomiaru objętości jąder - wykonany z tworzywa sztucznego</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r>
      <w:tr w:rsidR="002B29A6" w:rsidRPr="005A5259" w:rsidTr="00104BEC">
        <w:trPr>
          <w:trHeight w:val="253"/>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12.</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Fałdomierz</w:t>
            </w:r>
            <w:proofErr w:type="spellEnd"/>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576"/>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13.</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Antropometr – przyrząd wykorzystywany do pomiarów ciała człowieka. Może być użyty do pomiaru wysokości ciała, długości tułowia oraz długości kończyn .</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336"/>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14.</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Stetoskop</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8</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15.</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Stetoskop dydaktyczny z dwoma lirami</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528"/>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lastRenderedPageBreak/>
              <w:t>16.</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Goniometr metalowy na palec mierzący zakres ruchomości stawów palca – mały - 3.5 cala.</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17.</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Tablica </w:t>
            </w:r>
            <w:proofErr w:type="spellStart"/>
            <w:r w:rsidRPr="005A5259">
              <w:rPr>
                <w:rFonts w:ascii="Times New Roman" w:eastAsia="Times New Roman" w:hAnsi="Times New Roman"/>
                <w:sz w:val="20"/>
                <w:szCs w:val="20"/>
                <w:lang w:val="pl-PL" w:eastAsia="pl-PL"/>
              </w:rPr>
              <w:t>Snellena</w:t>
            </w:r>
            <w:proofErr w:type="spellEnd"/>
            <w:r w:rsidRPr="005A5259">
              <w:rPr>
                <w:rFonts w:ascii="Times New Roman" w:eastAsia="Times New Roman" w:hAnsi="Times New Roman"/>
                <w:sz w:val="20"/>
                <w:szCs w:val="20"/>
                <w:lang w:val="pl-PL" w:eastAsia="pl-PL"/>
              </w:rPr>
              <w:t xml:space="preserve"> do </w:t>
            </w:r>
            <w:proofErr w:type="spellStart"/>
            <w:r w:rsidRPr="005A5259">
              <w:rPr>
                <w:rFonts w:ascii="Times New Roman" w:eastAsia="Times New Roman" w:hAnsi="Times New Roman"/>
                <w:sz w:val="20"/>
                <w:szCs w:val="20"/>
                <w:lang w:val="pl-PL" w:eastAsia="pl-PL"/>
              </w:rPr>
              <w:t>bliży</w:t>
            </w:r>
            <w:proofErr w:type="spellEnd"/>
            <w:r w:rsidRPr="005A5259">
              <w:rPr>
                <w:rFonts w:ascii="Times New Roman" w:eastAsia="Times New Roman" w:hAnsi="Times New Roman"/>
                <w:sz w:val="20"/>
                <w:szCs w:val="20"/>
                <w:lang w:val="pl-PL" w:eastAsia="pl-PL"/>
              </w:rPr>
              <w:t xml:space="preserve"> </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18.</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Tablice </w:t>
            </w:r>
            <w:proofErr w:type="spellStart"/>
            <w:r w:rsidRPr="005A5259">
              <w:rPr>
                <w:rFonts w:ascii="Times New Roman" w:eastAsia="Times New Roman" w:hAnsi="Times New Roman"/>
                <w:sz w:val="20"/>
                <w:szCs w:val="20"/>
                <w:lang w:val="pl-PL" w:eastAsia="pl-PL"/>
              </w:rPr>
              <w:t>Snellena</w:t>
            </w:r>
            <w:proofErr w:type="spellEnd"/>
            <w:r w:rsidRPr="005A5259">
              <w:rPr>
                <w:rFonts w:ascii="Times New Roman" w:eastAsia="Times New Roman" w:hAnsi="Times New Roman"/>
                <w:sz w:val="20"/>
                <w:szCs w:val="20"/>
                <w:lang w:val="pl-PL" w:eastAsia="pl-PL"/>
              </w:rPr>
              <w:t xml:space="preserve"> do dali</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6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19.</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 xml:space="preserve">Tablice </w:t>
            </w:r>
            <w:proofErr w:type="spellStart"/>
            <w:r w:rsidRPr="005A5259">
              <w:rPr>
                <w:rFonts w:ascii="Times New Roman" w:eastAsia="Times New Roman" w:hAnsi="Times New Roman"/>
                <w:sz w:val="20"/>
                <w:szCs w:val="20"/>
                <w:lang w:val="pl-PL" w:eastAsia="pl-PL"/>
              </w:rPr>
              <w:t>Ishihary</w:t>
            </w:r>
            <w:proofErr w:type="spellEnd"/>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w:t>
            </w:r>
          </w:p>
        </w:tc>
      </w:tr>
      <w:tr w:rsidR="002B29A6" w:rsidRPr="005A5259" w:rsidTr="00104BEC">
        <w:trPr>
          <w:trHeight w:val="37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20.</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Oftalmoskop</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374"/>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21.</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Otoskop</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16"/>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22.</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Młotek neurologiczny</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7</w:t>
            </w:r>
          </w:p>
        </w:tc>
      </w:tr>
      <w:tr w:rsidR="002B29A6" w:rsidRPr="005A5259" w:rsidTr="00104BEC">
        <w:trPr>
          <w:trHeight w:val="362"/>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23.</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Stroik laryngologiczny</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r>
      <w:tr w:rsidR="002B29A6" w:rsidRPr="005A5259" w:rsidTr="00104BEC">
        <w:trPr>
          <w:trHeight w:val="259"/>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24.</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Latarka laryngologiczna</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59"/>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25.</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Dermatoskop</w:t>
            </w:r>
            <w:proofErr w:type="spellEnd"/>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9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26.</w:t>
            </w:r>
          </w:p>
        </w:tc>
        <w:tc>
          <w:tcPr>
            <w:tcW w:w="7988" w:type="dxa"/>
            <w:tcBorders>
              <w:top w:val="nil"/>
              <w:left w:val="nil"/>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Dynamometr do oceny siły mięśniowej</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95"/>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27.</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Aparat EKG 3 kanałowy, 12-odprowadzeniowy</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r w:rsidR="002B29A6" w:rsidRPr="005A5259" w:rsidTr="00104BEC">
        <w:trPr>
          <w:trHeight w:val="295"/>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28.</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Zestaw sprzętu do nauki wykonywania testów diagnostycznych ze szczególnym uwzględnieniem oznaczenia ciał ketonowych i glukozy we krwi i w moczu oraz cholesterolu we krwi</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p>
        </w:tc>
      </w:tr>
      <w:tr w:rsidR="002B29A6" w:rsidRPr="005A5259" w:rsidTr="00104BEC">
        <w:trPr>
          <w:trHeight w:val="295"/>
        </w:trPr>
        <w:tc>
          <w:tcPr>
            <w:tcW w:w="447" w:type="dxa"/>
            <w:tcBorders>
              <w:top w:val="nil"/>
              <w:left w:val="single" w:sz="4" w:space="0" w:color="auto"/>
              <w:bottom w:val="single" w:sz="4" w:space="0" w:color="auto"/>
              <w:right w:val="single" w:sz="4" w:space="0" w:color="auto"/>
            </w:tcBorders>
            <w:shd w:val="clear" w:color="auto" w:fill="auto"/>
            <w:noWrap/>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29.</w:t>
            </w:r>
          </w:p>
        </w:tc>
        <w:tc>
          <w:tcPr>
            <w:tcW w:w="7988"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proofErr w:type="spellStart"/>
            <w:r w:rsidRPr="005A5259">
              <w:rPr>
                <w:rFonts w:ascii="Times New Roman" w:eastAsia="Times New Roman" w:hAnsi="Times New Roman"/>
                <w:sz w:val="20"/>
                <w:szCs w:val="20"/>
                <w:lang w:val="pl-PL" w:eastAsia="pl-PL"/>
              </w:rPr>
              <w:t>Glukometr</w:t>
            </w:r>
            <w:proofErr w:type="spellEnd"/>
            <w:r w:rsidRPr="005A5259">
              <w:rPr>
                <w:rFonts w:ascii="Times New Roman" w:eastAsia="Times New Roman" w:hAnsi="Times New Roman"/>
                <w:sz w:val="20"/>
                <w:szCs w:val="20"/>
                <w:lang w:val="pl-PL" w:eastAsia="pl-PL"/>
              </w:rPr>
              <w:t xml:space="preserve"> wraz nakłuwaczami i paskami</w:t>
            </w:r>
          </w:p>
        </w:tc>
        <w:tc>
          <w:tcPr>
            <w:tcW w:w="424" w:type="dxa"/>
            <w:tcBorders>
              <w:top w:val="nil"/>
              <w:left w:val="nil"/>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2</w:t>
            </w:r>
          </w:p>
        </w:tc>
      </w:tr>
      <w:tr w:rsidR="002B29A6" w:rsidRPr="005A5259" w:rsidTr="00104BEC">
        <w:trPr>
          <w:trHeight w:val="317"/>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30.</w:t>
            </w:r>
          </w:p>
        </w:tc>
        <w:tc>
          <w:tcPr>
            <w:tcW w:w="7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Analizator cholesterolu z akcesoriami</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B29A6" w:rsidRPr="005A5259" w:rsidRDefault="002B29A6" w:rsidP="002B29A6">
            <w:pPr>
              <w:jc w:val="both"/>
              <w:rPr>
                <w:rFonts w:ascii="Times New Roman" w:eastAsia="Times New Roman" w:hAnsi="Times New Roman"/>
                <w:sz w:val="20"/>
                <w:szCs w:val="20"/>
                <w:lang w:val="pl-PL" w:eastAsia="pl-PL"/>
              </w:rPr>
            </w:pPr>
            <w:r w:rsidRPr="005A5259">
              <w:rPr>
                <w:rFonts w:ascii="Times New Roman" w:eastAsia="Times New Roman" w:hAnsi="Times New Roman"/>
                <w:sz w:val="20"/>
                <w:szCs w:val="20"/>
                <w:lang w:val="pl-PL" w:eastAsia="pl-PL"/>
              </w:rPr>
              <w:t>1</w:t>
            </w:r>
          </w:p>
        </w:tc>
      </w:tr>
    </w:tbl>
    <w:p w:rsidR="002B29A6" w:rsidRPr="005A5259" w:rsidRDefault="002B29A6" w:rsidP="002B29A6">
      <w:pPr>
        <w:shd w:val="clear" w:color="auto" w:fill="FFFFFF"/>
        <w:spacing w:line="300" w:lineRule="auto"/>
        <w:jc w:val="both"/>
        <w:rPr>
          <w:rFonts w:ascii="Times New Roman" w:eastAsia="Times New Roman" w:hAnsi="Times New Roman"/>
          <w:sz w:val="24"/>
          <w:szCs w:val="24"/>
          <w:lang w:val="pl-PL" w:eastAsia="pl-PL"/>
        </w:rPr>
      </w:pPr>
    </w:p>
    <w:p w:rsidR="002B29A6" w:rsidRPr="005A5259" w:rsidRDefault="00C81FAE" w:rsidP="002B29A6">
      <w:pPr>
        <w:shd w:val="clear" w:color="auto" w:fill="FFFFFF"/>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Pomieszczenia </w:t>
      </w:r>
      <w:proofErr w:type="spellStart"/>
      <w:r w:rsidRPr="005A5259">
        <w:rPr>
          <w:rFonts w:ascii="Times New Roman" w:eastAsia="Times New Roman" w:hAnsi="Times New Roman"/>
          <w:szCs w:val="24"/>
          <w:lang w:val="pl-PL" w:eastAsia="pl-PL"/>
        </w:rPr>
        <w:t>MCSM</w:t>
      </w:r>
      <w:proofErr w:type="spellEnd"/>
      <w:r w:rsidRPr="005A5259">
        <w:rPr>
          <w:rFonts w:ascii="Times New Roman" w:eastAsia="Times New Roman" w:hAnsi="Times New Roman"/>
          <w:szCs w:val="24"/>
          <w:lang w:val="pl-PL" w:eastAsia="pl-PL"/>
        </w:rPr>
        <w:t>, zgodnie z ich przeznaczeniem i  w pełnym zakresie będą wykorzystywane od roku akademickiego 2022/2023.</w:t>
      </w:r>
      <w:r w:rsidR="00653564" w:rsidRPr="005A5259">
        <w:rPr>
          <w:rFonts w:ascii="Times New Roman" w:eastAsia="Times New Roman" w:hAnsi="Times New Roman"/>
          <w:szCs w:val="24"/>
          <w:lang w:val="pl-PL" w:eastAsia="pl-PL"/>
        </w:rPr>
        <w:t xml:space="preserve"> </w:t>
      </w:r>
    </w:p>
    <w:p w:rsidR="003F5B7D" w:rsidRPr="005A5259" w:rsidRDefault="003F5B7D" w:rsidP="00594E46">
      <w:pPr>
        <w:pStyle w:val="Akapitzlist"/>
        <w:numPr>
          <w:ilvl w:val="0"/>
          <w:numId w:val="1"/>
        </w:numPr>
        <w:tabs>
          <w:tab w:val="left" w:pos="338"/>
        </w:tabs>
        <w:spacing w:before="120" w:after="120" w:line="276" w:lineRule="auto"/>
        <w:ind w:left="340" w:right="6"/>
        <w:contextualSpacing w:val="0"/>
        <w:jc w:val="both"/>
        <w:rPr>
          <w:rFonts w:ascii="Times New Roman" w:eastAsia="Times New Roman" w:hAnsi="Times New Roman"/>
          <w:b/>
          <w:lang w:val="pl-PL"/>
        </w:rPr>
      </w:pPr>
      <w:r w:rsidRPr="005A5259">
        <w:rPr>
          <w:rFonts w:ascii="Times New Roman" w:hAnsi="Times New Roman"/>
          <w:b/>
          <w:lang w:val="pl-PL"/>
        </w:rPr>
        <w:t>Pracownie</w:t>
      </w:r>
      <w:r w:rsidRPr="005A5259">
        <w:rPr>
          <w:rFonts w:ascii="Times New Roman" w:hAnsi="Times New Roman"/>
          <w:b/>
          <w:spacing w:val="-1"/>
          <w:lang w:val="pl-PL"/>
        </w:rPr>
        <w:t xml:space="preserve"> </w:t>
      </w:r>
      <w:r w:rsidRPr="005A5259">
        <w:rPr>
          <w:rFonts w:ascii="Times New Roman" w:hAnsi="Times New Roman"/>
          <w:b/>
          <w:lang w:val="pl-PL"/>
        </w:rPr>
        <w:t>informatyczne</w:t>
      </w:r>
    </w:p>
    <w:p w:rsidR="00E26D39" w:rsidRPr="005A5259" w:rsidRDefault="00E26D39" w:rsidP="00594E46">
      <w:pPr>
        <w:pStyle w:val="Tekstpodstawowy"/>
        <w:spacing w:before="120" w:after="120" w:line="276" w:lineRule="auto"/>
        <w:ind w:left="0" w:right="6"/>
        <w:jc w:val="both"/>
        <w:rPr>
          <w:lang w:val="pl-PL"/>
        </w:rPr>
      </w:pPr>
      <w:r w:rsidRPr="005A5259">
        <w:rPr>
          <w:lang w:val="pl-PL"/>
        </w:rPr>
        <w:t>Budynek A:</w:t>
      </w:r>
    </w:p>
    <w:p w:rsidR="00E26D39" w:rsidRPr="005A5259" w:rsidRDefault="00E26D39" w:rsidP="005867E0">
      <w:pPr>
        <w:pStyle w:val="Akapitzlist"/>
        <w:widowControl/>
        <w:numPr>
          <w:ilvl w:val="0"/>
          <w:numId w:val="20"/>
        </w:numPr>
        <w:spacing w:line="276" w:lineRule="auto"/>
        <w:ind w:left="426" w:hanging="426"/>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113A</w:t>
      </w:r>
      <w:proofErr w:type="spellEnd"/>
      <w:r w:rsidRPr="005A5259">
        <w:rPr>
          <w:rFonts w:ascii="Times New Roman" w:eastAsia="Times New Roman" w:hAnsi="Times New Roman"/>
          <w:szCs w:val="24"/>
          <w:lang w:val="pl-PL" w:eastAsia="pl-PL"/>
        </w:rPr>
        <w:t xml:space="preserve"> (58,20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przeznaczona na 16 osób); wyposażona w 16 nowoczesnych stanowisk, 16 obrotowych krzeseł, stanowisko dla wykładowcy (stolik, komputer i krzesło komputerowe); w</w:t>
      </w:r>
      <w:r w:rsidR="00594E46">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 xml:space="preserve">sali znajduje się również projektor </w:t>
      </w:r>
      <w:proofErr w:type="spellStart"/>
      <w:r w:rsidRPr="005A5259">
        <w:rPr>
          <w:rFonts w:ascii="Times New Roman" w:eastAsia="Times New Roman" w:hAnsi="Times New Roman"/>
          <w:szCs w:val="24"/>
          <w:lang w:val="pl-PL" w:eastAsia="pl-PL"/>
        </w:rPr>
        <w:t>BENQ</w:t>
      </w:r>
      <w:proofErr w:type="spellEnd"/>
      <w:r w:rsidRPr="005A5259">
        <w:rPr>
          <w:rFonts w:ascii="Times New Roman" w:eastAsia="Times New Roman" w:hAnsi="Times New Roman"/>
          <w:szCs w:val="24"/>
          <w:lang w:val="pl-PL" w:eastAsia="pl-PL"/>
        </w:rPr>
        <w:t>.</w:t>
      </w:r>
    </w:p>
    <w:p w:rsidR="00E26D39" w:rsidRPr="005A5259" w:rsidRDefault="00E26D39" w:rsidP="005867E0">
      <w:pPr>
        <w:pStyle w:val="Akapitzlist"/>
        <w:widowControl/>
        <w:numPr>
          <w:ilvl w:val="0"/>
          <w:numId w:val="20"/>
        </w:numPr>
        <w:spacing w:line="276" w:lineRule="auto"/>
        <w:ind w:left="426" w:hanging="426"/>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210A</w:t>
      </w:r>
      <w:proofErr w:type="spellEnd"/>
      <w:r w:rsidRPr="005A5259">
        <w:rPr>
          <w:rFonts w:ascii="Times New Roman" w:eastAsia="Times New Roman" w:hAnsi="Times New Roman"/>
          <w:szCs w:val="24"/>
          <w:lang w:val="pl-PL" w:eastAsia="pl-PL"/>
        </w:rPr>
        <w:t xml:space="preserve"> (63,30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przeznaczona na 16 osób), wyposażona w 16 nowoczesnych stanowisk, 16 obrotowych krzeseł, stanowisko dla wykładowcy (stolik, komputer i krzesło komputerowe); w</w:t>
      </w:r>
      <w:r w:rsidR="008E0EAC">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 xml:space="preserve">sali znajduje się projektor </w:t>
      </w:r>
      <w:proofErr w:type="spellStart"/>
      <w:r w:rsidRPr="005A5259">
        <w:rPr>
          <w:rFonts w:ascii="Times New Roman" w:eastAsia="Times New Roman" w:hAnsi="Times New Roman"/>
          <w:szCs w:val="24"/>
          <w:lang w:val="pl-PL" w:eastAsia="pl-PL"/>
        </w:rPr>
        <w:t>ACER</w:t>
      </w:r>
      <w:proofErr w:type="spellEnd"/>
      <w:r w:rsidRPr="005A5259">
        <w:rPr>
          <w:rFonts w:ascii="Times New Roman" w:eastAsia="Times New Roman" w:hAnsi="Times New Roman"/>
          <w:szCs w:val="24"/>
          <w:lang w:val="pl-PL" w:eastAsia="pl-PL"/>
        </w:rPr>
        <w:t>. Zaadaptowana na potrzeby Instytutu Ekonomicznego</w:t>
      </w:r>
    </w:p>
    <w:p w:rsidR="00E26D39" w:rsidRPr="005A5259" w:rsidRDefault="00E26D39" w:rsidP="005867E0">
      <w:pPr>
        <w:pStyle w:val="Akapitzlist"/>
        <w:widowControl/>
        <w:numPr>
          <w:ilvl w:val="0"/>
          <w:numId w:val="20"/>
        </w:numPr>
        <w:spacing w:line="276" w:lineRule="auto"/>
        <w:ind w:left="426" w:hanging="426"/>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213A</w:t>
      </w:r>
      <w:proofErr w:type="spellEnd"/>
      <w:r w:rsidRPr="005A5259">
        <w:rPr>
          <w:rFonts w:ascii="Times New Roman" w:eastAsia="Times New Roman" w:hAnsi="Times New Roman"/>
          <w:szCs w:val="24"/>
          <w:lang w:val="pl-PL" w:eastAsia="pl-PL"/>
        </w:rPr>
        <w:t xml:space="preserve"> (57,64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xml:space="preserve">, przeznaczona na 16 osób), wyposażona w 16 nowoczesnych stanowisk, 16 obrotowych krzeseł, stanowisko dla wykładowcy (stolik, komputer i krzesło komputerowe); pracownia wyposażona jest także w projektor </w:t>
      </w:r>
      <w:proofErr w:type="spellStart"/>
      <w:r w:rsidRPr="005A5259">
        <w:rPr>
          <w:rFonts w:ascii="Times New Roman" w:eastAsia="Times New Roman" w:hAnsi="Times New Roman"/>
          <w:szCs w:val="24"/>
          <w:lang w:val="pl-PL" w:eastAsia="pl-PL"/>
        </w:rPr>
        <w:t>BENQ</w:t>
      </w:r>
      <w:proofErr w:type="spellEnd"/>
      <w:r w:rsidRPr="005A5259">
        <w:rPr>
          <w:rFonts w:ascii="Times New Roman" w:eastAsia="Times New Roman" w:hAnsi="Times New Roman"/>
          <w:szCs w:val="24"/>
          <w:lang w:val="pl-PL" w:eastAsia="pl-PL"/>
        </w:rPr>
        <w:t>.</w:t>
      </w:r>
    </w:p>
    <w:p w:rsidR="00E26D39" w:rsidRPr="005A5259" w:rsidRDefault="00E26D39" w:rsidP="005867E0">
      <w:pPr>
        <w:pStyle w:val="Akapitzlist"/>
        <w:widowControl/>
        <w:numPr>
          <w:ilvl w:val="0"/>
          <w:numId w:val="20"/>
        </w:numPr>
        <w:spacing w:after="120" w:line="276" w:lineRule="auto"/>
        <w:ind w:left="426" w:hanging="426"/>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sala nr </w:t>
      </w:r>
      <w:proofErr w:type="spellStart"/>
      <w:r w:rsidRPr="005A5259">
        <w:rPr>
          <w:rFonts w:ascii="Times New Roman" w:eastAsia="Times New Roman" w:hAnsi="Times New Roman"/>
          <w:szCs w:val="24"/>
          <w:lang w:val="pl-PL" w:eastAsia="pl-PL"/>
        </w:rPr>
        <w:t>217A</w:t>
      </w:r>
      <w:proofErr w:type="spellEnd"/>
      <w:r w:rsidRPr="005A5259">
        <w:rPr>
          <w:rFonts w:ascii="Times New Roman" w:eastAsia="Times New Roman" w:hAnsi="Times New Roman"/>
          <w:szCs w:val="24"/>
          <w:lang w:val="pl-PL" w:eastAsia="pl-PL"/>
        </w:rPr>
        <w:t xml:space="preserve"> (57,22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xml:space="preserve">, przeznaczona na 16 osób) wyposażona w 16 nowoczesnych stanowisk, 16 obrotowych krzeseł, stanowisko dla wykładowcy (stolik, komputer i krzesło komputerowe); na stanie pracowni jest również projektor </w:t>
      </w:r>
      <w:proofErr w:type="spellStart"/>
      <w:r w:rsidRPr="005A5259">
        <w:rPr>
          <w:rFonts w:ascii="Times New Roman" w:eastAsia="Times New Roman" w:hAnsi="Times New Roman"/>
          <w:szCs w:val="24"/>
          <w:lang w:val="pl-PL" w:eastAsia="pl-PL"/>
        </w:rPr>
        <w:t>BENQ</w:t>
      </w:r>
      <w:proofErr w:type="spellEnd"/>
      <w:r w:rsidRPr="005A5259">
        <w:rPr>
          <w:rFonts w:ascii="Times New Roman" w:eastAsia="Times New Roman" w:hAnsi="Times New Roman"/>
          <w:szCs w:val="24"/>
          <w:lang w:val="pl-PL" w:eastAsia="pl-PL"/>
        </w:rPr>
        <w:t>.</w:t>
      </w:r>
    </w:p>
    <w:p w:rsidR="00594E46" w:rsidRDefault="00E47492" w:rsidP="00594E46">
      <w:pPr>
        <w:widowControl/>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Budynek B: </w:t>
      </w:r>
    </w:p>
    <w:p w:rsidR="00E47492" w:rsidRPr="005A5259" w:rsidRDefault="00E47492" w:rsidP="00A54093">
      <w:pPr>
        <w:widowControl/>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znajdują się 2 pracownie komputerowe także po 16 stanowisk (pracownia </w:t>
      </w:r>
      <w:proofErr w:type="spellStart"/>
      <w:r w:rsidRPr="005A5259">
        <w:rPr>
          <w:rFonts w:ascii="Times New Roman" w:eastAsia="Times New Roman" w:hAnsi="Times New Roman"/>
          <w:szCs w:val="24"/>
          <w:lang w:val="pl-PL" w:eastAsia="pl-PL"/>
        </w:rPr>
        <w:t>003B</w:t>
      </w:r>
      <w:proofErr w:type="spellEnd"/>
      <w:r w:rsidRPr="005A5259">
        <w:rPr>
          <w:rFonts w:ascii="Times New Roman" w:eastAsia="Times New Roman" w:hAnsi="Times New Roman"/>
          <w:szCs w:val="24"/>
          <w:lang w:val="pl-PL" w:eastAsia="pl-PL"/>
        </w:rPr>
        <w:t xml:space="preserve"> (</w:t>
      </w:r>
      <w:proofErr w:type="spellStart"/>
      <w:r w:rsidRPr="005A5259">
        <w:rPr>
          <w:rFonts w:ascii="Times New Roman" w:eastAsia="Times New Roman" w:hAnsi="Times New Roman"/>
          <w:szCs w:val="24"/>
          <w:lang w:val="pl-PL" w:eastAsia="pl-PL"/>
        </w:rPr>
        <w:t>56,72m2</w:t>
      </w:r>
      <w:proofErr w:type="spellEnd"/>
      <w:r w:rsidRPr="005A5259">
        <w:rPr>
          <w:rFonts w:ascii="Times New Roman" w:eastAsia="Times New Roman" w:hAnsi="Times New Roman"/>
          <w:szCs w:val="24"/>
          <w:lang w:val="pl-PL" w:eastAsia="pl-PL"/>
        </w:rPr>
        <w:t xml:space="preserve">, przeznaczona na 16 osób) i </w:t>
      </w:r>
      <w:proofErr w:type="spellStart"/>
      <w:r w:rsidRPr="005A5259">
        <w:rPr>
          <w:rFonts w:ascii="Times New Roman" w:eastAsia="Times New Roman" w:hAnsi="Times New Roman"/>
          <w:szCs w:val="24"/>
          <w:lang w:val="pl-PL" w:eastAsia="pl-PL"/>
        </w:rPr>
        <w:t>302B-303B</w:t>
      </w:r>
      <w:proofErr w:type="spellEnd"/>
      <w:r w:rsidRPr="005A5259">
        <w:rPr>
          <w:rFonts w:ascii="Times New Roman" w:eastAsia="Times New Roman" w:hAnsi="Times New Roman"/>
          <w:szCs w:val="24"/>
          <w:lang w:val="pl-PL" w:eastAsia="pl-PL"/>
        </w:rPr>
        <w:t>).</w:t>
      </w:r>
    </w:p>
    <w:p w:rsidR="00A54093" w:rsidRPr="005A5259" w:rsidRDefault="00E47492" w:rsidP="00594E46">
      <w:pPr>
        <w:widowControl/>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Każda z wymienionych pracowni jest ukierunkowana na wypełnianie konkretnych zadań, zarówno jeśli chodzi o moc obliczeniową, jak i o zainstalowane oprogramowanie. Pracownie </w:t>
      </w:r>
      <w:proofErr w:type="spellStart"/>
      <w:r w:rsidRPr="005A5259">
        <w:rPr>
          <w:rFonts w:ascii="Times New Roman" w:eastAsia="Times New Roman" w:hAnsi="Times New Roman"/>
          <w:szCs w:val="24"/>
          <w:lang w:val="pl-PL" w:eastAsia="pl-PL"/>
        </w:rPr>
        <w:t>217A</w:t>
      </w:r>
      <w:proofErr w:type="spellEnd"/>
      <w:r w:rsidRPr="005A5259">
        <w:rPr>
          <w:rFonts w:ascii="Times New Roman" w:eastAsia="Times New Roman" w:hAnsi="Times New Roman"/>
          <w:szCs w:val="24"/>
          <w:lang w:val="pl-PL" w:eastAsia="pl-PL"/>
        </w:rPr>
        <w:t xml:space="preserve"> oraz </w:t>
      </w:r>
      <w:proofErr w:type="spellStart"/>
      <w:r w:rsidRPr="005A5259">
        <w:rPr>
          <w:rFonts w:ascii="Times New Roman" w:eastAsia="Times New Roman" w:hAnsi="Times New Roman"/>
          <w:szCs w:val="24"/>
          <w:lang w:val="pl-PL" w:eastAsia="pl-PL"/>
        </w:rPr>
        <w:t>003B</w:t>
      </w:r>
      <w:proofErr w:type="spellEnd"/>
      <w:r w:rsidRPr="005A5259">
        <w:rPr>
          <w:rFonts w:ascii="Times New Roman" w:eastAsia="Times New Roman" w:hAnsi="Times New Roman"/>
          <w:szCs w:val="24"/>
          <w:lang w:val="pl-PL" w:eastAsia="pl-PL"/>
        </w:rPr>
        <w:t xml:space="preserve"> są ukierunkowane pod kątem Instytutu Politechnicznego; </w:t>
      </w:r>
      <w:proofErr w:type="spellStart"/>
      <w:r w:rsidRPr="005A5259">
        <w:rPr>
          <w:rFonts w:ascii="Times New Roman" w:eastAsia="Times New Roman" w:hAnsi="Times New Roman"/>
          <w:szCs w:val="24"/>
          <w:lang w:val="pl-PL" w:eastAsia="pl-PL"/>
        </w:rPr>
        <w:t>113A</w:t>
      </w:r>
      <w:proofErr w:type="spellEnd"/>
      <w:r w:rsidRPr="005A5259">
        <w:rPr>
          <w:rFonts w:ascii="Times New Roman" w:eastAsia="Times New Roman" w:hAnsi="Times New Roman"/>
          <w:szCs w:val="24"/>
          <w:lang w:val="pl-PL" w:eastAsia="pl-PL"/>
        </w:rPr>
        <w:t xml:space="preserve"> na obróbkę foto/wideo na potrzeby kierunku Nowe Media; pracownie </w:t>
      </w:r>
      <w:proofErr w:type="spellStart"/>
      <w:r w:rsidRPr="005A5259">
        <w:rPr>
          <w:rFonts w:ascii="Times New Roman" w:eastAsia="Times New Roman" w:hAnsi="Times New Roman"/>
          <w:szCs w:val="24"/>
          <w:lang w:val="pl-PL" w:eastAsia="pl-PL"/>
        </w:rPr>
        <w:t>210A</w:t>
      </w:r>
      <w:proofErr w:type="spellEnd"/>
      <w:r w:rsidRPr="005A5259">
        <w:rPr>
          <w:rFonts w:ascii="Times New Roman" w:eastAsia="Times New Roman" w:hAnsi="Times New Roman"/>
          <w:szCs w:val="24"/>
          <w:lang w:val="pl-PL" w:eastAsia="pl-PL"/>
        </w:rPr>
        <w:t xml:space="preserve"> oraz </w:t>
      </w:r>
      <w:proofErr w:type="spellStart"/>
      <w:r w:rsidRPr="005A5259">
        <w:rPr>
          <w:rFonts w:ascii="Times New Roman" w:eastAsia="Times New Roman" w:hAnsi="Times New Roman"/>
          <w:szCs w:val="24"/>
          <w:lang w:val="pl-PL" w:eastAsia="pl-PL"/>
        </w:rPr>
        <w:t>213A</w:t>
      </w:r>
      <w:proofErr w:type="spellEnd"/>
      <w:r w:rsidRPr="005A5259">
        <w:rPr>
          <w:rFonts w:ascii="Times New Roman" w:eastAsia="Times New Roman" w:hAnsi="Times New Roman"/>
          <w:szCs w:val="24"/>
          <w:lang w:val="pl-PL" w:eastAsia="pl-PL"/>
        </w:rPr>
        <w:t xml:space="preserve"> są pracowniami uniwersalnymi.</w:t>
      </w:r>
    </w:p>
    <w:p w:rsidR="00734B83" w:rsidRPr="00594E46" w:rsidRDefault="00594E46" w:rsidP="00594E46">
      <w:pPr>
        <w:widowControl/>
        <w:spacing w:after="160" w:line="259" w:lineRule="auto"/>
        <w:rPr>
          <w:rFonts w:ascii="Times New Roman" w:eastAsia="Times New Roman" w:hAnsi="Times New Roman"/>
          <w:b/>
          <w:szCs w:val="24"/>
          <w:lang w:val="pl-PL"/>
        </w:rPr>
      </w:pPr>
      <w:r>
        <w:rPr>
          <w:b/>
          <w:szCs w:val="24"/>
          <w:lang w:val="pl-PL"/>
        </w:rPr>
        <w:br w:type="page"/>
      </w:r>
    </w:p>
    <w:p w:rsidR="00734B83" w:rsidRPr="005A5259" w:rsidRDefault="00734B83" w:rsidP="008D63B6">
      <w:pPr>
        <w:pStyle w:val="Tekstpodstawowy"/>
        <w:tabs>
          <w:tab w:val="left" w:pos="0"/>
        </w:tabs>
        <w:ind w:left="0" w:right="118"/>
        <w:jc w:val="center"/>
        <w:rPr>
          <w:szCs w:val="24"/>
          <w:lang w:val="pl-PL"/>
        </w:rPr>
      </w:pPr>
      <w:r w:rsidRPr="005A5259">
        <w:rPr>
          <w:b/>
          <w:szCs w:val="24"/>
          <w:lang w:val="pl-PL"/>
        </w:rPr>
        <w:lastRenderedPageBreak/>
        <w:t xml:space="preserve">Tab. </w:t>
      </w:r>
      <w:r w:rsidR="00104BEC" w:rsidRPr="005A5259">
        <w:rPr>
          <w:b/>
          <w:szCs w:val="24"/>
          <w:lang w:val="pl-PL"/>
        </w:rPr>
        <w:t>17</w:t>
      </w:r>
      <w:r w:rsidRPr="005A5259">
        <w:rPr>
          <w:b/>
          <w:szCs w:val="24"/>
          <w:lang w:val="pl-PL"/>
        </w:rPr>
        <w:t>.</w:t>
      </w:r>
      <w:r w:rsidRPr="005A5259">
        <w:rPr>
          <w:szCs w:val="24"/>
          <w:lang w:val="pl-PL"/>
        </w:rPr>
        <w:t xml:space="preserve"> Parametry komputerów oraz zainstalowane na nich oprogramowanie</w:t>
      </w:r>
    </w:p>
    <w:tbl>
      <w:tblPr>
        <w:tblW w:w="5000" w:type="pct"/>
        <w:tblCellMar>
          <w:left w:w="70" w:type="dxa"/>
          <w:right w:w="70" w:type="dxa"/>
        </w:tblCellMar>
        <w:tblLook w:val="04A0" w:firstRow="1" w:lastRow="0" w:firstColumn="1" w:lastColumn="0" w:noHBand="0" w:noVBand="1"/>
      </w:tblPr>
      <w:tblGrid>
        <w:gridCol w:w="1423"/>
        <w:gridCol w:w="1649"/>
        <w:gridCol w:w="1508"/>
        <w:gridCol w:w="1394"/>
        <w:gridCol w:w="1533"/>
        <w:gridCol w:w="1533"/>
      </w:tblGrid>
      <w:tr w:rsidR="00A54093" w:rsidRPr="005A5259" w:rsidTr="002F7E78">
        <w:trPr>
          <w:trHeight w:val="330"/>
        </w:trPr>
        <w:tc>
          <w:tcPr>
            <w:tcW w:w="5000" w:type="pct"/>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Pracownie komputerowe</w:t>
            </w:r>
          </w:p>
        </w:tc>
      </w:tr>
      <w:tr w:rsidR="00A54093" w:rsidRPr="005A5259" w:rsidTr="00734B83">
        <w:trPr>
          <w:trHeight w:val="330"/>
        </w:trPr>
        <w:tc>
          <w:tcPr>
            <w:tcW w:w="787" w:type="pct"/>
            <w:tcBorders>
              <w:top w:val="nil"/>
              <w:left w:val="single" w:sz="12" w:space="0" w:color="auto"/>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proofErr w:type="spellStart"/>
            <w:r w:rsidRPr="005A5259">
              <w:rPr>
                <w:rFonts w:ascii="Times New Roman" w:eastAsia="Times New Roman" w:hAnsi="Times New Roman"/>
                <w:b/>
                <w:bCs/>
                <w:sz w:val="18"/>
                <w:szCs w:val="18"/>
                <w:lang w:val="pl-PL" w:eastAsia="pl-PL"/>
              </w:rPr>
              <w:t>113A</w:t>
            </w:r>
            <w:proofErr w:type="spellEnd"/>
          </w:p>
        </w:tc>
        <w:tc>
          <w:tcPr>
            <w:tcW w:w="912"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proofErr w:type="spellStart"/>
            <w:r w:rsidRPr="005A5259">
              <w:rPr>
                <w:rFonts w:ascii="Times New Roman" w:eastAsia="Times New Roman" w:hAnsi="Times New Roman"/>
                <w:b/>
                <w:bCs/>
                <w:sz w:val="18"/>
                <w:szCs w:val="18"/>
                <w:lang w:val="pl-PL" w:eastAsia="pl-PL"/>
              </w:rPr>
              <w:t>210A</w:t>
            </w:r>
            <w:proofErr w:type="spellEnd"/>
          </w:p>
        </w:tc>
        <w:tc>
          <w:tcPr>
            <w:tcW w:w="834"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proofErr w:type="spellStart"/>
            <w:r w:rsidRPr="005A5259">
              <w:rPr>
                <w:rFonts w:ascii="Times New Roman" w:eastAsia="Times New Roman" w:hAnsi="Times New Roman"/>
                <w:b/>
                <w:bCs/>
                <w:sz w:val="18"/>
                <w:szCs w:val="18"/>
                <w:lang w:val="pl-PL" w:eastAsia="pl-PL"/>
              </w:rPr>
              <w:t>213A</w:t>
            </w:r>
            <w:proofErr w:type="spellEnd"/>
          </w:p>
        </w:tc>
        <w:tc>
          <w:tcPr>
            <w:tcW w:w="771"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proofErr w:type="spellStart"/>
            <w:r w:rsidRPr="005A5259">
              <w:rPr>
                <w:rFonts w:ascii="Times New Roman" w:eastAsia="Times New Roman" w:hAnsi="Times New Roman"/>
                <w:b/>
                <w:bCs/>
                <w:sz w:val="18"/>
                <w:szCs w:val="18"/>
                <w:lang w:val="pl-PL" w:eastAsia="pl-PL"/>
              </w:rPr>
              <w:t>217A</w:t>
            </w:r>
            <w:proofErr w:type="spellEnd"/>
          </w:p>
        </w:tc>
        <w:tc>
          <w:tcPr>
            <w:tcW w:w="848"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proofErr w:type="spellStart"/>
            <w:r w:rsidRPr="005A5259">
              <w:rPr>
                <w:rFonts w:ascii="Times New Roman" w:eastAsia="Times New Roman" w:hAnsi="Times New Roman"/>
                <w:b/>
                <w:bCs/>
                <w:sz w:val="18"/>
                <w:szCs w:val="18"/>
                <w:lang w:val="pl-PL" w:eastAsia="pl-PL"/>
              </w:rPr>
              <w:t>003B</w:t>
            </w:r>
            <w:proofErr w:type="spellEnd"/>
          </w:p>
        </w:tc>
        <w:tc>
          <w:tcPr>
            <w:tcW w:w="848"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302-</w:t>
            </w:r>
            <w:proofErr w:type="spellStart"/>
            <w:r w:rsidRPr="005A5259">
              <w:rPr>
                <w:rFonts w:ascii="Times New Roman" w:eastAsia="Times New Roman" w:hAnsi="Times New Roman"/>
                <w:b/>
                <w:bCs/>
                <w:sz w:val="18"/>
                <w:szCs w:val="18"/>
                <w:lang w:val="pl-PL" w:eastAsia="pl-PL"/>
              </w:rPr>
              <w:t>303B</w:t>
            </w:r>
            <w:proofErr w:type="spellEnd"/>
          </w:p>
        </w:tc>
      </w:tr>
      <w:tr w:rsidR="00A54093" w:rsidRPr="005A5259" w:rsidTr="002F7E78">
        <w:trPr>
          <w:trHeight w:val="405"/>
        </w:trPr>
        <w:tc>
          <w:tcPr>
            <w:tcW w:w="5000" w:type="pct"/>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Parametry</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i5</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i3</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i3</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i3</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i5</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Procesor Intel </w:t>
            </w:r>
            <w:proofErr w:type="spellStart"/>
            <w:r w:rsidRPr="005A5259">
              <w:rPr>
                <w:rFonts w:ascii="Times New Roman" w:eastAsia="Times New Roman" w:hAnsi="Times New Roman"/>
                <w:sz w:val="18"/>
                <w:szCs w:val="18"/>
                <w:lang w:val="pl-PL" w:eastAsia="pl-PL"/>
              </w:rPr>
              <w:t>i7</w:t>
            </w:r>
            <w:proofErr w:type="spellEnd"/>
          </w:p>
        </w:tc>
      </w:tr>
      <w:tr w:rsidR="00A54093" w:rsidRPr="005A5259" w:rsidTr="00734B83">
        <w:trPr>
          <w:trHeight w:val="328"/>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8GB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DDR4</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4GB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DDR4</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4GB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DDR3</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8GB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DDR4</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8GB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DDR4</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8GB</w:t>
            </w:r>
            <w:proofErr w:type="spellEnd"/>
            <w:r w:rsidRPr="005A5259">
              <w:rPr>
                <w:rFonts w:ascii="Times New Roman" w:eastAsia="Times New Roman" w:hAnsi="Times New Roman"/>
                <w:sz w:val="18"/>
                <w:szCs w:val="18"/>
                <w:lang w:val="pl-PL" w:eastAsia="pl-PL"/>
              </w:rPr>
              <w:t xml:space="preserve"> pamięci RAM </w:t>
            </w:r>
            <w:proofErr w:type="spellStart"/>
            <w:r w:rsidRPr="005A5259">
              <w:rPr>
                <w:rFonts w:ascii="Times New Roman" w:eastAsia="Times New Roman" w:hAnsi="Times New Roman"/>
                <w:sz w:val="18"/>
                <w:szCs w:val="18"/>
                <w:lang w:val="pl-PL" w:eastAsia="pl-PL"/>
              </w:rPr>
              <w:t>DDR4</w:t>
            </w:r>
            <w:proofErr w:type="spellEnd"/>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SSD</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480GB</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SSD</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240GB</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SSD</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240GB</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SSD</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240GB</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M.2</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480GB</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Dysk </w:t>
            </w:r>
            <w:proofErr w:type="spellStart"/>
            <w:r w:rsidRPr="005A5259">
              <w:rPr>
                <w:rFonts w:ascii="Times New Roman" w:eastAsia="Times New Roman" w:hAnsi="Times New Roman"/>
                <w:sz w:val="18"/>
                <w:szCs w:val="18"/>
                <w:lang w:val="pl-PL" w:eastAsia="pl-PL"/>
              </w:rPr>
              <w:t>M.2</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480GB</w:t>
            </w:r>
            <w:proofErr w:type="spellEnd"/>
          </w:p>
        </w:tc>
      </w:tr>
      <w:tr w:rsidR="00A54093" w:rsidRPr="005A5259" w:rsidTr="00734B83">
        <w:trPr>
          <w:trHeight w:val="300"/>
        </w:trPr>
        <w:tc>
          <w:tcPr>
            <w:tcW w:w="787" w:type="pct"/>
            <w:tcBorders>
              <w:top w:val="nil"/>
              <w:left w:val="single" w:sz="12" w:space="0" w:color="auto"/>
              <w:bottom w:val="nil"/>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Karta Graficzna </w:t>
            </w:r>
            <w:proofErr w:type="spellStart"/>
            <w:r w:rsidRPr="005A5259">
              <w:rPr>
                <w:rFonts w:ascii="Times New Roman" w:eastAsia="Times New Roman" w:hAnsi="Times New Roman"/>
                <w:sz w:val="18"/>
                <w:szCs w:val="18"/>
                <w:lang w:val="pl-PL" w:eastAsia="pl-PL"/>
              </w:rPr>
              <w:t>GTX</w:t>
            </w:r>
            <w:proofErr w:type="spellEnd"/>
            <w:r w:rsidRPr="005A5259">
              <w:rPr>
                <w:rFonts w:ascii="Times New Roman" w:eastAsia="Times New Roman" w:hAnsi="Times New Roman"/>
                <w:sz w:val="18"/>
                <w:szCs w:val="18"/>
                <w:lang w:val="pl-PL" w:eastAsia="pl-PL"/>
              </w:rPr>
              <w:t xml:space="preserve"> 1050</w:t>
            </w:r>
          </w:p>
        </w:tc>
        <w:tc>
          <w:tcPr>
            <w:tcW w:w="912" w:type="pct"/>
            <w:tcBorders>
              <w:top w:val="nil"/>
              <w:left w:val="nil"/>
              <w:bottom w:val="nil"/>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34" w:type="pct"/>
            <w:tcBorders>
              <w:top w:val="nil"/>
              <w:left w:val="nil"/>
              <w:bottom w:val="nil"/>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nil"/>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Karta Graficzna </w:t>
            </w:r>
            <w:proofErr w:type="spellStart"/>
            <w:r w:rsidRPr="005A5259">
              <w:rPr>
                <w:rFonts w:ascii="Times New Roman" w:eastAsia="Times New Roman" w:hAnsi="Times New Roman"/>
                <w:sz w:val="18"/>
                <w:szCs w:val="18"/>
                <w:lang w:val="pl-PL" w:eastAsia="pl-PL"/>
              </w:rPr>
              <w:t>GTX</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750Ti</w:t>
            </w:r>
            <w:proofErr w:type="spellEnd"/>
          </w:p>
        </w:tc>
        <w:tc>
          <w:tcPr>
            <w:tcW w:w="848" w:type="pct"/>
            <w:tcBorders>
              <w:top w:val="nil"/>
              <w:left w:val="nil"/>
              <w:bottom w:val="nil"/>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Karta Graficzna </w:t>
            </w:r>
            <w:proofErr w:type="spellStart"/>
            <w:r w:rsidRPr="005A5259">
              <w:rPr>
                <w:rFonts w:ascii="Times New Roman" w:eastAsia="Times New Roman" w:hAnsi="Times New Roman"/>
                <w:sz w:val="18"/>
                <w:szCs w:val="18"/>
                <w:lang w:val="pl-PL" w:eastAsia="pl-PL"/>
              </w:rPr>
              <w:t>GTX</w:t>
            </w:r>
            <w:proofErr w:type="spellEnd"/>
            <w:r w:rsidRPr="005A5259">
              <w:rPr>
                <w:rFonts w:ascii="Times New Roman" w:eastAsia="Times New Roman" w:hAnsi="Times New Roman"/>
                <w:sz w:val="18"/>
                <w:szCs w:val="18"/>
                <w:lang w:val="pl-PL" w:eastAsia="pl-PL"/>
              </w:rPr>
              <w:t xml:space="preserve"> 1650</w:t>
            </w:r>
          </w:p>
        </w:tc>
        <w:tc>
          <w:tcPr>
            <w:tcW w:w="848" w:type="pct"/>
            <w:tcBorders>
              <w:top w:val="nil"/>
              <w:left w:val="nil"/>
              <w:bottom w:val="nil"/>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single" w:sz="12" w:space="0" w:color="auto"/>
              <w:left w:val="single" w:sz="12" w:space="0" w:color="auto"/>
              <w:bottom w:val="single" w:sz="12"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Samsung </w:t>
            </w:r>
            <w:proofErr w:type="spellStart"/>
            <w:r w:rsidRPr="005A5259">
              <w:rPr>
                <w:rFonts w:ascii="Times New Roman" w:eastAsia="Times New Roman" w:hAnsi="Times New Roman"/>
                <w:b/>
                <w:bCs/>
                <w:sz w:val="18"/>
                <w:szCs w:val="18"/>
                <w:lang w:val="pl-PL" w:eastAsia="pl-PL"/>
              </w:rPr>
              <w:t>S24F356</w:t>
            </w:r>
            <w:proofErr w:type="spellEnd"/>
          </w:p>
        </w:tc>
        <w:tc>
          <w:tcPr>
            <w:tcW w:w="912" w:type="pct"/>
            <w:tcBorders>
              <w:top w:val="single" w:sz="12"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w:t>
            </w:r>
            <w:proofErr w:type="spellStart"/>
            <w:r w:rsidRPr="005A5259">
              <w:rPr>
                <w:rFonts w:ascii="Times New Roman" w:eastAsia="Times New Roman" w:hAnsi="Times New Roman"/>
                <w:b/>
                <w:bCs/>
                <w:sz w:val="18"/>
                <w:szCs w:val="18"/>
                <w:lang w:val="pl-PL" w:eastAsia="pl-PL"/>
              </w:rPr>
              <w:t>LG</w:t>
            </w:r>
            <w:proofErr w:type="spellEnd"/>
            <w:r w:rsidRPr="005A5259">
              <w:rPr>
                <w:rFonts w:ascii="Times New Roman" w:eastAsia="Times New Roman" w:hAnsi="Times New Roman"/>
                <w:b/>
                <w:bCs/>
                <w:sz w:val="18"/>
                <w:szCs w:val="18"/>
                <w:lang w:val="pl-PL" w:eastAsia="pl-PL"/>
              </w:rPr>
              <w:t xml:space="preserve"> </w:t>
            </w:r>
            <w:proofErr w:type="spellStart"/>
            <w:r w:rsidRPr="005A5259">
              <w:rPr>
                <w:rFonts w:ascii="Times New Roman" w:eastAsia="Times New Roman" w:hAnsi="Times New Roman"/>
                <w:b/>
                <w:bCs/>
                <w:sz w:val="18"/>
                <w:szCs w:val="18"/>
                <w:lang w:val="pl-PL" w:eastAsia="pl-PL"/>
              </w:rPr>
              <w:t>Flatron</w:t>
            </w:r>
            <w:proofErr w:type="spellEnd"/>
            <w:r w:rsidRPr="005A5259">
              <w:rPr>
                <w:rFonts w:ascii="Times New Roman" w:eastAsia="Times New Roman" w:hAnsi="Times New Roman"/>
                <w:b/>
                <w:bCs/>
                <w:sz w:val="18"/>
                <w:szCs w:val="18"/>
                <w:lang w:val="pl-PL" w:eastAsia="pl-PL"/>
              </w:rPr>
              <w:t xml:space="preserve"> W </w:t>
            </w:r>
            <w:proofErr w:type="spellStart"/>
            <w:r w:rsidRPr="005A5259">
              <w:rPr>
                <w:rFonts w:ascii="Times New Roman" w:eastAsia="Times New Roman" w:hAnsi="Times New Roman"/>
                <w:b/>
                <w:bCs/>
                <w:sz w:val="18"/>
                <w:szCs w:val="18"/>
                <w:lang w:val="pl-PL" w:eastAsia="pl-PL"/>
              </w:rPr>
              <w:t>2052TQ</w:t>
            </w:r>
            <w:proofErr w:type="spellEnd"/>
          </w:p>
        </w:tc>
        <w:tc>
          <w:tcPr>
            <w:tcW w:w="834" w:type="pct"/>
            <w:tcBorders>
              <w:top w:val="single" w:sz="12"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w:t>
            </w:r>
            <w:proofErr w:type="spellStart"/>
            <w:r w:rsidRPr="005A5259">
              <w:rPr>
                <w:rFonts w:ascii="Times New Roman" w:eastAsia="Times New Roman" w:hAnsi="Times New Roman"/>
                <w:b/>
                <w:bCs/>
                <w:sz w:val="18"/>
                <w:szCs w:val="18"/>
                <w:lang w:val="pl-PL" w:eastAsia="pl-PL"/>
              </w:rPr>
              <w:t>AOC</w:t>
            </w:r>
            <w:proofErr w:type="spellEnd"/>
            <w:r w:rsidRPr="005A5259">
              <w:rPr>
                <w:rFonts w:ascii="Times New Roman" w:eastAsia="Times New Roman" w:hAnsi="Times New Roman"/>
                <w:b/>
                <w:bCs/>
                <w:sz w:val="18"/>
                <w:szCs w:val="18"/>
                <w:lang w:val="pl-PL" w:eastAsia="pl-PL"/>
              </w:rPr>
              <w:t xml:space="preserve"> </w:t>
            </w:r>
            <w:proofErr w:type="spellStart"/>
            <w:r w:rsidRPr="005A5259">
              <w:rPr>
                <w:rFonts w:ascii="Times New Roman" w:eastAsia="Times New Roman" w:hAnsi="Times New Roman"/>
                <w:b/>
                <w:bCs/>
                <w:sz w:val="18"/>
                <w:szCs w:val="18"/>
                <w:lang w:val="pl-PL" w:eastAsia="pl-PL"/>
              </w:rPr>
              <w:t>TFT22W90PS</w:t>
            </w:r>
            <w:proofErr w:type="spellEnd"/>
          </w:p>
        </w:tc>
        <w:tc>
          <w:tcPr>
            <w:tcW w:w="771" w:type="pct"/>
            <w:tcBorders>
              <w:top w:val="single" w:sz="12"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w:t>
            </w:r>
            <w:proofErr w:type="spellStart"/>
            <w:r w:rsidRPr="005A5259">
              <w:rPr>
                <w:rFonts w:ascii="Times New Roman" w:eastAsia="Times New Roman" w:hAnsi="Times New Roman"/>
                <w:b/>
                <w:bCs/>
                <w:sz w:val="18"/>
                <w:szCs w:val="18"/>
                <w:lang w:val="pl-PL" w:eastAsia="pl-PL"/>
              </w:rPr>
              <w:t>AOC</w:t>
            </w:r>
            <w:proofErr w:type="spellEnd"/>
            <w:r w:rsidRPr="005A5259">
              <w:rPr>
                <w:rFonts w:ascii="Times New Roman" w:eastAsia="Times New Roman" w:hAnsi="Times New Roman"/>
                <w:b/>
                <w:bCs/>
                <w:sz w:val="18"/>
                <w:szCs w:val="18"/>
                <w:lang w:val="pl-PL" w:eastAsia="pl-PL"/>
              </w:rPr>
              <w:t xml:space="preserve"> </w:t>
            </w:r>
            <w:proofErr w:type="spellStart"/>
            <w:r w:rsidRPr="005A5259">
              <w:rPr>
                <w:rFonts w:ascii="Times New Roman" w:eastAsia="Times New Roman" w:hAnsi="Times New Roman"/>
                <w:b/>
                <w:bCs/>
                <w:sz w:val="18"/>
                <w:szCs w:val="18"/>
                <w:lang w:val="pl-PL" w:eastAsia="pl-PL"/>
              </w:rPr>
              <w:t>E2270SWN</w:t>
            </w:r>
            <w:proofErr w:type="spellEnd"/>
          </w:p>
        </w:tc>
        <w:tc>
          <w:tcPr>
            <w:tcW w:w="848" w:type="pct"/>
            <w:tcBorders>
              <w:top w:val="single" w:sz="12" w:space="0" w:color="auto"/>
              <w:left w:val="nil"/>
              <w:bottom w:val="single" w:sz="12"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Philips </w:t>
            </w:r>
            <w:proofErr w:type="spellStart"/>
            <w:r w:rsidRPr="005A5259">
              <w:rPr>
                <w:rFonts w:ascii="Times New Roman" w:eastAsia="Times New Roman" w:hAnsi="Times New Roman"/>
                <w:b/>
                <w:bCs/>
                <w:sz w:val="18"/>
                <w:szCs w:val="18"/>
                <w:lang w:val="pl-PL" w:eastAsia="pl-PL"/>
              </w:rPr>
              <w:t>243V7QDAB</w:t>
            </w:r>
            <w:proofErr w:type="spellEnd"/>
          </w:p>
        </w:tc>
        <w:tc>
          <w:tcPr>
            <w:tcW w:w="848" w:type="pct"/>
            <w:tcBorders>
              <w:top w:val="single" w:sz="12" w:space="0" w:color="auto"/>
              <w:left w:val="double" w:sz="6" w:space="0" w:color="auto"/>
              <w:bottom w:val="single" w:sz="12"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 xml:space="preserve">Monitor Philips </w:t>
            </w:r>
            <w:proofErr w:type="spellStart"/>
            <w:r w:rsidRPr="005A5259">
              <w:rPr>
                <w:rFonts w:ascii="Times New Roman" w:eastAsia="Times New Roman" w:hAnsi="Times New Roman"/>
                <w:b/>
                <w:bCs/>
                <w:sz w:val="18"/>
                <w:szCs w:val="18"/>
                <w:lang w:val="pl-PL" w:eastAsia="pl-PL"/>
              </w:rPr>
              <w:t>243V7QDAB</w:t>
            </w:r>
            <w:proofErr w:type="spellEnd"/>
          </w:p>
        </w:tc>
      </w:tr>
      <w:tr w:rsidR="00A54093" w:rsidRPr="005A5259" w:rsidTr="002F7E78">
        <w:trPr>
          <w:trHeight w:val="405"/>
        </w:trPr>
        <w:tc>
          <w:tcPr>
            <w:tcW w:w="5000" w:type="pct"/>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Oprogramowanie</w:t>
            </w:r>
          </w:p>
        </w:tc>
      </w:tr>
      <w:tr w:rsidR="00A54093" w:rsidRPr="005A5259" w:rsidTr="00734B83">
        <w:trPr>
          <w:trHeight w:val="315"/>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Home)</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Home)</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Pro)</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Home)</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Pro)</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jc w:val="center"/>
              <w:rPr>
                <w:rFonts w:ascii="Times New Roman" w:eastAsia="Times New Roman" w:hAnsi="Times New Roman"/>
                <w:b/>
                <w:bCs/>
                <w:sz w:val="18"/>
                <w:szCs w:val="18"/>
                <w:lang w:val="pl-PL" w:eastAsia="pl-PL"/>
              </w:rPr>
            </w:pPr>
            <w:r w:rsidRPr="005A5259">
              <w:rPr>
                <w:rFonts w:ascii="Times New Roman" w:eastAsia="Times New Roman" w:hAnsi="Times New Roman"/>
                <w:b/>
                <w:bCs/>
                <w:sz w:val="18"/>
                <w:szCs w:val="18"/>
                <w:lang w:val="pl-PL" w:eastAsia="pl-PL"/>
              </w:rPr>
              <w:t>(Windows 10 Pro)</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2010</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2019</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2010</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2010</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2010</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Office 2010</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Pakiet Corel</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TexWorks</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TuxPaint</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VLC</w:t>
            </w:r>
            <w:proofErr w:type="spellEnd"/>
            <w:r w:rsidRPr="005A5259">
              <w:rPr>
                <w:rFonts w:ascii="Times New Roman" w:eastAsia="Times New Roman" w:hAnsi="Times New Roman"/>
                <w:sz w:val="18"/>
                <w:szCs w:val="18"/>
                <w:lang w:val="pl-PL" w:eastAsia="pl-PL"/>
              </w:rPr>
              <w:t xml:space="preserve"> Media </w:t>
            </w:r>
            <w:proofErr w:type="spellStart"/>
            <w:r w:rsidRPr="005A5259">
              <w:rPr>
                <w:rFonts w:ascii="Times New Roman" w:eastAsia="Times New Roman" w:hAnsi="Times New Roman"/>
                <w:sz w:val="18"/>
                <w:szCs w:val="18"/>
                <w:lang w:val="pl-PL" w:eastAsia="pl-PL"/>
              </w:rPr>
              <w:t>player</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VLC</w:t>
            </w:r>
            <w:proofErr w:type="spellEnd"/>
            <w:r w:rsidRPr="005A5259">
              <w:rPr>
                <w:rFonts w:ascii="Times New Roman" w:eastAsia="Times New Roman" w:hAnsi="Times New Roman"/>
                <w:sz w:val="18"/>
                <w:szCs w:val="18"/>
                <w:lang w:val="pl-PL" w:eastAsia="pl-PL"/>
              </w:rPr>
              <w:t xml:space="preserve"> Media </w:t>
            </w:r>
            <w:proofErr w:type="spellStart"/>
            <w:r w:rsidRPr="005A5259">
              <w:rPr>
                <w:rFonts w:ascii="Times New Roman" w:eastAsia="Times New Roman" w:hAnsi="Times New Roman"/>
                <w:sz w:val="18"/>
                <w:szCs w:val="18"/>
                <w:lang w:val="pl-PL" w:eastAsia="pl-PL"/>
              </w:rPr>
              <w:t>player</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Matlab</w:t>
            </w:r>
            <w:proofErr w:type="spellEnd"/>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Pakiet Adobe</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Windows Movie Maker</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Windows Movie Maker</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Inventor</w:t>
            </w:r>
            <w:proofErr w:type="spellEnd"/>
            <w:r w:rsidRPr="005A5259">
              <w:rPr>
                <w:rFonts w:ascii="Times New Roman" w:eastAsia="Times New Roman" w:hAnsi="Times New Roman"/>
                <w:sz w:val="18"/>
                <w:szCs w:val="18"/>
                <w:lang w:val="pl-PL" w:eastAsia="pl-PL"/>
              </w:rPr>
              <w:t xml:space="preserve"> 2020</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Inventor</w:t>
            </w:r>
            <w:proofErr w:type="spellEnd"/>
            <w:r w:rsidRPr="005A5259">
              <w:rPr>
                <w:rFonts w:ascii="Times New Roman" w:eastAsia="Times New Roman" w:hAnsi="Times New Roman"/>
                <w:sz w:val="18"/>
                <w:szCs w:val="18"/>
                <w:lang w:val="pl-PL" w:eastAsia="pl-PL"/>
              </w:rPr>
              <w:t xml:space="preserve"> 2020</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XYZ</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Ware</w:t>
            </w:r>
            <w:proofErr w:type="spellEnd"/>
            <w:r w:rsidRPr="005A5259">
              <w:rPr>
                <w:rFonts w:ascii="Times New Roman" w:eastAsia="Times New Roman" w:hAnsi="Times New Roman"/>
                <w:sz w:val="18"/>
                <w:szCs w:val="18"/>
                <w:lang w:val="pl-PL" w:eastAsia="pl-PL"/>
              </w:rPr>
              <w:t xml:space="preserve"> Suite</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FreeAudioVideoConverter</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FreeAudioVideoConverter</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HSC</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Chemistry</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Autocad</w:t>
            </w:r>
            <w:proofErr w:type="spellEnd"/>
            <w:r w:rsidRPr="005A5259">
              <w:rPr>
                <w:rFonts w:ascii="Times New Roman" w:eastAsia="Times New Roman" w:hAnsi="Times New Roman"/>
                <w:sz w:val="18"/>
                <w:szCs w:val="18"/>
                <w:lang w:val="pl-PL" w:eastAsia="pl-PL"/>
              </w:rPr>
              <w:t xml:space="preserve"> 2020</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Autocad</w:t>
            </w:r>
            <w:proofErr w:type="spellEnd"/>
            <w:r w:rsidRPr="005A5259">
              <w:rPr>
                <w:rFonts w:ascii="Times New Roman" w:eastAsia="Times New Roman" w:hAnsi="Times New Roman"/>
                <w:sz w:val="18"/>
                <w:szCs w:val="18"/>
                <w:lang w:val="pl-PL" w:eastAsia="pl-PL"/>
              </w:rPr>
              <w:t xml:space="preserve"> 2020</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RTToolbox3</w:t>
            </w:r>
            <w:proofErr w:type="spellEnd"/>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Pinnacle</w:t>
            </w:r>
            <w:proofErr w:type="spellEnd"/>
            <w:r w:rsidRPr="005A5259">
              <w:rPr>
                <w:rFonts w:ascii="Times New Roman" w:eastAsia="Times New Roman" w:hAnsi="Times New Roman"/>
                <w:sz w:val="18"/>
                <w:szCs w:val="18"/>
                <w:lang w:val="pl-PL" w:eastAsia="pl-PL"/>
              </w:rPr>
              <w:t xml:space="preserve"> Studio 22</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CodeBlocks</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CodeBlocks</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FluidSimPneumatic</w:t>
            </w:r>
            <w:proofErr w:type="spellEnd"/>
            <w:r w:rsidRPr="005A5259">
              <w:rPr>
                <w:rFonts w:ascii="Times New Roman" w:eastAsia="Times New Roman" w:hAnsi="Times New Roman"/>
                <w:sz w:val="18"/>
                <w:szCs w:val="18"/>
                <w:lang w:val="pl-PL" w:eastAsia="pl-PL"/>
              </w:rPr>
              <w:t xml:space="preserve"> demo</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Roboguide</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RtTToolbox</w:t>
            </w:r>
            <w:proofErr w:type="spellEnd"/>
            <w:r w:rsidRPr="005A5259">
              <w:rPr>
                <w:rFonts w:ascii="Times New Roman" w:eastAsia="Times New Roman" w:hAnsi="Times New Roman"/>
                <w:sz w:val="18"/>
                <w:szCs w:val="18"/>
                <w:lang w:val="pl-PL" w:eastAsia="pl-PL"/>
              </w:rPr>
              <w:t xml:space="preserve"> 2</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Reset2</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FK</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Brackets</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Brackets</w:t>
            </w:r>
            <w:proofErr w:type="spellEnd"/>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Matlab</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HandlingPRO</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WMWare</w:t>
            </w:r>
            <w:proofErr w:type="spellEnd"/>
            <w:r w:rsidRPr="005A5259">
              <w:rPr>
                <w:rFonts w:ascii="Times New Roman" w:eastAsia="Times New Roman" w:hAnsi="Times New Roman"/>
                <w:sz w:val="18"/>
                <w:szCs w:val="18"/>
                <w:lang w:val="pl-PL" w:eastAsia="pl-PL"/>
              </w:rPr>
              <w:t xml:space="preserve"> 16</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Adobe </w:t>
            </w:r>
            <w:proofErr w:type="spellStart"/>
            <w:r w:rsidRPr="005A5259">
              <w:rPr>
                <w:rFonts w:ascii="Times New Roman" w:eastAsia="Times New Roman" w:hAnsi="Times New Roman"/>
                <w:sz w:val="18"/>
                <w:szCs w:val="18"/>
                <w:lang w:val="pl-PL" w:eastAsia="pl-PL"/>
              </w:rPr>
              <w:t>Premiere</w:t>
            </w:r>
            <w:proofErr w:type="spellEnd"/>
            <w:r w:rsidRPr="005A5259">
              <w:rPr>
                <w:rFonts w:ascii="Times New Roman" w:eastAsia="Times New Roman" w:hAnsi="Times New Roman"/>
                <w:sz w:val="18"/>
                <w:szCs w:val="18"/>
                <w:lang w:val="pl-PL" w:eastAsia="pl-PL"/>
              </w:rPr>
              <w:t xml:space="preserve"> PRO</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Audacity</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Scratch</w:t>
            </w:r>
            <w:proofErr w:type="spellEnd"/>
            <w:r w:rsidRPr="005A5259">
              <w:rPr>
                <w:rFonts w:ascii="Times New Roman" w:eastAsia="Times New Roman" w:hAnsi="Times New Roman"/>
                <w:sz w:val="18"/>
                <w:szCs w:val="18"/>
                <w:lang w:val="pl-PL" w:eastAsia="pl-PL"/>
              </w:rPr>
              <w:t xml:space="preserve"> 2</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Arduino</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FluidSimPneumatic</w:t>
            </w:r>
            <w:proofErr w:type="spellEnd"/>
            <w:r w:rsidRPr="005A5259">
              <w:rPr>
                <w:rFonts w:ascii="Times New Roman" w:eastAsia="Times New Roman" w:hAnsi="Times New Roman"/>
                <w:sz w:val="18"/>
                <w:szCs w:val="18"/>
                <w:lang w:val="pl-PL" w:eastAsia="pl-PL"/>
              </w:rPr>
              <w:t xml:space="preserve"> demo</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Arduino</w:t>
            </w:r>
            <w:proofErr w:type="spellEnd"/>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DevC</w:t>
            </w:r>
            <w:proofErr w:type="spellEnd"/>
            <w:r w:rsidRPr="005A5259">
              <w:rPr>
                <w:rFonts w:ascii="Times New Roman" w:eastAsia="Times New Roman" w:hAnsi="Times New Roman"/>
                <w:sz w:val="18"/>
                <w:szCs w:val="18"/>
                <w:lang w:val="pl-PL" w:eastAsia="pl-PL"/>
              </w:rPr>
              <w:t>++</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CodeBlocks</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Matlab</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Pakiet Symfonia</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Brackets</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Arduino</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Scratch</w:t>
            </w:r>
            <w:proofErr w:type="spellEnd"/>
            <w:r w:rsidRPr="005A5259">
              <w:rPr>
                <w:rFonts w:ascii="Times New Roman" w:eastAsia="Times New Roman" w:hAnsi="Times New Roman"/>
                <w:sz w:val="18"/>
                <w:szCs w:val="18"/>
                <w:lang w:val="pl-PL" w:eastAsia="pl-PL"/>
              </w:rPr>
              <w:t xml:space="preserve"> Desktop</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LogoSoftComfort</w:t>
            </w:r>
            <w:proofErr w:type="spellEnd"/>
            <w:r w:rsidRPr="005A5259">
              <w:rPr>
                <w:rFonts w:ascii="Times New Roman" w:eastAsia="Times New Roman" w:hAnsi="Times New Roman"/>
                <w:sz w:val="18"/>
                <w:szCs w:val="18"/>
                <w:lang w:val="pl-PL" w:eastAsia="pl-PL"/>
              </w:rPr>
              <w:t xml:space="preserve"> demo</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CodeBlocks</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OpenOffice</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Symulator sieci </w:t>
            </w:r>
            <w:proofErr w:type="spellStart"/>
            <w:r w:rsidRPr="005A5259">
              <w:rPr>
                <w:rFonts w:ascii="Times New Roman" w:eastAsia="Times New Roman" w:hAnsi="Times New Roman"/>
                <w:sz w:val="18"/>
                <w:szCs w:val="18"/>
                <w:lang w:val="pl-PL" w:eastAsia="pl-PL"/>
              </w:rPr>
              <w:t>Petriego</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Brackets</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eSprawozdanie</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TexWorks</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LogoSoftComfort</w:t>
            </w:r>
            <w:proofErr w:type="spellEnd"/>
            <w:r w:rsidRPr="005A5259">
              <w:rPr>
                <w:rFonts w:ascii="Times New Roman" w:eastAsia="Times New Roman" w:hAnsi="Times New Roman"/>
                <w:sz w:val="18"/>
                <w:szCs w:val="18"/>
                <w:lang w:val="pl-PL" w:eastAsia="pl-PL"/>
              </w:rPr>
              <w:t xml:space="preserve"> demo</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CashFlowSystem</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DevC</w:t>
            </w:r>
            <w:proofErr w:type="spellEnd"/>
            <w:r w:rsidRPr="005A5259">
              <w:rPr>
                <w:rFonts w:ascii="Times New Roman" w:eastAsia="Times New Roman" w:hAnsi="Times New Roman"/>
                <w:sz w:val="18"/>
                <w:szCs w:val="18"/>
                <w:lang w:val="pl-PL" w:eastAsia="pl-PL"/>
              </w:rPr>
              <w:t>++</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Symulator sieci </w:t>
            </w:r>
            <w:proofErr w:type="spellStart"/>
            <w:r w:rsidRPr="005A5259">
              <w:rPr>
                <w:rFonts w:ascii="Times New Roman" w:eastAsia="Times New Roman" w:hAnsi="Times New Roman"/>
                <w:sz w:val="18"/>
                <w:szCs w:val="18"/>
                <w:lang w:val="pl-PL" w:eastAsia="pl-PL"/>
              </w:rPr>
              <w:t>Petriego</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Aplikacje finansowe </w:t>
            </w:r>
            <w:proofErr w:type="spellStart"/>
            <w:r w:rsidRPr="005A5259">
              <w:rPr>
                <w:rFonts w:ascii="Times New Roman" w:eastAsia="Times New Roman" w:hAnsi="Times New Roman"/>
                <w:sz w:val="18"/>
                <w:szCs w:val="18"/>
                <w:lang w:val="pl-PL" w:eastAsia="pl-PL"/>
              </w:rPr>
              <w:t>eBIZ</w:t>
            </w:r>
            <w:proofErr w:type="spellEnd"/>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WinProLadder</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TexWorks</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nil"/>
              <w:right w:val="nil"/>
            </w:tcBorders>
            <w:shd w:val="clear" w:color="auto" w:fill="auto"/>
            <w:noWrap/>
            <w:vAlign w:val="bottom"/>
            <w:hideMark/>
          </w:tcPr>
          <w:p w:rsidR="00A54093" w:rsidRPr="005A5259" w:rsidRDefault="00A54093" w:rsidP="002F7E78">
            <w:pPr>
              <w:rPr>
                <w:rFonts w:ascii="Times New Roman" w:eastAsia="Times New Roman" w:hAnsi="Times New Roman"/>
                <w:sz w:val="18"/>
                <w:szCs w:val="18"/>
                <w:lang w:val="pl-PL" w:eastAsia="pl-PL"/>
              </w:rPr>
            </w:pP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Cisco </w:t>
            </w:r>
            <w:proofErr w:type="spellStart"/>
            <w:r w:rsidRPr="005A5259">
              <w:rPr>
                <w:rFonts w:ascii="Times New Roman" w:eastAsia="Times New Roman" w:hAnsi="Times New Roman"/>
                <w:sz w:val="18"/>
                <w:szCs w:val="18"/>
                <w:lang w:val="pl-PL" w:eastAsia="pl-PL"/>
              </w:rPr>
              <w:t>Packet</w:t>
            </w:r>
            <w:proofErr w:type="spellEnd"/>
            <w:r w:rsidRPr="005A5259">
              <w:rPr>
                <w:rFonts w:ascii="Times New Roman" w:eastAsia="Times New Roman" w:hAnsi="Times New Roman"/>
                <w:sz w:val="18"/>
                <w:szCs w:val="18"/>
                <w:lang w:val="pl-PL" w:eastAsia="pl-PL"/>
              </w:rPr>
              <w:t xml:space="preserve"> </w:t>
            </w:r>
            <w:proofErr w:type="spellStart"/>
            <w:r w:rsidRPr="005A5259">
              <w:rPr>
                <w:rFonts w:ascii="Times New Roman" w:eastAsia="Times New Roman" w:hAnsi="Times New Roman"/>
                <w:sz w:val="18"/>
                <w:szCs w:val="18"/>
                <w:lang w:val="pl-PL" w:eastAsia="pl-PL"/>
              </w:rPr>
              <w:t>Tracer</w:t>
            </w:r>
            <w:proofErr w:type="spellEnd"/>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34"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single" w:sz="4" w:space="0" w:color="auto"/>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DevC</w:t>
            </w:r>
            <w:proofErr w:type="spellEnd"/>
            <w:r w:rsidRPr="005A5259">
              <w:rPr>
                <w:rFonts w:ascii="Times New Roman" w:eastAsia="Times New Roman" w:hAnsi="Times New Roman"/>
                <w:sz w:val="18"/>
                <w:szCs w:val="18"/>
                <w:lang w:val="pl-PL" w:eastAsia="pl-PL"/>
              </w:rPr>
              <w:t>++</w:t>
            </w:r>
          </w:p>
        </w:tc>
        <w:tc>
          <w:tcPr>
            <w:tcW w:w="848" w:type="pct"/>
            <w:tcBorders>
              <w:top w:val="nil"/>
              <w:left w:val="double" w:sz="6" w:space="0" w:color="auto"/>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00"/>
        </w:trPr>
        <w:tc>
          <w:tcPr>
            <w:tcW w:w="787" w:type="pct"/>
            <w:tcBorders>
              <w:top w:val="nil"/>
              <w:left w:val="single" w:sz="12" w:space="0" w:color="auto"/>
              <w:bottom w:val="nil"/>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nil"/>
              <w:left w:val="nil"/>
              <w:bottom w:val="nil"/>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34" w:type="pct"/>
            <w:tcBorders>
              <w:top w:val="nil"/>
              <w:left w:val="nil"/>
              <w:bottom w:val="nil"/>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nil"/>
              <w:left w:val="nil"/>
              <w:bottom w:val="nil"/>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48" w:type="pct"/>
            <w:tcBorders>
              <w:top w:val="nil"/>
              <w:left w:val="nil"/>
              <w:bottom w:val="single" w:sz="4"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xml:space="preserve">Symulator </w:t>
            </w:r>
            <w:proofErr w:type="spellStart"/>
            <w:r w:rsidRPr="005A5259">
              <w:rPr>
                <w:rFonts w:ascii="Times New Roman" w:eastAsia="Times New Roman" w:hAnsi="Times New Roman"/>
                <w:sz w:val="18"/>
                <w:szCs w:val="18"/>
                <w:lang w:val="pl-PL" w:eastAsia="pl-PL"/>
              </w:rPr>
              <w:t>TNC640</w:t>
            </w:r>
            <w:proofErr w:type="spellEnd"/>
          </w:p>
        </w:tc>
        <w:tc>
          <w:tcPr>
            <w:tcW w:w="848" w:type="pct"/>
            <w:tcBorders>
              <w:top w:val="nil"/>
              <w:left w:val="nil"/>
              <w:bottom w:val="single" w:sz="4"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r w:rsidR="00A54093" w:rsidRPr="005A5259" w:rsidTr="00734B83">
        <w:trPr>
          <w:trHeight w:val="315"/>
        </w:trPr>
        <w:tc>
          <w:tcPr>
            <w:tcW w:w="787" w:type="pct"/>
            <w:tcBorders>
              <w:top w:val="single" w:sz="4" w:space="0" w:color="auto"/>
              <w:left w:val="single" w:sz="12" w:space="0" w:color="auto"/>
              <w:bottom w:val="single" w:sz="12"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912" w:type="pct"/>
            <w:tcBorders>
              <w:top w:val="single" w:sz="4"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34" w:type="pct"/>
            <w:tcBorders>
              <w:top w:val="single" w:sz="4"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771" w:type="pct"/>
            <w:tcBorders>
              <w:top w:val="single" w:sz="4" w:space="0" w:color="auto"/>
              <w:left w:val="nil"/>
              <w:bottom w:val="single" w:sz="12" w:space="0" w:color="auto"/>
              <w:right w:val="double" w:sz="6"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c>
          <w:tcPr>
            <w:tcW w:w="848" w:type="pct"/>
            <w:tcBorders>
              <w:top w:val="nil"/>
              <w:left w:val="nil"/>
              <w:bottom w:val="single" w:sz="12"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proofErr w:type="spellStart"/>
            <w:r w:rsidRPr="005A5259">
              <w:rPr>
                <w:rFonts w:ascii="Times New Roman" w:eastAsia="Times New Roman" w:hAnsi="Times New Roman"/>
                <w:sz w:val="18"/>
                <w:szCs w:val="18"/>
                <w:lang w:val="pl-PL" w:eastAsia="pl-PL"/>
              </w:rPr>
              <w:t>WinProLadder</w:t>
            </w:r>
            <w:proofErr w:type="spellEnd"/>
          </w:p>
        </w:tc>
        <w:tc>
          <w:tcPr>
            <w:tcW w:w="848" w:type="pct"/>
            <w:tcBorders>
              <w:top w:val="nil"/>
              <w:left w:val="double" w:sz="6" w:space="0" w:color="auto"/>
              <w:bottom w:val="single" w:sz="12" w:space="0" w:color="auto"/>
              <w:right w:val="single" w:sz="12" w:space="0" w:color="auto"/>
            </w:tcBorders>
            <w:shd w:val="clear" w:color="auto" w:fill="auto"/>
            <w:noWrap/>
            <w:vAlign w:val="center"/>
            <w:hideMark/>
          </w:tcPr>
          <w:p w:rsidR="00A54093" w:rsidRPr="005A5259" w:rsidRDefault="00A54093" w:rsidP="002F7E78">
            <w:pPr>
              <w:rPr>
                <w:rFonts w:ascii="Times New Roman" w:eastAsia="Times New Roman" w:hAnsi="Times New Roman"/>
                <w:sz w:val="18"/>
                <w:szCs w:val="18"/>
                <w:lang w:val="pl-PL" w:eastAsia="pl-PL"/>
              </w:rPr>
            </w:pPr>
            <w:r w:rsidRPr="005A5259">
              <w:rPr>
                <w:rFonts w:ascii="Times New Roman" w:eastAsia="Times New Roman" w:hAnsi="Times New Roman"/>
                <w:sz w:val="18"/>
                <w:szCs w:val="18"/>
                <w:lang w:val="pl-PL" w:eastAsia="pl-PL"/>
              </w:rPr>
              <w:t> </w:t>
            </w:r>
          </w:p>
        </w:tc>
      </w:tr>
    </w:tbl>
    <w:p w:rsidR="00E26D39" w:rsidRPr="005A5259" w:rsidRDefault="00E26D39" w:rsidP="006A3AD7">
      <w:pPr>
        <w:pStyle w:val="Tekstpodstawowy"/>
        <w:spacing w:line="276" w:lineRule="auto"/>
        <w:ind w:left="0" w:right="6"/>
        <w:jc w:val="both"/>
        <w:rPr>
          <w:lang w:val="pl-PL"/>
        </w:rPr>
      </w:pPr>
    </w:p>
    <w:p w:rsidR="003F5B7D" w:rsidRPr="005A5259" w:rsidRDefault="003F5B7D" w:rsidP="006A3AD7">
      <w:pPr>
        <w:pStyle w:val="Akapitzlist"/>
        <w:numPr>
          <w:ilvl w:val="0"/>
          <w:numId w:val="1"/>
        </w:numPr>
        <w:tabs>
          <w:tab w:val="left" w:pos="338"/>
        </w:tabs>
        <w:spacing w:before="120" w:after="120" w:line="276" w:lineRule="auto"/>
        <w:ind w:left="340" w:right="6"/>
        <w:contextualSpacing w:val="0"/>
        <w:jc w:val="both"/>
        <w:rPr>
          <w:rFonts w:ascii="Times New Roman" w:eastAsia="Times New Roman" w:hAnsi="Times New Roman"/>
          <w:b/>
          <w:lang w:val="pl-PL"/>
        </w:rPr>
      </w:pPr>
      <w:r w:rsidRPr="005A5259">
        <w:rPr>
          <w:rFonts w:ascii="Times New Roman" w:hAnsi="Times New Roman"/>
          <w:b/>
          <w:lang w:val="pl-PL"/>
        </w:rPr>
        <w:t>Pracownie nauki języków obcych</w:t>
      </w:r>
    </w:p>
    <w:p w:rsidR="006A3AD7" w:rsidRDefault="003E1AD2" w:rsidP="003E1AD2">
      <w:pPr>
        <w:pStyle w:val="Tekstpodstawowy"/>
        <w:spacing w:line="276" w:lineRule="auto"/>
        <w:ind w:left="0" w:right="6"/>
        <w:jc w:val="both"/>
        <w:rPr>
          <w:lang w:val="pl-PL"/>
        </w:rPr>
      </w:pPr>
      <w:r w:rsidRPr="005A5259">
        <w:rPr>
          <w:b/>
          <w:lang w:val="pl-PL"/>
        </w:rPr>
        <w:t xml:space="preserve">Sala nr </w:t>
      </w:r>
      <w:proofErr w:type="spellStart"/>
      <w:r w:rsidRPr="005A5259">
        <w:rPr>
          <w:b/>
          <w:lang w:val="pl-PL"/>
        </w:rPr>
        <w:t>105B</w:t>
      </w:r>
      <w:proofErr w:type="spellEnd"/>
      <w:r w:rsidRPr="005A5259">
        <w:rPr>
          <w:lang w:val="pl-PL"/>
        </w:rPr>
        <w:t xml:space="preserve"> (51,34 </w:t>
      </w:r>
      <w:proofErr w:type="spellStart"/>
      <w:r w:rsidRPr="005A5259">
        <w:rPr>
          <w:lang w:val="pl-PL"/>
        </w:rPr>
        <w:t>m</w:t>
      </w:r>
      <w:r w:rsidRPr="005A5259">
        <w:rPr>
          <w:vertAlign w:val="superscript"/>
          <w:lang w:val="pl-PL"/>
        </w:rPr>
        <w:t>2</w:t>
      </w:r>
      <w:proofErr w:type="spellEnd"/>
      <w:r w:rsidRPr="005A5259">
        <w:rPr>
          <w:lang w:val="pl-PL"/>
        </w:rPr>
        <w:t>, przeznaczona na 16 osób) - wyposażona w komputer, telewizor, nowoczesną tablicę multimedialną, 8 stołów i 16 krzeseł. Posiada również stanowisko dla wykładowcy.</w:t>
      </w:r>
    </w:p>
    <w:p w:rsidR="003E1AD2" w:rsidRPr="006A3AD7" w:rsidRDefault="006A3AD7" w:rsidP="006A3AD7">
      <w:pPr>
        <w:widowControl/>
        <w:spacing w:after="160" w:line="259" w:lineRule="auto"/>
        <w:rPr>
          <w:rFonts w:ascii="Times New Roman" w:eastAsia="Times New Roman" w:hAnsi="Times New Roman"/>
          <w:lang w:val="pl-PL"/>
        </w:rPr>
      </w:pPr>
      <w:r>
        <w:rPr>
          <w:lang w:val="pl-PL"/>
        </w:rPr>
        <w:br w:type="page"/>
      </w:r>
    </w:p>
    <w:p w:rsidR="003F5B7D" w:rsidRPr="005A5259" w:rsidRDefault="003F5B7D" w:rsidP="006A3AD7">
      <w:pPr>
        <w:pStyle w:val="Akapitzlist"/>
        <w:numPr>
          <w:ilvl w:val="0"/>
          <w:numId w:val="1"/>
        </w:numPr>
        <w:tabs>
          <w:tab w:val="left" w:pos="338"/>
        </w:tabs>
        <w:spacing w:before="120" w:after="120" w:line="276" w:lineRule="auto"/>
        <w:ind w:left="295" w:right="318" w:hanging="176"/>
        <w:contextualSpacing w:val="0"/>
        <w:jc w:val="both"/>
        <w:rPr>
          <w:rFonts w:ascii="Times New Roman" w:eastAsia="Times New Roman" w:hAnsi="Times New Roman"/>
          <w:b/>
          <w:lang w:val="pl-PL"/>
        </w:rPr>
      </w:pPr>
      <w:r w:rsidRPr="005A5259">
        <w:rPr>
          <w:rFonts w:ascii="Times New Roman" w:hAnsi="Times New Roman"/>
          <w:b/>
          <w:lang w:val="pl-PL"/>
        </w:rPr>
        <w:lastRenderedPageBreak/>
        <w:t>Biblioteka i czytelnia wyposażenie w aktualne piśmiennictwo w zakresie nauczanych dyscyplin,</w:t>
      </w:r>
      <w:r w:rsidRPr="005A5259">
        <w:rPr>
          <w:rFonts w:ascii="Times New Roman" w:hAnsi="Times New Roman"/>
          <w:b/>
          <w:spacing w:val="-20"/>
          <w:lang w:val="pl-PL"/>
        </w:rPr>
        <w:t xml:space="preserve"> </w:t>
      </w:r>
      <w:r w:rsidRPr="005A5259">
        <w:rPr>
          <w:rFonts w:ascii="Times New Roman" w:hAnsi="Times New Roman"/>
          <w:b/>
          <w:lang w:val="pl-PL"/>
        </w:rPr>
        <w:t>z</w:t>
      </w:r>
      <w:r w:rsidR="00575EA8" w:rsidRPr="005A5259">
        <w:rPr>
          <w:rFonts w:ascii="Times New Roman" w:hAnsi="Times New Roman"/>
          <w:b/>
          <w:lang w:val="pl-PL"/>
        </w:rPr>
        <w:t xml:space="preserve"> </w:t>
      </w:r>
      <w:r w:rsidRPr="005A5259">
        <w:rPr>
          <w:rFonts w:ascii="Times New Roman" w:hAnsi="Times New Roman"/>
          <w:b/>
          <w:lang w:val="pl-PL"/>
        </w:rPr>
        <w:t>dostępem do Internetu i Wirtualnej Biblioteki</w:t>
      </w:r>
      <w:r w:rsidRPr="005A5259">
        <w:rPr>
          <w:rFonts w:ascii="Times New Roman" w:hAnsi="Times New Roman"/>
          <w:b/>
          <w:spacing w:val="-3"/>
          <w:lang w:val="pl-PL"/>
        </w:rPr>
        <w:t xml:space="preserve"> </w:t>
      </w:r>
      <w:r w:rsidRPr="005A5259">
        <w:rPr>
          <w:rFonts w:ascii="Times New Roman" w:hAnsi="Times New Roman"/>
          <w:b/>
          <w:lang w:val="pl-PL"/>
        </w:rPr>
        <w:t>Nauki</w:t>
      </w:r>
    </w:p>
    <w:p w:rsidR="00A14D8D" w:rsidRPr="005A5259" w:rsidRDefault="00A14D8D" w:rsidP="00A14D8D">
      <w:pPr>
        <w:spacing w:line="276" w:lineRule="auto"/>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 xml:space="preserve">Biblioteka PWSZ w Głogowie jest ogólnouczelnianą jednostką organizacyjną o zadaniach naukowych, dydaktycznych i usługowych. Jej podstawowe zadania wynikają z ustawy </w:t>
      </w:r>
      <w:r w:rsidR="006F60BF">
        <w:rPr>
          <w:rFonts w:ascii="Times New Roman" w:eastAsia="Times New Roman" w:hAnsi="Times New Roman"/>
          <w:bCs/>
          <w:szCs w:val="24"/>
          <w:lang w:val="pl-PL" w:eastAsia="pl-PL"/>
        </w:rPr>
        <w:t>P</w:t>
      </w:r>
      <w:r w:rsidRPr="005A5259">
        <w:rPr>
          <w:rFonts w:ascii="Times New Roman" w:eastAsia="Times New Roman" w:hAnsi="Times New Roman"/>
          <w:bCs/>
          <w:szCs w:val="24"/>
          <w:lang w:val="pl-PL" w:eastAsia="pl-PL"/>
        </w:rPr>
        <w:t xml:space="preserve">rawo o szkolnictwie wyższym i nauce, Statutu Uczelni i Regulaminu Biblioteki </w:t>
      </w:r>
      <w:r w:rsidR="00A833F0">
        <w:rPr>
          <w:rFonts w:ascii="Times New Roman" w:eastAsia="Times New Roman" w:hAnsi="Times New Roman"/>
          <w:bCs/>
          <w:szCs w:val="24"/>
          <w:lang w:val="pl-PL" w:eastAsia="pl-PL"/>
        </w:rPr>
        <w:t>PWSZ w Głogowie</w:t>
      </w:r>
      <w:r w:rsidRPr="005A5259">
        <w:rPr>
          <w:rFonts w:ascii="Times New Roman" w:eastAsia="Times New Roman" w:hAnsi="Times New Roman"/>
          <w:bCs/>
          <w:szCs w:val="24"/>
          <w:lang w:val="pl-PL" w:eastAsia="pl-PL"/>
        </w:rPr>
        <w:t>.</w:t>
      </w:r>
    </w:p>
    <w:p w:rsidR="00A14D8D" w:rsidRPr="005A5259" w:rsidRDefault="00A14D8D" w:rsidP="006A3AD7">
      <w:pPr>
        <w:spacing w:before="120" w:after="120" w:line="276" w:lineRule="auto"/>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Struktura organizacyjna jest powiązana z funkcją poszczególnych pomieszczeń</w:t>
      </w:r>
      <w:bookmarkStart w:id="1" w:name="_Hlk104713533"/>
      <w:r w:rsidRPr="005A5259">
        <w:rPr>
          <w:rFonts w:ascii="Times New Roman" w:eastAsia="Times New Roman" w:hAnsi="Times New Roman"/>
          <w:bCs/>
          <w:szCs w:val="24"/>
          <w:lang w:val="pl-PL" w:eastAsia="pl-PL"/>
        </w:rPr>
        <w:t xml:space="preserve">. Są to: </w:t>
      </w:r>
    </w:p>
    <w:p w:rsidR="00A14D8D" w:rsidRPr="005A5259" w:rsidRDefault="00A14D8D" w:rsidP="00446147">
      <w:pPr>
        <w:pStyle w:val="Akapitzlist"/>
        <w:numPr>
          <w:ilvl w:val="0"/>
          <w:numId w:val="29"/>
        </w:numPr>
        <w:spacing w:line="276" w:lineRule="auto"/>
        <w:ind w:left="567" w:hanging="283"/>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 xml:space="preserve">czytelnia naukowa połączona z czytelnią czasopism (36 miejsc) – zbiory udostępniane są poprzez wypożyczanie prezencyjne (na miejscu); </w:t>
      </w:r>
    </w:p>
    <w:p w:rsidR="00A14D8D" w:rsidRPr="005A5259" w:rsidRDefault="00A14D8D" w:rsidP="00446147">
      <w:pPr>
        <w:pStyle w:val="Akapitzlist"/>
        <w:numPr>
          <w:ilvl w:val="0"/>
          <w:numId w:val="29"/>
        </w:numPr>
        <w:spacing w:line="276" w:lineRule="auto"/>
        <w:ind w:left="567" w:hanging="283"/>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 xml:space="preserve">czytelnia multimedialna (komputerowa) - 15 stanowisk komputerowych (9 nowoczesnych terminali które są obsługiwane przez dwuprocesorowy serwer </w:t>
      </w:r>
      <w:proofErr w:type="spellStart"/>
      <w:r w:rsidRPr="005A5259">
        <w:rPr>
          <w:rFonts w:ascii="Times New Roman" w:eastAsia="Times New Roman" w:hAnsi="Times New Roman"/>
          <w:bCs/>
          <w:szCs w:val="24"/>
          <w:lang w:val="pl-PL" w:eastAsia="pl-PL"/>
        </w:rPr>
        <w:t>NTT</w:t>
      </w:r>
      <w:proofErr w:type="spellEnd"/>
      <w:r w:rsidRPr="005A5259">
        <w:rPr>
          <w:rFonts w:ascii="Times New Roman" w:eastAsia="Times New Roman" w:hAnsi="Times New Roman"/>
          <w:bCs/>
          <w:szCs w:val="24"/>
          <w:lang w:val="pl-PL" w:eastAsia="pl-PL"/>
        </w:rPr>
        <w:t xml:space="preserve">, sześć komputerów klasy PC </w:t>
      </w:r>
      <w:proofErr w:type="spellStart"/>
      <w:r w:rsidRPr="005A5259">
        <w:rPr>
          <w:rFonts w:ascii="Times New Roman" w:eastAsia="Times New Roman" w:hAnsi="Times New Roman"/>
          <w:bCs/>
          <w:szCs w:val="24"/>
          <w:lang w:val="pl-PL" w:eastAsia="pl-PL"/>
        </w:rPr>
        <w:t>DTK</w:t>
      </w:r>
      <w:proofErr w:type="spellEnd"/>
      <w:r w:rsidRPr="005A5259">
        <w:rPr>
          <w:rFonts w:ascii="Times New Roman" w:eastAsia="Times New Roman" w:hAnsi="Times New Roman"/>
          <w:bCs/>
          <w:szCs w:val="24"/>
          <w:lang w:val="pl-PL" w:eastAsia="pl-PL"/>
        </w:rPr>
        <w:t xml:space="preserve"> </w:t>
      </w:r>
      <w:proofErr w:type="spellStart"/>
      <w:r w:rsidRPr="005A5259">
        <w:rPr>
          <w:rFonts w:ascii="Times New Roman" w:eastAsia="Times New Roman" w:hAnsi="Times New Roman"/>
          <w:bCs/>
          <w:szCs w:val="24"/>
          <w:lang w:val="pl-PL" w:eastAsia="pl-PL"/>
        </w:rPr>
        <w:t>CUATRO</w:t>
      </w:r>
      <w:proofErr w:type="spellEnd"/>
      <w:r w:rsidRPr="005A5259">
        <w:rPr>
          <w:rFonts w:ascii="Times New Roman" w:eastAsia="Times New Roman" w:hAnsi="Times New Roman"/>
          <w:bCs/>
          <w:szCs w:val="24"/>
          <w:lang w:val="pl-PL" w:eastAsia="pl-PL"/>
        </w:rPr>
        <w:t xml:space="preserve"> 915), 2 drukarki, skaner, w tym formatu </w:t>
      </w:r>
      <w:proofErr w:type="spellStart"/>
      <w:r w:rsidRPr="005A5259">
        <w:rPr>
          <w:rFonts w:ascii="Times New Roman" w:eastAsia="Times New Roman" w:hAnsi="Times New Roman"/>
          <w:bCs/>
          <w:szCs w:val="24"/>
          <w:lang w:val="pl-PL" w:eastAsia="pl-PL"/>
        </w:rPr>
        <w:t>A3</w:t>
      </w:r>
      <w:proofErr w:type="spellEnd"/>
      <w:r w:rsidRPr="005A5259">
        <w:rPr>
          <w:rFonts w:ascii="Times New Roman" w:eastAsia="Times New Roman" w:hAnsi="Times New Roman"/>
          <w:bCs/>
          <w:szCs w:val="24"/>
          <w:lang w:val="pl-PL" w:eastAsia="pl-PL"/>
        </w:rPr>
        <w:t xml:space="preserve"> oraz skaner specjalistyczny do skanowania książek; </w:t>
      </w:r>
    </w:p>
    <w:p w:rsidR="00A14D8D" w:rsidRPr="005A5259" w:rsidRDefault="00A14D8D" w:rsidP="00446147">
      <w:pPr>
        <w:pStyle w:val="Akapitzlist"/>
        <w:numPr>
          <w:ilvl w:val="0"/>
          <w:numId w:val="29"/>
        </w:numPr>
        <w:spacing w:line="276" w:lineRule="auto"/>
        <w:ind w:left="567" w:hanging="283"/>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wypożyczalnia</w:t>
      </w:r>
      <w:r w:rsidRPr="005A5259">
        <w:t xml:space="preserve"> - </w:t>
      </w:r>
      <w:r w:rsidRPr="005A5259">
        <w:rPr>
          <w:rFonts w:ascii="Times New Roman" w:eastAsia="Times New Roman" w:hAnsi="Times New Roman"/>
          <w:bCs/>
          <w:szCs w:val="24"/>
          <w:lang w:val="pl-PL" w:eastAsia="pl-PL"/>
        </w:rPr>
        <w:t>udostępnia zbiory na zewnątrz. W wypożyczalni obowiązuje wolny dostęp do półek.</w:t>
      </w:r>
    </w:p>
    <w:p w:rsidR="00A14D8D" w:rsidRPr="005A5259" w:rsidRDefault="00A14D8D" w:rsidP="00325ED5">
      <w:pPr>
        <w:spacing w:before="120" w:line="276" w:lineRule="auto"/>
        <w:jc w:val="both"/>
        <w:rPr>
          <w:rFonts w:ascii="Times New Roman" w:eastAsia="Times New Roman" w:hAnsi="Times New Roman"/>
          <w:szCs w:val="24"/>
          <w:lang w:val="pl-PL" w:eastAsia="pl-PL"/>
        </w:rPr>
      </w:pPr>
      <w:r w:rsidRPr="005A5259">
        <w:rPr>
          <w:rFonts w:ascii="Times New Roman" w:eastAsia="Times New Roman" w:hAnsi="Times New Roman"/>
          <w:bCs/>
          <w:szCs w:val="24"/>
          <w:lang w:val="pl-PL" w:eastAsia="pl-PL"/>
        </w:rPr>
        <w:t xml:space="preserve">Biblioteka ma charakter otwarty. Z jej zasobów korzystać mogą, oprócz studentów i pracowników PWSZ w Głogowie, również osoby spoza uczelni – z czytelni naukowej bez ograniczeń, z  wypożyczalni po wpłaceniu kaucji. </w:t>
      </w:r>
      <w:r w:rsidRPr="005A5259">
        <w:rPr>
          <w:rFonts w:ascii="Times New Roman" w:eastAsia="Times New Roman" w:hAnsi="Times New Roman"/>
          <w:szCs w:val="24"/>
          <w:lang w:val="pl-PL" w:eastAsia="pl-PL"/>
        </w:rPr>
        <w:t xml:space="preserve">Struktura organizacyjna pozwala na prawidłową obsługę czytelnika i zaspokojenie jego potrzeb informacyjnych. </w:t>
      </w:r>
    </w:p>
    <w:p w:rsidR="00A14D8D" w:rsidRPr="005A5259" w:rsidRDefault="00A14D8D" w:rsidP="00325ED5">
      <w:pPr>
        <w:widowControl/>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Ponadto w obrębie biblioteki znajduje się:</w:t>
      </w:r>
    </w:p>
    <w:p w:rsidR="00A14D8D" w:rsidRPr="005A5259" w:rsidRDefault="00A14D8D" w:rsidP="00325ED5">
      <w:pPr>
        <w:pStyle w:val="Akapitzlist"/>
        <w:widowControl/>
        <w:numPr>
          <w:ilvl w:val="0"/>
          <w:numId w:val="30"/>
        </w:numPr>
        <w:spacing w:line="276" w:lineRule="auto"/>
        <w:ind w:left="567" w:hanging="284"/>
        <w:contextualSpacing w:val="0"/>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sala dydaktyczno-konferencyjna (30 miejsc) – służy potrzebom całej Uczelni ze szczególnym uwzględnieniem potrzeb biblioteki; wyposażona jest w sprzęt multimedialny;</w:t>
      </w:r>
    </w:p>
    <w:p w:rsidR="00A14D8D" w:rsidRPr="005A5259" w:rsidRDefault="00A14D8D" w:rsidP="00325ED5">
      <w:pPr>
        <w:widowControl/>
        <w:numPr>
          <w:ilvl w:val="0"/>
          <w:numId w:val="22"/>
        </w:numPr>
        <w:spacing w:line="276"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przestrzeń wystawiennicza – służy prezentacji prac związanych z miastem, regionem oraz Uczelnią. </w:t>
      </w:r>
    </w:p>
    <w:p w:rsidR="00A14D8D" w:rsidRPr="005A5259" w:rsidRDefault="00A14D8D" w:rsidP="00325ED5">
      <w:pPr>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Na terenie czytelni znajdują się 2 stanowiska komputerowe przystosowane do potrzeb studentów z</w:t>
      </w:r>
      <w:r w:rsidR="006A3AD7">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 xml:space="preserve">niepełnosprawnościami oraz radiowy punkt dostępowy HOT SPOT do sieci Internet. </w:t>
      </w:r>
      <w:bookmarkEnd w:id="1"/>
      <w:r w:rsidRPr="005A5259">
        <w:rPr>
          <w:rFonts w:ascii="Times New Roman" w:eastAsia="Times New Roman" w:hAnsi="Times New Roman"/>
          <w:szCs w:val="24"/>
          <w:lang w:val="pl-PL" w:eastAsia="pl-PL"/>
        </w:rPr>
        <w:t xml:space="preserve">Wszystkie stacje robocze posiadają stałe łącze </w:t>
      </w:r>
      <w:proofErr w:type="spellStart"/>
      <w:r w:rsidRPr="005A5259">
        <w:rPr>
          <w:rFonts w:ascii="Times New Roman" w:eastAsia="Times New Roman" w:hAnsi="Times New Roman"/>
          <w:szCs w:val="24"/>
          <w:lang w:val="pl-PL" w:eastAsia="pl-PL"/>
        </w:rPr>
        <w:t>DSL</w:t>
      </w:r>
      <w:proofErr w:type="spellEnd"/>
      <w:r w:rsidRPr="005A5259">
        <w:rPr>
          <w:rFonts w:ascii="Times New Roman" w:eastAsia="Times New Roman" w:hAnsi="Times New Roman"/>
          <w:szCs w:val="24"/>
          <w:lang w:val="pl-PL" w:eastAsia="pl-PL"/>
        </w:rPr>
        <w:t xml:space="preserve"> </w:t>
      </w:r>
      <w:proofErr w:type="spellStart"/>
      <w:r w:rsidRPr="005A5259">
        <w:rPr>
          <w:rFonts w:ascii="Times New Roman" w:eastAsia="Times New Roman" w:hAnsi="Times New Roman"/>
          <w:szCs w:val="24"/>
          <w:lang w:val="pl-PL" w:eastAsia="pl-PL"/>
        </w:rPr>
        <w:t>6Mb</w:t>
      </w:r>
      <w:proofErr w:type="spellEnd"/>
      <w:r w:rsidRPr="005A5259">
        <w:rPr>
          <w:rFonts w:ascii="Times New Roman" w:eastAsia="Times New Roman" w:hAnsi="Times New Roman"/>
          <w:szCs w:val="24"/>
          <w:lang w:val="pl-PL" w:eastAsia="pl-PL"/>
        </w:rPr>
        <w:t xml:space="preserve">/s. Połączenia sieci komputerowej biblioteki z serwerownią zostało zrealizowanie przy pomocy medium światłowodowego w standardzie </w:t>
      </w:r>
      <w:proofErr w:type="spellStart"/>
      <w:r w:rsidRPr="005A5259">
        <w:rPr>
          <w:rFonts w:ascii="Times New Roman" w:eastAsia="Times New Roman" w:hAnsi="Times New Roman"/>
          <w:szCs w:val="24"/>
          <w:lang w:val="pl-PL" w:eastAsia="pl-PL"/>
        </w:rPr>
        <w:t>1Gb</w:t>
      </w:r>
      <w:proofErr w:type="spellEnd"/>
      <w:r w:rsidRPr="005A5259">
        <w:rPr>
          <w:rFonts w:ascii="Times New Roman" w:eastAsia="Times New Roman" w:hAnsi="Times New Roman"/>
          <w:szCs w:val="24"/>
          <w:lang w:val="pl-PL" w:eastAsia="pl-PL"/>
        </w:rPr>
        <w:t>/s. Wszystkie stacje robocze mają pełen Pakiet Office, z możliwością drukowania i skanowania dokumentów. Biblioteka czynna jest od poniedziałku do piątku oraz w soboty zjazdowe.</w:t>
      </w:r>
    </w:p>
    <w:p w:rsidR="00A14D8D" w:rsidRPr="005A5259" w:rsidRDefault="00A14D8D" w:rsidP="00325ED5">
      <w:pPr>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Serwer obsługujący bibliotekę pełni też rolę serwera WWW, który umożliwia:</w:t>
      </w:r>
    </w:p>
    <w:p w:rsidR="00A14D8D" w:rsidRPr="005A5259" w:rsidRDefault="00A14D8D" w:rsidP="00325ED5">
      <w:pPr>
        <w:widowControl/>
        <w:numPr>
          <w:ilvl w:val="0"/>
          <w:numId w:val="23"/>
        </w:numPr>
        <w:spacing w:line="276"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udostępnianie zbiorów przez Internet w systemie </w:t>
      </w:r>
      <w:proofErr w:type="spellStart"/>
      <w:r w:rsidRPr="005A5259">
        <w:rPr>
          <w:rFonts w:ascii="Times New Roman" w:eastAsia="Times New Roman" w:hAnsi="Times New Roman"/>
          <w:szCs w:val="24"/>
          <w:lang w:val="pl-PL" w:eastAsia="pl-PL"/>
        </w:rPr>
        <w:t>PROLIB</w:t>
      </w:r>
      <w:proofErr w:type="spellEnd"/>
      <w:r w:rsidRPr="005A5259">
        <w:rPr>
          <w:rFonts w:ascii="Times New Roman" w:eastAsia="Times New Roman" w:hAnsi="Times New Roman"/>
          <w:szCs w:val="24"/>
          <w:lang w:val="pl-PL" w:eastAsia="pl-PL"/>
        </w:rPr>
        <w:t xml:space="preserve"> poprzez </w:t>
      </w:r>
      <w:proofErr w:type="spellStart"/>
      <w:r w:rsidRPr="005A5259">
        <w:rPr>
          <w:rFonts w:ascii="Times New Roman" w:eastAsia="Times New Roman" w:hAnsi="Times New Roman"/>
          <w:szCs w:val="24"/>
          <w:lang w:val="pl-PL" w:eastAsia="pl-PL"/>
        </w:rPr>
        <w:t>multiwyszukiwarkę</w:t>
      </w:r>
      <w:proofErr w:type="spellEnd"/>
      <w:r w:rsidRPr="005A5259">
        <w:rPr>
          <w:rFonts w:ascii="Times New Roman" w:eastAsia="Times New Roman" w:hAnsi="Times New Roman"/>
          <w:szCs w:val="24"/>
          <w:lang w:val="pl-PL" w:eastAsia="pl-PL"/>
        </w:rPr>
        <w:t xml:space="preserve"> </w:t>
      </w:r>
      <w:proofErr w:type="spellStart"/>
      <w:r w:rsidRPr="005A5259">
        <w:rPr>
          <w:rFonts w:ascii="Times New Roman" w:eastAsia="Times New Roman" w:hAnsi="Times New Roman"/>
          <w:szCs w:val="24"/>
          <w:lang w:val="pl-PL" w:eastAsia="pl-PL"/>
        </w:rPr>
        <w:t>INTEGRA</w:t>
      </w:r>
      <w:proofErr w:type="spellEnd"/>
    </w:p>
    <w:p w:rsidR="00A14D8D" w:rsidRPr="005A5259" w:rsidRDefault="00A14D8D" w:rsidP="00325ED5">
      <w:pPr>
        <w:widowControl/>
        <w:numPr>
          <w:ilvl w:val="0"/>
          <w:numId w:val="23"/>
        </w:numPr>
        <w:spacing w:line="276"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sprawdzanie dostępności materiałów, rezerwowanie i zamawianie ich przez Internet</w:t>
      </w:r>
    </w:p>
    <w:p w:rsidR="00A14D8D" w:rsidRPr="005A5259" w:rsidRDefault="00A14D8D" w:rsidP="00325ED5">
      <w:pPr>
        <w:widowControl/>
        <w:numPr>
          <w:ilvl w:val="0"/>
          <w:numId w:val="23"/>
        </w:numPr>
        <w:spacing w:line="276"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zarządzanie kontem użytkownika przez samego użytkownika.</w:t>
      </w:r>
    </w:p>
    <w:p w:rsidR="00A14D8D" w:rsidRPr="005A5259" w:rsidRDefault="00A14D8D" w:rsidP="00325ED5">
      <w:pPr>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Zbiory biblioteczne chronione są technologią </w:t>
      </w:r>
      <w:proofErr w:type="spellStart"/>
      <w:r w:rsidRPr="005A5259">
        <w:rPr>
          <w:rFonts w:ascii="Times New Roman" w:eastAsia="Times New Roman" w:hAnsi="Times New Roman"/>
          <w:szCs w:val="24"/>
          <w:lang w:val="pl-PL" w:eastAsia="pl-PL"/>
        </w:rPr>
        <w:t>RFID</w:t>
      </w:r>
      <w:proofErr w:type="spellEnd"/>
      <w:r w:rsidRPr="005A5259">
        <w:rPr>
          <w:rFonts w:ascii="Times New Roman" w:eastAsia="Times New Roman" w:hAnsi="Times New Roman"/>
          <w:szCs w:val="24"/>
          <w:lang w:val="pl-PL" w:eastAsia="pl-PL"/>
        </w:rPr>
        <w:t>. Wszystkie materiały zostały zabezpieczone kodami radiowymi, które razem z anteną nadawczo-odbiorczą (bramką) przy wejściu głównym, informują o</w:t>
      </w:r>
      <w:r w:rsidR="006A3AD7">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nieautoryzowanej próbie wyniesienia książki poza teren biblioteki.</w:t>
      </w:r>
    </w:p>
    <w:p w:rsidR="00A14D8D" w:rsidRPr="005A5259" w:rsidRDefault="00A14D8D" w:rsidP="00325ED5">
      <w:pPr>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Zbiory biblioteczne drukowane i cyfrowe, własne oraz udostępnione przez inne biblioteki, spełniają oczekiwania studentów i wykładowców, jeżeli chodzi o ich zakres jakościowy i ilościowy. Literatura zalecana w sylabusach dostępna jest w czytelni, a większość z niej również w wypożyczalni. Dopełnieniem zbiorów drukowanych jest dostęp do baz licencjonowanych oraz w ramach OPEN </w:t>
      </w:r>
      <w:proofErr w:type="spellStart"/>
      <w:r w:rsidRPr="005A5259">
        <w:rPr>
          <w:rFonts w:ascii="Times New Roman" w:eastAsia="Times New Roman" w:hAnsi="Times New Roman"/>
          <w:szCs w:val="24"/>
          <w:lang w:val="pl-PL" w:eastAsia="pl-PL"/>
        </w:rPr>
        <w:t>ACCES</w:t>
      </w:r>
      <w:proofErr w:type="spellEnd"/>
      <w:r w:rsidRPr="005A5259">
        <w:rPr>
          <w:rFonts w:ascii="Times New Roman" w:eastAsia="Times New Roman" w:hAnsi="Times New Roman"/>
          <w:szCs w:val="24"/>
          <w:lang w:val="pl-PL" w:eastAsia="pl-PL"/>
        </w:rPr>
        <w:t>. Systematyczny zakup nowości, w miarę posiadanych środków, pozwala na zaspokajanie potrzeb informacyjnych użytkowników.</w:t>
      </w:r>
    </w:p>
    <w:p w:rsidR="00A14D8D" w:rsidRPr="00446147" w:rsidRDefault="00A14D8D" w:rsidP="00325ED5">
      <w:pPr>
        <w:spacing w:before="120" w:after="120" w:line="276" w:lineRule="auto"/>
        <w:jc w:val="both"/>
        <w:rPr>
          <w:rFonts w:ascii="Times New Roman" w:eastAsia="Times New Roman" w:hAnsi="Times New Roman"/>
          <w:bCs/>
          <w:lang w:val="pl-PL" w:eastAsia="pl-PL"/>
        </w:rPr>
      </w:pPr>
      <w:r w:rsidRPr="00446147">
        <w:rPr>
          <w:rFonts w:ascii="Times New Roman" w:eastAsia="Times New Roman" w:hAnsi="Times New Roman"/>
          <w:b/>
          <w:lang w:val="pl-PL" w:eastAsia="pl-PL"/>
        </w:rPr>
        <w:lastRenderedPageBreak/>
        <w:t>Biblioteka PWSZ w Głogowie - posiada Uczelniane Wydawnictwo</w:t>
      </w:r>
      <w:r w:rsidRPr="00446147">
        <w:rPr>
          <w:rFonts w:ascii="Times New Roman" w:eastAsia="Times New Roman" w:hAnsi="Times New Roman"/>
          <w:bCs/>
          <w:lang w:val="pl-PL" w:eastAsia="pl-PL"/>
        </w:rPr>
        <w:t xml:space="preserve">, które znalazło się w prestiżowym gronie wydawców na ministerialnej liście wydawnictw publikujących recenzowane </w:t>
      </w:r>
      <w:r w:rsidR="00A833F0">
        <w:rPr>
          <w:rFonts w:ascii="Times New Roman" w:eastAsia="Times New Roman" w:hAnsi="Times New Roman"/>
          <w:bCs/>
          <w:lang w:val="pl-PL" w:eastAsia="pl-PL"/>
        </w:rPr>
        <w:t>monografie</w:t>
      </w:r>
      <w:r w:rsidR="006D62A7">
        <w:rPr>
          <w:rFonts w:ascii="Times New Roman" w:eastAsia="Times New Roman" w:hAnsi="Times New Roman"/>
          <w:bCs/>
          <w:lang w:val="pl-PL" w:eastAsia="pl-PL"/>
        </w:rPr>
        <w:t xml:space="preserve"> </w:t>
      </w:r>
      <w:r w:rsidRPr="00446147">
        <w:rPr>
          <w:rFonts w:ascii="Times New Roman" w:eastAsia="Times New Roman" w:hAnsi="Times New Roman"/>
          <w:bCs/>
          <w:lang w:val="pl-PL" w:eastAsia="pl-PL"/>
        </w:rPr>
        <w:t xml:space="preserve">naukowe - każda publikacja tego typu, wydana przez PWSZ w Głogowie, </w:t>
      </w:r>
      <w:r w:rsidRPr="00446147">
        <w:rPr>
          <w:rFonts w:ascii="Times New Roman" w:eastAsia="Times New Roman" w:hAnsi="Times New Roman"/>
          <w:b/>
          <w:lang w:val="pl-PL" w:eastAsia="pl-PL"/>
        </w:rPr>
        <w:t>otrzym</w:t>
      </w:r>
      <w:r w:rsidR="007655D3" w:rsidRPr="00446147">
        <w:rPr>
          <w:rFonts w:ascii="Times New Roman" w:eastAsia="Times New Roman" w:hAnsi="Times New Roman"/>
          <w:b/>
          <w:lang w:val="pl-PL" w:eastAsia="pl-PL"/>
        </w:rPr>
        <w:t>uje</w:t>
      </w:r>
      <w:r w:rsidRPr="00446147">
        <w:rPr>
          <w:rFonts w:ascii="Times New Roman" w:eastAsia="Times New Roman" w:hAnsi="Times New Roman"/>
          <w:b/>
          <w:lang w:val="pl-PL" w:eastAsia="pl-PL"/>
        </w:rPr>
        <w:t xml:space="preserve"> 80 punktów.</w:t>
      </w:r>
    </w:p>
    <w:p w:rsidR="007655D3" w:rsidRPr="005A5259" w:rsidRDefault="007655D3" w:rsidP="00225F6B">
      <w:pPr>
        <w:spacing w:before="120" w:after="120" w:line="276" w:lineRule="auto"/>
        <w:jc w:val="both"/>
        <w:rPr>
          <w:rFonts w:ascii="Times New Roman" w:eastAsia="Times New Roman" w:hAnsi="Times New Roman"/>
          <w:lang w:val="pl-PL" w:eastAsia="pl-PL"/>
        </w:rPr>
      </w:pPr>
      <w:r w:rsidRPr="005A5259">
        <w:rPr>
          <w:rFonts w:ascii="Times New Roman" w:eastAsia="Times New Roman" w:hAnsi="Times New Roman"/>
          <w:b/>
          <w:lang w:val="pl-PL" w:eastAsia="pl-PL"/>
        </w:rPr>
        <w:t>Zasoby biblioteczne (stan na</w:t>
      </w:r>
      <w:r w:rsidR="00A14D8D" w:rsidRPr="005A5259">
        <w:rPr>
          <w:rFonts w:ascii="Times New Roman" w:eastAsia="Times New Roman" w:hAnsi="Times New Roman"/>
          <w:b/>
          <w:lang w:val="pl-PL" w:eastAsia="pl-PL"/>
        </w:rPr>
        <w:t xml:space="preserve"> 30.04.2022 r.</w:t>
      </w:r>
      <w:r w:rsidRPr="005A5259">
        <w:rPr>
          <w:rFonts w:ascii="Times New Roman" w:eastAsia="Times New Roman" w:hAnsi="Times New Roman"/>
          <w:b/>
          <w:lang w:val="pl-PL" w:eastAsia="pl-PL"/>
        </w:rPr>
        <w:t>)</w:t>
      </w:r>
      <w:r w:rsidRPr="005A5259">
        <w:rPr>
          <w:rFonts w:ascii="Times New Roman" w:eastAsia="Times New Roman" w:hAnsi="Times New Roman"/>
          <w:lang w:val="pl-PL" w:eastAsia="pl-PL"/>
        </w:rPr>
        <w:t xml:space="preserve"> obejmują 33 tys. egz. książek (z których 15% stanowi księgozbiór z zakresu nauk medycznych) oraz prenumerowane czasopisma pielęgniarskie w dostępie papierowym i/lub on-line. Ponadto b</w:t>
      </w:r>
      <w:r w:rsidR="00A14D8D" w:rsidRPr="005A5259">
        <w:rPr>
          <w:rFonts w:ascii="Times New Roman" w:eastAsia="Times New Roman" w:hAnsi="Times New Roman"/>
          <w:lang w:val="pl-PL" w:eastAsia="pl-PL"/>
        </w:rPr>
        <w:t>iblioteka zapewnia dostęp do polskojęzycznych i zagranicznych czasopism elektronicznych w ramach licencji oraz na zasadach wolnego dostępu.</w:t>
      </w:r>
      <w:r w:rsidRPr="005A5259">
        <w:rPr>
          <w:rFonts w:ascii="Times New Roman" w:eastAsia="Times New Roman" w:hAnsi="Times New Roman"/>
          <w:lang w:val="pl-PL" w:eastAsia="pl-PL"/>
        </w:rPr>
        <w:t xml:space="preserve"> Dla kierunku pielęgniarstwo zasoby biblioteczne przedstawiają się następująco:</w:t>
      </w:r>
    </w:p>
    <w:p w:rsidR="007655D3" w:rsidRPr="005A5259" w:rsidRDefault="007655D3" w:rsidP="00325ED5">
      <w:pPr>
        <w:pStyle w:val="Akapitzlist"/>
        <w:numPr>
          <w:ilvl w:val="0"/>
          <w:numId w:val="31"/>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l</w:t>
      </w:r>
      <w:r w:rsidR="00A14D8D" w:rsidRPr="005A5259">
        <w:rPr>
          <w:rFonts w:ascii="Times New Roman" w:eastAsia="Times New Roman" w:hAnsi="Times New Roman"/>
          <w:lang w:val="pl-PL" w:eastAsia="pl-PL"/>
        </w:rPr>
        <w:t>iteratura w zakresie  nauk medycznych, pielęgniarstw</w:t>
      </w:r>
      <w:r w:rsidRPr="005A5259">
        <w:rPr>
          <w:rFonts w:ascii="Times New Roman" w:eastAsia="Times New Roman" w:hAnsi="Times New Roman"/>
          <w:lang w:val="pl-PL" w:eastAsia="pl-PL"/>
        </w:rPr>
        <w:t xml:space="preserve"> - 1376</w:t>
      </w:r>
      <w:r w:rsidR="00A14D8D" w:rsidRPr="005A5259">
        <w:rPr>
          <w:rFonts w:ascii="Times New Roman" w:eastAsia="Times New Roman" w:hAnsi="Times New Roman"/>
          <w:lang w:val="pl-PL" w:eastAsia="pl-PL"/>
        </w:rPr>
        <w:t xml:space="preserve"> tytułów, </w:t>
      </w:r>
      <w:r w:rsidRPr="005A5259">
        <w:rPr>
          <w:rFonts w:ascii="Times New Roman" w:eastAsia="Times New Roman" w:hAnsi="Times New Roman"/>
          <w:lang w:val="pl-PL" w:eastAsia="pl-PL"/>
        </w:rPr>
        <w:t xml:space="preserve">2816 </w:t>
      </w:r>
      <w:r w:rsidR="00A14D8D" w:rsidRPr="005A5259">
        <w:rPr>
          <w:rFonts w:ascii="Times New Roman" w:eastAsia="Times New Roman" w:hAnsi="Times New Roman"/>
          <w:lang w:val="pl-PL" w:eastAsia="pl-PL"/>
        </w:rPr>
        <w:t>egzemplarzy</w:t>
      </w:r>
      <w:r w:rsidRPr="005A5259">
        <w:rPr>
          <w:rFonts w:ascii="Times New Roman" w:eastAsia="Times New Roman" w:hAnsi="Times New Roman"/>
          <w:lang w:val="pl-PL" w:eastAsia="pl-PL"/>
        </w:rPr>
        <w:t>;</w:t>
      </w:r>
    </w:p>
    <w:p w:rsidR="00A14D8D" w:rsidRPr="005A5259" w:rsidRDefault="007655D3" w:rsidP="00325ED5">
      <w:pPr>
        <w:pStyle w:val="Akapitzlist"/>
        <w:numPr>
          <w:ilvl w:val="0"/>
          <w:numId w:val="31"/>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l</w:t>
      </w:r>
      <w:r w:rsidR="00A14D8D" w:rsidRPr="005A5259">
        <w:rPr>
          <w:rFonts w:ascii="Times New Roman" w:eastAsia="Times New Roman" w:hAnsi="Times New Roman"/>
          <w:lang w:val="pl-PL" w:eastAsia="pl-PL"/>
        </w:rPr>
        <w:t>iteratura w zakresie pedagogiki</w:t>
      </w:r>
      <w:r w:rsidRPr="005A5259">
        <w:rPr>
          <w:rFonts w:ascii="Times New Roman" w:eastAsia="Times New Roman" w:hAnsi="Times New Roman"/>
          <w:lang w:val="pl-PL" w:eastAsia="pl-PL"/>
        </w:rPr>
        <w:t xml:space="preserve"> - </w:t>
      </w:r>
      <w:r w:rsidR="00A14D8D" w:rsidRPr="005A5259">
        <w:rPr>
          <w:rFonts w:ascii="Times New Roman" w:eastAsia="Times New Roman" w:hAnsi="Times New Roman"/>
          <w:lang w:val="pl-PL" w:eastAsia="pl-PL"/>
        </w:rPr>
        <w:t xml:space="preserve"> </w:t>
      </w:r>
      <w:r w:rsidRPr="005A5259">
        <w:rPr>
          <w:rFonts w:ascii="Times New Roman" w:eastAsia="Times New Roman" w:hAnsi="Times New Roman"/>
          <w:lang w:val="pl-PL" w:eastAsia="pl-PL"/>
        </w:rPr>
        <w:t xml:space="preserve">110 </w:t>
      </w:r>
      <w:r w:rsidR="00A14D8D" w:rsidRPr="005A5259">
        <w:rPr>
          <w:rFonts w:ascii="Times New Roman" w:eastAsia="Times New Roman" w:hAnsi="Times New Roman"/>
          <w:lang w:val="pl-PL" w:eastAsia="pl-PL"/>
        </w:rPr>
        <w:t xml:space="preserve">tytułów, </w:t>
      </w:r>
      <w:r w:rsidRPr="005A5259">
        <w:rPr>
          <w:rFonts w:ascii="Times New Roman" w:eastAsia="Times New Roman" w:hAnsi="Times New Roman"/>
          <w:lang w:val="pl-PL" w:eastAsia="pl-PL"/>
        </w:rPr>
        <w:t xml:space="preserve">198 </w:t>
      </w:r>
      <w:r w:rsidR="00A14D8D" w:rsidRPr="005A5259">
        <w:rPr>
          <w:rFonts w:ascii="Times New Roman" w:eastAsia="Times New Roman" w:hAnsi="Times New Roman"/>
          <w:lang w:val="pl-PL" w:eastAsia="pl-PL"/>
        </w:rPr>
        <w:t>egzemplarzy</w:t>
      </w:r>
      <w:r w:rsidRPr="005A5259">
        <w:rPr>
          <w:rFonts w:ascii="Times New Roman" w:eastAsia="Times New Roman" w:hAnsi="Times New Roman"/>
          <w:lang w:val="pl-PL" w:eastAsia="pl-PL"/>
        </w:rPr>
        <w:t>;</w:t>
      </w:r>
      <w:r w:rsidR="00A14D8D" w:rsidRPr="005A5259">
        <w:rPr>
          <w:rFonts w:ascii="Times New Roman" w:eastAsia="Times New Roman" w:hAnsi="Times New Roman"/>
          <w:lang w:val="pl-PL" w:eastAsia="pl-PL"/>
        </w:rPr>
        <w:t xml:space="preserve"> </w:t>
      </w:r>
    </w:p>
    <w:p w:rsidR="00885926" w:rsidRPr="005A5259" w:rsidRDefault="007655D3" w:rsidP="00325ED5">
      <w:pPr>
        <w:pStyle w:val="Akapitzlist"/>
        <w:numPr>
          <w:ilvl w:val="0"/>
          <w:numId w:val="31"/>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l</w:t>
      </w:r>
      <w:r w:rsidR="00A14D8D" w:rsidRPr="005A5259">
        <w:rPr>
          <w:rFonts w:ascii="Times New Roman" w:eastAsia="Times New Roman" w:hAnsi="Times New Roman"/>
          <w:lang w:val="pl-PL" w:eastAsia="pl-PL"/>
        </w:rPr>
        <w:t>iteratura w zakresie psychologii</w:t>
      </w:r>
      <w:r w:rsidRPr="005A5259">
        <w:rPr>
          <w:rFonts w:ascii="Times New Roman" w:eastAsia="Times New Roman" w:hAnsi="Times New Roman"/>
          <w:lang w:val="pl-PL" w:eastAsia="pl-PL"/>
        </w:rPr>
        <w:t xml:space="preserve"> - 386</w:t>
      </w:r>
      <w:r w:rsidR="00A14D8D" w:rsidRPr="005A5259">
        <w:rPr>
          <w:rFonts w:ascii="Times New Roman" w:eastAsia="Times New Roman" w:hAnsi="Times New Roman"/>
          <w:lang w:val="pl-PL" w:eastAsia="pl-PL"/>
        </w:rPr>
        <w:t xml:space="preserve"> tytułów, </w:t>
      </w:r>
      <w:r w:rsidRPr="005A5259">
        <w:rPr>
          <w:rFonts w:ascii="Times New Roman" w:eastAsia="Times New Roman" w:hAnsi="Times New Roman"/>
          <w:lang w:val="pl-PL" w:eastAsia="pl-PL"/>
        </w:rPr>
        <w:t xml:space="preserve">538 </w:t>
      </w:r>
      <w:r w:rsidR="00A14D8D" w:rsidRPr="005A5259">
        <w:rPr>
          <w:rFonts w:ascii="Times New Roman" w:eastAsia="Times New Roman" w:hAnsi="Times New Roman"/>
          <w:lang w:val="pl-PL" w:eastAsia="pl-PL"/>
        </w:rPr>
        <w:t>egzemplarzy</w:t>
      </w:r>
      <w:r w:rsidR="00885926" w:rsidRPr="005A5259">
        <w:rPr>
          <w:rFonts w:ascii="Times New Roman" w:eastAsia="Times New Roman" w:hAnsi="Times New Roman"/>
          <w:lang w:val="pl-PL" w:eastAsia="pl-PL"/>
        </w:rPr>
        <w:t>;</w:t>
      </w:r>
    </w:p>
    <w:p w:rsidR="00A14D8D" w:rsidRPr="005A5259" w:rsidRDefault="00885926" w:rsidP="00325ED5">
      <w:pPr>
        <w:pStyle w:val="Akapitzlist"/>
        <w:numPr>
          <w:ilvl w:val="0"/>
          <w:numId w:val="31"/>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l</w:t>
      </w:r>
      <w:r w:rsidR="00A14D8D" w:rsidRPr="005A5259">
        <w:rPr>
          <w:rFonts w:ascii="Times New Roman" w:eastAsia="Times New Roman" w:hAnsi="Times New Roman"/>
          <w:lang w:val="pl-PL" w:eastAsia="pl-PL"/>
        </w:rPr>
        <w:t>iteratura w zakresie socjologii</w:t>
      </w:r>
      <w:r w:rsidRPr="005A5259">
        <w:rPr>
          <w:rFonts w:ascii="Times New Roman" w:eastAsia="Times New Roman" w:hAnsi="Times New Roman"/>
          <w:lang w:val="pl-PL" w:eastAsia="pl-PL"/>
        </w:rPr>
        <w:t xml:space="preserve"> - 98 </w:t>
      </w:r>
      <w:r w:rsidR="00A14D8D" w:rsidRPr="005A5259">
        <w:rPr>
          <w:rFonts w:ascii="Times New Roman" w:eastAsia="Times New Roman" w:hAnsi="Times New Roman"/>
          <w:lang w:val="pl-PL" w:eastAsia="pl-PL"/>
        </w:rPr>
        <w:t xml:space="preserve"> tytułów, </w:t>
      </w:r>
      <w:r w:rsidRPr="005A5259">
        <w:rPr>
          <w:rFonts w:ascii="Times New Roman" w:eastAsia="Times New Roman" w:hAnsi="Times New Roman"/>
          <w:lang w:val="pl-PL" w:eastAsia="pl-PL"/>
        </w:rPr>
        <w:t xml:space="preserve">134 </w:t>
      </w:r>
      <w:r w:rsidR="00A14D8D" w:rsidRPr="005A5259">
        <w:rPr>
          <w:rFonts w:ascii="Times New Roman" w:eastAsia="Times New Roman" w:hAnsi="Times New Roman"/>
          <w:lang w:val="pl-PL" w:eastAsia="pl-PL"/>
        </w:rPr>
        <w:t>egzemplarz</w:t>
      </w:r>
      <w:r w:rsidRPr="005A5259">
        <w:rPr>
          <w:rFonts w:ascii="Times New Roman" w:eastAsia="Times New Roman" w:hAnsi="Times New Roman"/>
          <w:lang w:val="pl-PL" w:eastAsia="pl-PL"/>
        </w:rPr>
        <w:t>e.</w:t>
      </w:r>
      <w:r w:rsidR="00A14D8D" w:rsidRPr="005A5259">
        <w:rPr>
          <w:rFonts w:ascii="Times New Roman" w:eastAsia="Times New Roman" w:hAnsi="Times New Roman"/>
          <w:lang w:val="pl-PL" w:eastAsia="pl-PL"/>
        </w:rPr>
        <w:t xml:space="preserve"> </w:t>
      </w:r>
    </w:p>
    <w:p w:rsidR="00885926" w:rsidRPr="00637814" w:rsidRDefault="00A14D8D" w:rsidP="00637814">
      <w:pPr>
        <w:spacing w:before="120" w:line="276" w:lineRule="auto"/>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Bogaty zbiór literatury ciągle jest aktualizowany. </w:t>
      </w:r>
      <w:r w:rsidR="00885926" w:rsidRPr="005A5259">
        <w:rPr>
          <w:rFonts w:ascii="Times New Roman" w:eastAsia="Times New Roman" w:hAnsi="Times New Roman"/>
          <w:szCs w:val="24"/>
          <w:lang w:val="pl-PL" w:eastAsia="pl-PL"/>
        </w:rPr>
        <w:t xml:space="preserve">Każdy tytuł niedostępny w bibliotece PWSZ jest sprowadzany, na prośbę wykładowcy lub studenta, w ramach </w:t>
      </w:r>
      <w:proofErr w:type="spellStart"/>
      <w:r w:rsidR="00885926" w:rsidRPr="005A5259">
        <w:rPr>
          <w:rFonts w:ascii="Times New Roman" w:eastAsia="Times New Roman" w:hAnsi="Times New Roman"/>
          <w:szCs w:val="24"/>
          <w:lang w:val="pl-PL" w:eastAsia="pl-PL"/>
        </w:rPr>
        <w:t>wypożyczeń</w:t>
      </w:r>
      <w:proofErr w:type="spellEnd"/>
      <w:r w:rsidR="00885926" w:rsidRPr="005A5259">
        <w:rPr>
          <w:rFonts w:ascii="Times New Roman" w:eastAsia="Times New Roman" w:hAnsi="Times New Roman"/>
          <w:szCs w:val="24"/>
          <w:lang w:val="pl-PL" w:eastAsia="pl-PL"/>
        </w:rPr>
        <w:t xml:space="preserve"> międzybibliotecznych, z</w:t>
      </w:r>
      <w:r w:rsidR="00325ED5">
        <w:rPr>
          <w:rFonts w:ascii="Times New Roman" w:eastAsia="Times New Roman" w:hAnsi="Times New Roman"/>
          <w:szCs w:val="24"/>
          <w:lang w:val="pl-PL" w:eastAsia="pl-PL"/>
        </w:rPr>
        <w:t> </w:t>
      </w:r>
      <w:r w:rsidR="00885926" w:rsidRPr="005A5259">
        <w:rPr>
          <w:rFonts w:ascii="Times New Roman" w:eastAsia="Times New Roman" w:hAnsi="Times New Roman"/>
          <w:szCs w:val="24"/>
          <w:lang w:val="pl-PL" w:eastAsia="pl-PL"/>
        </w:rPr>
        <w:t>innej biblioteki akademickiej.</w:t>
      </w:r>
    </w:p>
    <w:p w:rsidR="00A14D8D" w:rsidRPr="005A5259" w:rsidRDefault="00885926" w:rsidP="00225F6B">
      <w:pPr>
        <w:spacing w:before="120" w:after="120" w:line="300"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bCs/>
          <w:lang w:val="pl-PL" w:eastAsia="pl-PL"/>
        </w:rPr>
        <w:t>Źródła elektroniczne w dostępie licencjonowanym</w:t>
      </w:r>
    </w:p>
    <w:p w:rsidR="00A14D8D" w:rsidRPr="005A5259" w:rsidRDefault="00A14D8D" w:rsidP="00225F6B">
      <w:pPr>
        <w:widowControl/>
        <w:numPr>
          <w:ilvl w:val="0"/>
          <w:numId w:val="25"/>
        </w:numPr>
        <w:spacing w:line="276" w:lineRule="auto"/>
        <w:ind w:left="284" w:hanging="284"/>
        <w:jc w:val="both"/>
        <w:rPr>
          <w:rFonts w:ascii="Times New Roman" w:eastAsia="Times New Roman" w:hAnsi="Times New Roman"/>
          <w:lang w:val="pl-PL" w:eastAsia="pl-PL"/>
        </w:rPr>
      </w:pPr>
      <w:proofErr w:type="spellStart"/>
      <w:r w:rsidRPr="005A5259">
        <w:rPr>
          <w:rFonts w:ascii="Times New Roman" w:eastAsia="Times New Roman" w:hAnsi="Times New Roman"/>
          <w:b/>
          <w:lang w:val="pl-PL" w:eastAsia="pl-PL"/>
        </w:rPr>
        <w:t>IBUK</w:t>
      </w:r>
      <w:proofErr w:type="spellEnd"/>
      <w:r w:rsidRPr="005A5259">
        <w:rPr>
          <w:rFonts w:ascii="Times New Roman" w:eastAsia="Times New Roman" w:hAnsi="Times New Roman"/>
          <w:b/>
          <w:lang w:val="pl-PL" w:eastAsia="pl-PL"/>
        </w:rPr>
        <w:t xml:space="preserve"> </w:t>
      </w:r>
      <w:r w:rsidRPr="005A5259">
        <w:rPr>
          <w:rFonts w:ascii="Times New Roman" w:eastAsia="Times New Roman" w:hAnsi="Times New Roman"/>
          <w:lang w:val="pl-PL" w:eastAsia="pl-PL"/>
        </w:rPr>
        <w:t>–  polskojęzyczna baza podręczników akademickich – licencja od 2009 r., kontynuowana, trwa nadal. Obejmuje ona obecnie 3385 tytułów, co daje 16045 egz. (każdy tytuł jest w 5 egz.), z</w:t>
      </w:r>
      <w:r w:rsidR="00637814">
        <w:rPr>
          <w:rFonts w:ascii="Times New Roman" w:eastAsia="Times New Roman" w:hAnsi="Times New Roman"/>
          <w:lang w:val="pl-PL" w:eastAsia="pl-PL"/>
        </w:rPr>
        <w:t> </w:t>
      </w:r>
      <w:r w:rsidRPr="005A5259">
        <w:rPr>
          <w:rFonts w:ascii="Times New Roman" w:eastAsia="Times New Roman" w:hAnsi="Times New Roman"/>
          <w:lang w:val="pl-PL" w:eastAsia="pl-PL"/>
        </w:rPr>
        <w:t xml:space="preserve">tego 624 tytuły (3120 egz.) dotyczą nauk medycznych. Zapewnia tez dostęp do 2 tytułów czasopism pielęgniarskich – Analiza Przypadków. Pielęgniarstwo i Położnictwo oraz Analiza Przypadków. Pediatria. Dostęp do bazy jest dla użytkownika nieograniczony. Licencją objęta jest cała sieć uczelniana. Możliwy jest również dostęp mobilny, dla wszystkich użytkowników objętych umową, z komputerów domowych, po pobraniu z biblioteki danych logowania. </w:t>
      </w:r>
    </w:p>
    <w:p w:rsidR="00A14D8D" w:rsidRPr="005A5259" w:rsidRDefault="00A14D8D" w:rsidP="00637814">
      <w:pPr>
        <w:widowControl/>
        <w:numPr>
          <w:ilvl w:val="0"/>
          <w:numId w:val="25"/>
        </w:numPr>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lang w:val="pl-PL" w:eastAsia="pl-PL"/>
        </w:rPr>
        <w:t>SYSTEM INFORMACJI PRAWNEJ LEX</w:t>
      </w:r>
      <w:r w:rsidRPr="005A5259">
        <w:rPr>
          <w:rFonts w:ascii="Times New Roman" w:eastAsia="Times New Roman" w:hAnsi="Times New Roman"/>
          <w:lang w:val="pl-PL" w:eastAsia="pl-PL"/>
        </w:rPr>
        <w:t xml:space="preserve"> </w:t>
      </w:r>
      <w:r w:rsidRPr="005A5259">
        <w:rPr>
          <w:rFonts w:ascii="Times New Roman" w:eastAsia="Times New Roman" w:hAnsi="Times New Roman"/>
          <w:color w:val="000000"/>
          <w:shd w:val="clear" w:color="auto" w:fill="FFFFFF"/>
          <w:lang w:val="pl-PL" w:eastAsia="pl-PL"/>
        </w:rPr>
        <w:t xml:space="preserve"> polskojęzyczna, </w:t>
      </w:r>
      <w:proofErr w:type="spellStart"/>
      <w:r w:rsidRPr="005A5259">
        <w:rPr>
          <w:rFonts w:ascii="Times New Roman" w:eastAsia="Times New Roman" w:hAnsi="Times New Roman"/>
          <w:color w:val="000000"/>
          <w:shd w:val="clear" w:color="auto" w:fill="FFFFFF"/>
          <w:lang w:val="pl-PL" w:eastAsia="pl-PL"/>
        </w:rPr>
        <w:t>pełnotekstowa</w:t>
      </w:r>
      <w:proofErr w:type="spellEnd"/>
      <w:r w:rsidRPr="005A5259">
        <w:rPr>
          <w:rFonts w:ascii="Times New Roman" w:eastAsia="Times New Roman" w:hAnsi="Times New Roman"/>
          <w:color w:val="000000"/>
          <w:shd w:val="clear" w:color="auto" w:fill="FFFFFF"/>
          <w:lang w:val="pl-PL" w:eastAsia="pl-PL"/>
        </w:rPr>
        <w:t xml:space="preserve"> baza prezentująca akty prawne, orzecznictwo, dająca dostęp do monografii, komentarzy i artykułów również z</w:t>
      </w:r>
      <w:r w:rsidR="00637814">
        <w:rPr>
          <w:rFonts w:ascii="Times New Roman" w:eastAsia="Times New Roman" w:hAnsi="Times New Roman"/>
          <w:color w:val="000000"/>
          <w:shd w:val="clear" w:color="auto" w:fill="FFFFFF"/>
          <w:lang w:val="pl-PL" w:eastAsia="pl-PL"/>
        </w:rPr>
        <w:t> </w:t>
      </w:r>
      <w:r w:rsidRPr="005A5259">
        <w:rPr>
          <w:rFonts w:ascii="Times New Roman" w:eastAsia="Times New Roman" w:hAnsi="Times New Roman"/>
          <w:color w:val="000000"/>
          <w:shd w:val="clear" w:color="auto" w:fill="FFFFFF"/>
          <w:lang w:val="pl-PL" w:eastAsia="pl-PL"/>
        </w:rPr>
        <w:t>zakresu </w:t>
      </w:r>
      <w:r w:rsidRPr="005A5259">
        <w:rPr>
          <w:rFonts w:ascii="Times New Roman" w:eastAsia="Times New Roman" w:hAnsi="Times New Roman"/>
          <w:b/>
          <w:bCs/>
          <w:color w:val="000000"/>
          <w:shd w:val="clear" w:color="auto" w:fill="FFFFFF"/>
          <w:lang w:val="pl-PL" w:eastAsia="pl-PL"/>
        </w:rPr>
        <w:t>prawa medycznego.</w:t>
      </w:r>
      <w:r w:rsidRPr="005A5259">
        <w:rPr>
          <w:rFonts w:ascii="Times New Roman" w:eastAsia="Times New Roman" w:hAnsi="Times New Roman"/>
          <w:color w:val="000000"/>
          <w:lang w:val="pl-PL" w:eastAsia="pl-PL"/>
        </w:rPr>
        <w:t xml:space="preserve"> </w:t>
      </w:r>
      <w:r w:rsidRPr="005A5259">
        <w:rPr>
          <w:rFonts w:ascii="Times New Roman" w:eastAsia="Times New Roman" w:hAnsi="Times New Roman"/>
          <w:color w:val="000000"/>
          <w:shd w:val="clear" w:color="auto" w:fill="FFFFFF"/>
          <w:lang w:val="pl-PL" w:eastAsia="pl-PL"/>
        </w:rPr>
        <w:t>Możliwy dostęp z komputerów domowych po zgłoszeniu się do administratora bazy.</w:t>
      </w:r>
    </w:p>
    <w:p w:rsidR="00A14D8D" w:rsidRPr="005A5259" w:rsidRDefault="00A14D8D" w:rsidP="00637814">
      <w:pPr>
        <w:widowControl/>
        <w:numPr>
          <w:ilvl w:val="0"/>
          <w:numId w:val="25"/>
        </w:numPr>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lang w:val="pl-PL" w:eastAsia="pl-PL"/>
        </w:rPr>
        <w:t>WIRTUALNA BIBLIOTEKA NAUKI</w:t>
      </w:r>
    </w:p>
    <w:p w:rsidR="00A14D8D" w:rsidRPr="005A5259" w:rsidRDefault="00A14D8D" w:rsidP="00CD00EC">
      <w:pPr>
        <w:widowControl/>
        <w:numPr>
          <w:ilvl w:val="0"/>
          <w:numId w:val="26"/>
        </w:numPr>
        <w:spacing w:line="276" w:lineRule="auto"/>
        <w:ind w:left="567" w:hanging="284"/>
        <w:jc w:val="both"/>
        <w:rPr>
          <w:rFonts w:ascii="Times New Roman" w:eastAsia="Times New Roman" w:hAnsi="Times New Roman"/>
          <w:lang w:val="pl-PL" w:eastAsia="pl-PL"/>
        </w:rPr>
      </w:pPr>
      <w:proofErr w:type="spellStart"/>
      <w:r w:rsidRPr="005A5259">
        <w:rPr>
          <w:rFonts w:ascii="Times New Roman" w:eastAsia="Times New Roman" w:hAnsi="Times New Roman"/>
          <w:lang w:val="pl-PL" w:eastAsia="pl-PL"/>
        </w:rPr>
        <w:t>Elsevier</w:t>
      </w:r>
      <w:proofErr w:type="spellEnd"/>
      <w:r w:rsidRPr="005A5259">
        <w:rPr>
          <w:rFonts w:ascii="Times New Roman" w:eastAsia="Times New Roman" w:hAnsi="Times New Roman"/>
          <w:lang w:val="pl-PL" w:eastAsia="pl-PL"/>
        </w:rPr>
        <w:t xml:space="preserve"> – 2191 tytułów czasopism w na platformie </w:t>
      </w:r>
      <w:proofErr w:type="spellStart"/>
      <w:r w:rsidRPr="005A5259">
        <w:rPr>
          <w:rFonts w:ascii="Times New Roman" w:eastAsia="Times New Roman" w:hAnsi="Times New Roman"/>
          <w:lang w:val="pl-PL" w:eastAsia="pl-PL"/>
        </w:rPr>
        <w:t>ScienceDirect</w:t>
      </w:r>
      <w:proofErr w:type="spellEnd"/>
      <w:r w:rsidRPr="005A5259">
        <w:rPr>
          <w:rFonts w:ascii="Times New Roman" w:eastAsia="Times New Roman" w:hAnsi="Times New Roman"/>
          <w:lang w:val="pl-PL" w:eastAsia="pl-PL"/>
        </w:rPr>
        <w:t xml:space="preserve"> w bazie </w:t>
      </w:r>
      <w:proofErr w:type="spellStart"/>
      <w:r w:rsidRPr="005A5259">
        <w:rPr>
          <w:rFonts w:ascii="Times New Roman" w:eastAsia="Times New Roman" w:hAnsi="Times New Roman"/>
          <w:lang w:val="pl-PL" w:eastAsia="pl-PL"/>
        </w:rPr>
        <w:t>Health</w:t>
      </w:r>
      <w:proofErr w:type="spellEnd"/>
      <w:r w:rsidRPr="005A5259">
        <w:rPr>
          <w:rFonts w:ascii="Times New Roman" w:eastAsia="Times New Roman" w:hAnsi="Times New Roman"/>
          <w:lang w:val="pl-PL" w:eastAsia="pl-PL"/>
        </w:rPr>
        <w:t xml:space="preserve"> </w:t>
      </w:r>
      <w:proofErr w:type="spellStart"/>
      <w:r w:rsidRPr="005A5259">
        <w:rPr>
          <w:rFonts w:ascii="Times New Roman" w:eastAsia="Times New Roman" w:hAnsi="Times New Roman"/>
          <w:lang w:val="pl-PL" w:eastAsia="pl-PL"/>
        </w:rPr>
        <w:t>Sciences</w:t>
      </w:r>
      <w:proofErr w:type="spellEnd"/>
    </w:p>
    <w:p w:rsidR="00A14D8D" w:rsidRPr="005A5259" w:rsidRDefault="00A14D8D" w:rsidP="00CD00EC">
      <w:pPr>
        <w:widowControl/>
        <w:numPr>
          <w:ilvl w:val="0"/>
          <w:numId w:val="26"/>
        </w:numPr>
        <w:spacing w:line="276" w:lineRule="auto"/>
        <w:ind w:left="567" w:hanging="284"/>
        <w:jc w:val="both"/>
        <w:rPr>
          <w:rFonts w:ascii="Times New Roman" w:eastAsia="Times New Roman" w:hAnsi="Times New Roman"/>
          <w:lang w:val="pl-PL" w:eastAsia="pl-PL"/>
        </w:rPr>
      </w:pPr>
      <w:proofErr w:type="spellStart"/>
      <w:r w:rsidRPr="005A5259">
        <w:rPr>
          <w:rFonts w:ascii="Times New Roman" w:eastAsia="Times New Roman" w:hAnsi="Times New Roman"/>
          <w:lang w:val="pl-PL" w:eastAsia="pl-PL"/>
        </w:rPr>
        <w:t>Ebsco</w:t>
      </w:r>
      <w:proofErr w:type="spellEnd"/>
      <w:r w:rsidRPr="005A5259">
        <w:rPr>
          <w:rFonts w:ascii="Times New Roman" w:eastAsia="Times New Roman" w:hAnsi="Times New Roman"/>
          <w:lang w:val="pl-PL" w:eastAsia="pl-PL"/>
        </w:rPr>
        <w:t xml:space="preserve"> – licencja obejmuje pakiet podstawowy 14 baz, w tym 7 baz </w:t>
      </w:r>
      <w:proofErr w:type="spellStart"/>
      <w:r w:rsidRPr="005A5259">
        <w:rPr>
          <w:rFonts w:ascii="Times New Roman" w:eastAsia="Times New Roman" w:hAnsi="Times New Roman"/>
          <w:lang w:val="pl-PL" w:eastAsia="pl-PL"/>
        </w:rPr>
        <w:t>pełnotekstowych</w:t>
      </w:r>
      <w:proofErr w:type="spellEnd"/>
      <w:r w:rsidRPr="005A5259">
        <w:rPr>
          <w:rFonts w:ascii="Times New Roman" w:eastAsia="Times New Roman" w:hAnsi="Times New Roman"/>
          <w:lang w:val="pl-PL" w:eastAsia="pl-PL"/>
        </w:rPr>
        <w:t xml:space="preserve"> zawierających czasopisma naukowe, książki, inne publikacje, w tym medyczne: </w:t>
      </w:r>
      <w:proofErr w:type="spellStart"/>
      <w:r w:rsidRPr="005A5259">
        <w:rPr>
          <w:rFonts w:ascii="Times New Roman" w:eastAsia="Times New Roman" w:hAnsi="Times New Roman"/>
          <w:lang w:val="pl-PL" w:eastAsia="pl-PL"/>
        </w:rPr>
        <w:t>Health</w:t>
      </w:r>
      <w:proofErr w:type="spellEnd"/>
      <w:r w:rsidRPr="005A5259">
        <w:rPr>
          <w:rFonts w:ascii="Times New Roman" w:eastAsia="Times New Roman" w:hAnsi="Times New Roman"/>
          <w:lang w:val="pl-PL" w:eastAsia="pl-PL"/>
        </w:rPr>
        <w:t xml:space="preserve"> Source: </w:t>
      </w:r>
      <w:proofErr w:type="spellStart"/>
      <w:r w:rsidRPr="005A5259">
        <w:rPr>
          <w:rFonts w:ascii="Times New Roman" w:eastAsia="Times New Roman" w:hAnsi="Times New Roman"/>
          <w:lang w:val="pl-PL" w:eastAsia="pl-PL"/>
        </w:rPr>
        <w:t>Nursing</w:t>
      </w:r>
      <w:proofErr w:type="spellEnd"/>
      <w:r w:rsidRPr="005A5259">
        <w:rPr>
          <w:rFonts w:ascii="Times New Roman" w:eastAsia="Times New Roman" w:hAnsi="Times New Roman"/>
          <w:lang w:val="pl-PL" w:eastAsia="pl-PL"/>
        </w:rPr>
        <w:t>/</w:t>
      </w:r>
      <w:proofErr w:type="spellStart"/>
      <w:r w:rsidRPr="005A5259">
        <w:rPr>
          <w:rFonts w:ascii="Times New Roman" w:eastAsia="Times New Roman" w:hAnsi="Times New Roman"/>
          <w:lang w:val="pl-PL" w:eastAsia="pl-PL"/>
        </w:rPr>
        <w:t>Academic</w:t>
      </w:r>
      <w:proofErr w:type="spellEnd"/>
      <w:r w:rsidRPr="005A5259">
        <w:rPr>
          <w:rFonts w:ascii="Times New Roman" w:eastAsia="Times New Roman" w:hAnsi="Times New Roman"/>
          <w:lang w:val="pl-PL" w:eastAsia="pl-PL"/>
        </w:rPr>
        <w:t xml:space="preserve"> Edition (550 </w:t>
      </w:r>
      <w:proofErr w:type="spellStart"/>
      <w:r w:rsidRPr="005A5259">
        <w:rPr>
          <w:rFonts w:ascii="Times New Roman" w:eastAsia="Times New Roman" w:hAnsi="Times New Roman"/>
          <w:lang w:val="pl-PL" w:eastAsia="pl-PL"/>
        </w:rPr>
        <w:t>pełnotekstowych</w:t>
      </w:r>
      <w:proofErr w:type="spellEnd"/>
      <w:r w:rsidRPr="005A5259">
        <w:rPr>
          <w:rFonts w:ascii="Times New Roman" w:eastAsia="Times New Roman" w:hAnsi="Times New Roman"/>
          <w:lang w:val="pl-PL" w:eastAsia="pl-PL"/>
        </w:rPr>
        <w:t xml:space="preserve"> czasopism naukowych z wielu dziedzin medycyny) oraz </w:t>
      </w:r>
      <w:proofErr w:type="spellStart"/>
      <w:r w:rsidRPr="005A5259">
        <w:rPr>
          <w:rFonts w:ascii="Times New Roman" w:eastAsia="Times New Roman" w:hAnsi="Times New Roman"/>
          <w:lang w:val="pl-PL" w:eastAsia="pl-PL"/>
        </w:rPr>
        <w:t>Health</w:t>
      </w:r>
      <w:proofErr w:type="spellEnd"/>
      <w:r w:rsidRPr="005A5259">
        <w:rPr>
          <w:rFonts w:ascii="Times New Roman" w:eastAsia="Times New Roman" w:hAnsi="Times New Roman"/>
          <w:lang w:val="pl-PL" w:eastAsia="pl-PL"/>
        </w:rPr>
        <w:t xml:space="preserve"> Source – Consumer Edition, oraz 7 baz bibliograficznych (abstraktowych, w tym </w:t>
      </w:r>
      <w:proofErr w:type="spellStart"/>
      <w:r w:rsidRPr="005A5259">
        <w:rPr>
          <w:rFonts w:ascii="Times New Roman" w:eastAsia="Times New Roman" w:hAnsi="Times New Roman"/>
          <w:lang w:val="pl-PL" w:eastAsia="pl-PL"/>
        </w:rPr>
        <w:t>MEDLINE</w:t>
      </w:r>
      <w:proofErr w:type="spellEnd"/>
      <w:r w:rsidRPr="005A5259">
        <w:rPr>
          <w:rFonts w:ascii="Times New Roman" w:eastAsia="Times New Roman" w:hAnsi="Times New Roman"/>
          <w:lang w:val="pl-PL" w:eastAsia="pl-PL"/>
        </w:rPr>
        <w:t>. Bazy dostępne są na serwerze wydawcy.</w:t>
      </w:r>
    </w:p>
    <w:p w:rsidR="00A14D8D" w:rsidRPr="005A5259" w:rsidRDefault="00A14D8D" w:rsidP="00CD00EC">
      <w:pPr>
        <w:widowControl/>
        <w:numPr>
          <w:ilvl w:val="0"/>
          <w:numId w:val="26"/>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Springer – licencja Springer w roku 2021 obejmuje </w:t>
      </w:r>
      <w:r w:rsidRPr="005A5259">
        <w:rPr>
          <w:rFonts w:ascii="Times New Roman" w:eastAsia="Times New Roman" w:hAnsi="Times New Roman"/>
          <w:color w:val="333333"/>
          <w:shd w:val="clear" w:color="auto" w:fill="FFFFFF"/>
          <w:lang w:val="pl-PL" w:eastAsia="pl-PL"/>
        </w:rPr>
        <w:t xml:space="preserve">859 tytułów czasopism na serwerze </w:t>
      </w:r>
      <w:proofErr w:type="spellStart"/>
      <w:r w:rsidRPr="005A5259">
        <w:rPr>
          <w:rFonts w:ascii="Times New Roman" w:eastAsia="Times New Roman" w:hAnsi="Times New Roman"/>
          <w:color w:val="333333"/>
          <w:shd w:val="clear" w:color="auto" w:fill="FFFFFF"/>
          <w:lang w:val="pl-PL" w:eastAsia="pl-PL"/>
        </w:rPr>
        <w:t>wydawcyw</w:t>
      </w:r>
      <w:proofErr w:type="spellEnd"/>
      <w:r w:rsidRPr="005A5259">
        <w:rPr>
          <w:rFonts w:ascii="Times New Roman" w:eastAsia="Times New Roman" w:hAnsi="Times New Roman"/>
          <w:color w:val="333333"/>
          <w:shd w:val="clear" w:color="auto" w:fill="FFFFFF"/>
          <w:lang w:val="pl-PL" w:eastAsia="pl-PL"/>
        </w:rPr>
        <w:t xml:space="preserve"> zakresie </w:t>
      </w:r>
      <w:proofErr w:type="spellStart"/>
      <w:r w:rsidRPr="005A5259">
        <w:rPr>
          <w:rFonts w:ascii="Times New Roman" w:eastAsia="Times New Roman" w:hAnsi="Times New Roman"/>
          <w:color w:val="333333"/>
          <w:shd w:val="clear" w:color="auto" w:fill="FFFFFF"/>
          <w:lang w:val="pl-PL" w:eastAsia="pl-PL"/>
        </w:rPr>
        <w:t>Medicine</w:t>
      </w:r>
      <w:proofErr w:type="spellEnd"/>
      <w:r w:rsidRPr="005A5259">
        <w:rPr>
          <w:rFonts w:ascii="Times New Roman" w:eastAsia="Times New Roman" w:hAnsi="Times New Roman"/>
          <w:color w:val="333333"/>
          <w:shd w:val="clear" w:color="auto" w:fill="FFFFFF"/>
          <w:lang w:val="pl-PL" w:eastAsia="pl-PL"/>
        </w:rPr>
        <w:t xml:space="preserve"> and Public </w:t>
      </w:r>
      <w:proofErr w:type="spellStart"/>
      <w:r w:rsidRPr="005A5259">
        <w:rPr>
          <w:rFonts w:ascii="Times New Roman" w:eastAsia="Times New Roman" w:hAnsi="Times New Roman"/>
          <w:color w:val="333333"/>
          <w:shd w:val="clear" w:color="auto" w:fill="FFFFFF"/>
          <w:lang w:val="pl-PL" w:eastAsia="pl-PL"/>
        </w:rPr>
        <w:t>Health</w:t>
      </w:r>
      <w:proofErr w:type="spellEnd"/>
    </w:p>
    <w:p w:rsidR="00A14D8D" w:rsidRPr="005A5259" w:rsidRDefault="00A14D8D" w:rsidP="00CD00EC">
      <w:pPr>
        <w:widowControl/>
        <w:numPr>
          <w:ilvl w:val="0"/>
          <w:numId w:val="26"/>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Web of Science z dodatkiem </w:t>
      </w:r>
      <w:proofErr w:type="spellStart"/>
      <w:r w:rsidRPr="005A5259">
        <w:rPr>
          <w:rFonts w:ascii="Times New Roman" w:eastAsia="Times New Roman" w:hAnsi="Times New Roman"/>
          <w:lang w:val="pl-PL" w:eastAsia="pl-PL"/>
        </w:rPr>
        <w:t>InCites</w:t>
      </w:r>
      <w:proofErr w:type="spellEnd"/>
      <w:r w:rsidRPr="005A5259">
        <w:rPr>
          <w:rFonts w:ascii="Times New Roman" w:eastAsia="Times New Roman" w:hAnsi="Times New Roman"/>
          <w:lang w:val="pl-PL" w:eastAsia="pl-PL"/>
        </w:rPr>
        <w:t xml:space="preserve"> – listy czasopism indeksowanych w bazach </w:t>
      </w:r>
      <w:proofErr w:type="spellStart"/>
      <w:r w:rsidRPr="005A5259">
        <w:rPr>
          <w:rFonts w:ascii="Times New Roman" w:eastAsia="Times New Roman" w:hAnsi="Times New Roman"/>
          <w:lang w:val="pl-PL" w:eastAsia="pl-PL"/>
        </w:rPr>
        <w:t>WoS</w:t>
      </w:r>
      <w:proofErr w:type="spellEnd"/>
      <w:r w:rsidRPr="005A5259">
        <w:rPr>
          <w:rFonts w:ascii="Times New Roman" w:eastAsia="Times New Roman" w:hAnsi="Times New Roman"/>
          <w:lang w:val="pl-PL" w:eastAsia="pl-PL"/>
        </w:rPr>
        <w:t xml:space="preserve"> są obejmują łącznie ponad 24.000 tytułów aktywnych.</w:t>
      </w:r>
    </w:p>
    <w:p w:rsidR="00A14D8D" w:rsidRPr="005A5259" w:rsidRDefault="00A14D8D" w:rsidP="00CD00EC">
      <w:pPr>
        <w:widowControl/>
        <w:numPr>
          <w:ilvl w:val="0"/>
          <w:numId w:val="26"/>
        </w:numPr>
        <w:spacing w:line="276" w:lineRule="auto"/>
        <w:ind w:left="567" w:hanging="284"/>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Nature i Science – czasopismo Nature jest udostępniane z serwera wydawcy Nature Publishing </w:t>
      </w:r>
      <w:proofErr w:type="spellStart"/>
      <w:r w:rsidRPr="005A5259">
        <w:rPr>
          <w:rFonts w:ascii="Times New Roman" w:eastAsia="Times New Roman" w:hAnsi="Times New Roman"/>
          <w:lang w:val="pl-PL" w:eastAsia="pl-PL"/>
        </w:rPr>
        <w:t>Group</w:t>
      </w:r>
      <w:proofErr w:type="spellEnd"/>
      <w:r w:rsidRPr="005A5259">
        <w:rPr>
          <w:rFonts w:ascii="Times New Roman" w:eastAsia="Times New Roman" w:hAnsi="Times New Roman"/>
          <w:lang w:val="pl-PL" w:eastAsia="pl-PL"/>
        </w:rPr>
        <w:t xml:space="preserve"> ; licencja obejmuje dostęp do roczników od 2010 </w:t>
      </w:r>
    </w:p>
    <w:p w:rsidR="00A14D8D" w:rsidRPr="005A5259" w:rsidRDefault="00A14D8D" w:rsidP="00CD00EC">
      <w:pPr>
        <w:widowControl/>
        <w:numPr>
          <w:ilvl w:val="0"/>
          <w:numId w:val="26"/>
        </w:numPr>
        <w:spacing w:after="120" w:line="276" w:lineRule="auto"/>
        <w:ind w:left="567" w:hanging="284"/>
        <w:jc w:val="both"/>
        <w:rPr>
          <w:rFonts w:ascii="Times New Roman" w:eastAsia="Times New Roman" w:hAnsi="Times New Roman"/>
          <w:lang w:val="pl-PL" w:eastAsia="pl-PL"/>
        </w:rPr>
      </w:pPr>
      <w:proofErr w:type="spellStart"/>
      <w:r w:rsidRPr="005A5259">
        <w:rPr>
          <w:rFonts w:ascii="Times New Roman" w:eastAsia="Times New Roman" w:hAnsi="Times New Roman"/>
          <w:lang w:val="pl-PL" w:eastAsia="pl-PL"/>
        </w:rPr>
        <w:t>Scopus</w:t>
      </w:r>
      <w:proofErr w:type="spellEnd"/>
      <w:r w:rsidRPr="005A5259">
        <w:rPr>
          <w:rFonts w:ascii="Times New Roman" w:eastAsia="Times New Roman" w:hAnsi="Times New Roman"/>
          <w:lang w:val="pl-PL" w:eastAsia="pl-PL"/>
        </w:rPr>
        <w:t xml:space="preserve"> z dodatkiem </w:t>
      </w:r>
      <w:proofErr w:type="spellStart"/>
      <w:r w:rsidRPr="005A5259">
        <w:rPr>
          <w:rFonts w:ascii="Times New Roman" w:eastAsia="Times New Roman" w:hAnsi="Times New Roman"/>
          <w:lang w:val="pl-PL" w:eastAsia="pl-PL"/>
        </w:rPr>
        <w:t>SciVal</w:t>
      </w:r>
      <w:proofErr w:type="spellEnd"/>
      <w:r w:rsidRPr="005A5259">
        <w:rPr>
          <w:rFonts w:ascii="Times New Roman" w:eastAsia="Times New Roman" w:hAnsi="Times New Roman"/>
          <w:lang w:val="pl-PL" w:eastAsia="pl-PL"/>
        </w:rPr>
        <w:t xml:space="preserve"> - </w:t>
      </w:r>
      <w:proofErr w:type="spellStart"/>
      <w:r w:rsidRPr="005A5259">
        <w:rPr>
          <w:rFonts w:ascii="Times New Roman" w:eastAsia="Times New Roman" w:hAnsi="Times New Roman"/>
          <w:lang w:val="pl-PL" w:eastAsia="pl-PL"/>
        </w:rPr>
        <w:t>Scopus</w:t>
      </w:r>
      <w:proofErr w:type="spellEnd"/>
      <w:r w:rsidRPr="005A5259">
        <w:rPr>
          <w:rFonts w:ascii="Times New Roman" w:eastAsia="Times New Roman" w:hAnsi="Times New Roman"/>
          <w:lang w:val="pl-PL" w:eastAsia="pl-PL"/>
        </w:rPr>
        <w:t xml:space="preserve"> produkowany przez </w:t>
      </w:r>
      <w:proofErr w:type="spellStart"/>
      <w:r w:rsidRPr="005A5259">
        <w:rPr>
          <w:rFonts w:ascii="Times New Roman" w:eastAsia="Times New Roman" w:hAnsi="Times New Roman"/>
          <w:lang w:val="pl-PL" w:eastAsia="pl-PL"/>
        </w:rPr>
        <w:t>Elsevier</w:t>
      </w:r>
      <w:proofErr w:type="spellEnd"/>
      <w:r w:rsidRPr="005A5259">
        <w:rPr>
          <w:rFonts w:ascii="Times New Roman" w:eastAsia="Times New Roman" w:hAnsi="Times New Roman"/>
          <w:lang w:val="pl-PL" w:eastAsia="pl-PL"/>
        </w:rPr>
        <w:t xml:space="preserve"> jest interdyscyplinarną bazą abstraktów i </w:t>
      </w:r>
      <w:proofErr w:type="spellStart"/>
      <w:r w:rsidRPr="005A5259">
        <w:rPr>
          <w:rFonts w:ascii="Times New Roman" w:eastAsia="Times New Roman" w:hAnsi="Times New Roman"/>
          <w:lang w:val="pl-PL" w:eastAsia="pl-PL"/>
        </w:rPr>
        <w:t>cytowań</w:t>
      </w:r>
      <w:proofErr w:type="spellEnd"/>
      <w:r w:rsidRPr="005A5259">
        <w:rPr>
          <w:rFonts w:ascii="Times New Roman" w:eastAsia="Times New Roman" w:hAnsi="Times New Roman"/>
          <w:lang w:val="pl-PL" w:eastAsia="pl-PL"/>
        </w:rPr>
        <w:t xml:space="preserve"> z zakresu nauk matematyczno-przyrodniczych, technicznych, medycznych i</w:t>
      </w:r>
      <w:r w:rsidR="00637814">
        <w:rPr>
          <w:rFonts w:ascii="Times New Roman" w:eastAsia="Times New Roman" w:hAnsi="Times New Roman"/>
          <w:lang w:val="pl-PL" w:eastAsia="pl-PL"/>
        </w:rPr>
        <w:t> </w:t>
      </w:r>
      <w:r w:rsidRPr="005A5259">
        <w:rPr>
          <w:rFonts w:ascii="Times New Roman" w:eastAsia="Times New Roman" w:hAnsi="Times New Roman"/>
          <w:lang w:val="pl-PL" w:eastAsia="pl-PL"/>
        </w:rPr>
        <w:t xml:space="preserve">humanistycznych. </w:t>
      </w:r>
      <w:proofErr w:type="spellStart"/>
      <w:r w:rsidRPr="005A5259">
        <w:rPr>
          <w:rFonts w:ascii="Times New Roman" w:eastAsia="Times New Roman" w:hAnsi="Times New Roman"/>
          <w:lang w:val="pl-PL" w:eastAsia="pl-PL"/>
        </w:rPr>
        <w:t>Scopus</w:t>
      </w:r>
      <w:proofErr w:type="spellEnd"/>
      <w:r w:rsidRPr="005A5259">
        <w:rPr>
          <w:rFonts w:ascii="Times New Roman" w:eastAsia="Times New Roman" w:hAnsi="Times New Roman"/>
          <w:lang w:val="pl-PL" w:eastAsia="pl-PL"/>
        </w:rPr>
        <w:t xml:space="preserve"> obejmuje obecnie ok. 23.000 recenzowanych czasopism (w tym 3600 Open Access), 145.000 książek, 562 serii książkowych, ok 8 mln sprawozdań konferencyjnych.</w:t>
      </w:r>
    </w:p>
    <w:p w:rsidR="00A14D8D" w:rsidRPr="005A5259" w:rsidRDefault="00A14D8D" w:rsidP="00637814">
      <w:pPr>
        <w:spacing w:line="276" w:lineRule="auto"/>
        <w:jc w:val="both"/>
        <w:rPr>
          <w:rFonts w:ascii="Times New Roman" w:eastAsia="Times New Roman" w:hAnsi="Times New Roman"/>
          <w:lang w:val="pl-PL" w:eastAsia="pl-PL"/>
        </w:rPr>
      </w:pPr>
      <w:r w:rsidRPr="005A5259">
        <w:rPr>
          <w:rFonts w:ascii="Times New Roman" w:eastAsia="Times New Roman" w:hAnsi="Times New Roman"/>
          <w:lang w:val="pl-PL" w:eastAsia="pl-PL"/>
        </w:rPr>
        <w:lastRenderedPageBreak/>
        <w:t xml:space="preserve">Wszystkie bazy </w:t>
      </w:r>
      <w:proofErr w:type="spellStart"/>
      <w:r w:rsidRPr="005A5259">
        <w:rPr>
          <w:rFonts w:ascii="Times New Roman" w:eastAsia="Times New Roman" w:hAnsi="Times New Roman"/>
          <w:lang w:val="pl-PL" w:eastAsia="pl-PL"/>
        </w:rPr>
        <w:t>WBN</w:t>
      </w:r>
      <w:proofErr w:type="spellEnd"/>
      <w:r w:rsidRPr="005A5259">
        <w:rPr>
          <w:rFonts w:ascii="Times New Roman" w:eastAsia="Times New Roman" w:hAnsi="Times New Roman"/>
          <w:lang w:val="pl-PL" w:eastAsia="pl-PL"/>
        </w:rPr>
        <w:t xml:space="preserve">, oprócz </w:t>
      </w:r>
      <w:proofErr w:type="spellStart"/>
      <w:r w:rsidRPr="005A5259">
        <w:rPr>
          <w:rFonts w:ascii="Times New Roman" w:eastAsia="Times New Roman" w:hAnsi="Times New Roman"/>
          <w:lang w:val="pl-PL" w:eastAsia="pl-PL"/>
        </w:rPr>
        <w:t>EBSCO</w:t>
      </w:r>
      <w:proofErr w:type="spellEnd"/>
      <w:r w:rsidRPr="005A5259">
        <w:rPr>
          <w:rFonts w:ascii="Times New Roman" w:eastAsia="Times New Roman" w:hAnsi="Times New Roman"/>
          <w:lang w:val="pl-PL" w:eastAsia="pl-PL"/>
        </w:rPr>
        <w:t xml:space="preserve">, w ramach licencji krajowej dostępne są w sieci uczelnianej. Jedynie </w:t>
      </w:r>
      <w:proofErr w:type="spellStart"/>
      <w:r w:rsidRPr="005A5259">
        <w:rPr>
          <w:rFonts w:ascii="Times New Roman" w:eastAsia="Times New Roman" w:hAnsi="Times New Roman"/>
          <w:lang w:val="pl-PL" w:eastAsia="pl-PL"/>
        </w:rPr>
        <w:t>EBSCO</w:t>
      </w:r>
      <w:proofErr w:type="spellEnd"/>
      <w:r w:rsidRPr="005A5259">
        <w:rPr>
          <w:rFonts w:ascii="Times New Roman" w:eastAsia="Times New Roman" w:hAnsi="Times New Roman"/>
          <w:lang w:val="pl-PL" w:eastAsia="pl-PL"/>
        </w:rPr>
        <w:t xml:space="preserve"> oferuje dostęp zdalny (login i hasło do pobrania w bibliotece) do swoich zasobów.</w:t>
      </w:r>
    </w:p>
    <w:p w:rsidR="00A14D8D" w:rsidRPr="005A5259" w:rsidRDefault="00A14D8D" w:rsidP="00637814">
      <w:pPr>
        <w:widowControl/>
        <w:numPr>
          <w:ilvl w:val="0"/>
          <w:numId w:val="25"/>
        </w:numPr>
        <w:spacing w:before="120" w:line="276" w:lineRule="auto"/>
        <w:ind w:left="284" w:hanging="284"/>
        <w:jc w:val="both"/>
        <w:rPr>
          <w:rFonts w:ascii="Times New Roman" w:eastAsia="Times New Roman" w:hAnsi="Times New Roman"/>
          <w:lang w:val="pl-PL" w:eastAsia="pl-PL"/>
        </w:rPr>
      </w:pPr>
      <w:proofErr w:type="spellStart"/>
      <w:r w:rsidRPr="005A5259">
        <w:rPr>
          <w:rFonts w:ascii="Times New Roman" w:eastAsia="Times New Roman" w:hAnsi="Times New Roman"/>
          <w:b/>
          <w:lang w:val="pl-PL" w:eastAsia="pl-PL"/>
        </w:rPr>
        <w:t>ACADEMICA</w:t>
      </w:r>
      <w:proofErr w:type="spellEnd"/>
      <w:r w:rsidRPr="005A5259">
        <w:rPr>
          <w:rFonts w:ascii="Times New Roman" w:eastAsia="Times New Roman" w:hAnsi="Times New Roman"/>
          <w:b/>
          <w:lang w:val="pl-PL" w:eastAsia="pl-PL"/>
        </w:rPr>
        <w:t xml:space="preserve"> </w:t>
      </w:r>
      <w:r w:rsidRPr="005A5259">
        <w:rPr>
          <w:rFonts w:ascii="Times New Roman" w:eastAsia="Times New Roman" w:hAnsi="Times New Roman"/>
          <w:lang w:val="pl-PL" w:eastAsia="pl-PL"/>
        </w:rPr>
        <w:t>to</w:t>
      </w:r>
      <w:r w:rsidRPr="005A5259">
        <w:rPr>
          <w:rFonts w:ascii="Times New Roman" w:eastAsia="Times New Roman" w:hAnsi="Times New Roman"/>
          <w:b/>
          <w:lang w:val="pl-PL" w:eastAsia="pl-PL"/>
        </w:rPr>
        <w:t xml:space="preserve"> </w:t>
      </w:r>
      <w:r w:rsidRPr="005A5259">
        <w:rPr>
          <w:rFonts w:ascii="Times New Roman" w:eastAsia="Times New Roman" w:hAnsi="Times New Roman"/>
          <w:lang w:val="pl-PL" w:eastAsia="pl-PL"/>
        </w:rPr>
        <w:t>darmowa wypożyczalnia umożliwiająca korzystanie ze zbiorów cyfrowych Biblioteki Narodowej. Zapewnia dostęp do ponad 3.600.000 publikacji ze wszystkich dziedzin wiedzy, również najnowszych, objętych ochroną prawa autorskiego. Biblioteka PWSZ w Głogowie korzysta z tej formy udostępniania zbiorów od 2020 roku.</w:t>
      </w:r>
    </w:p>
    <w:p w:rsidR="00A14D8D" w:rsidRPr="00FA3168" w:rsidRDefault="00A14D8D" w:rsidP="00FA3168">
      <w:pPr>
        <w:widowControl/>
        <w:numPr>
          <w:ilvl w:val="0"/>
          <w:numId w:val="25"/>
        </w:numPr>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lang w:val="pl-PL" w:eastAsia="pl-PL"/>
        </w:rPr>
        <w:t>POLSKA BIBLIOGRAFIA LEKARSKA</w:t>
      </w:r>
      <w:r w:rsidRPr="005A5259">
        <w:rPr>
          <w:rFonts w:ascii="Times New Roman" w:eastAsia="Times New Roman" w:hAnsi="Times New Roman"/>
          <w:color w:val="7A7A7A"/>
          <w:shd w:val="clear" w:color="auto" w:fill="FFFFFF"/>
          <w:lang w:val="pl-PL" w:eastAsia="pl-PL"/>
        </w:rPr>
        <w:t xml:space="preserve"> </w:t>
      </w:r>
      <w:r w:rsidRPr="005A5259">
        <w:rPr>
          <w:rFonts w:ascii="Times New Roman" w:eastAsia="Times New Roman" w:hAnsi="Times New Roman"/>
          <w:shd w:val="clear" w:color="auto" w:fill="FFFFFF"/>
          <w:lang w:val="pl-PL" w:eastAsia="pl-PL"/>
        </w:rPr>
        <w:t>tworzona w Głównej Bibliotece Lekarskiej. Rejestruje  polską literaturę naukową, kliniczną i fachową z zakresu nauk biomedycznych. Obejmuje artykuły z polskich czasopism, artykuły polskich autorów opublikowane w zagranicznych czasopismach ora</w:t>
      </w:r>
      <w:r w:rsidR="00885926" w:rsidRPr="005A5259">
        <w:rPr>
          <w:rFonts w:ascii="Times New Roman" w:eastAsia="Times New Roman" w:hAnsi="Times New Roman"/>
          <w:shd w:val="clear" w:color="auto" w:fill="FFFFFF"/>
          <w:lang w:val="pl-PL" w:eastAsia="pl-PL"/>
        </w:rPr>
        <w:t xml:space="preserve">z monografie, prace doktorskie </w:t>
      </w:r>
      <w:r w:rsidRPr="005A5259">
        <w:rPr>
          <w:rFonts w:ascii="Times New Roman" w:eastAsia="Times New Roman" w:hAnsi="Times New Roman"/>
          <w:shd w:val="clear" w:color="auto" w:fill="FFFFFF"/>
          <w:lang w:val="pl-PL" w:eastAsia="pl-PL"/>
        </w:rPr>
        <w:t xml:space="preserve">i habilitacyjne znajdujące się w zbiorach </w:t>
      </w:r>
      <w:proofErr w:type="spellStart"/>
      <w:r w:rsidRPr="005A5259">
        <w:rPr>
          <w:rFonts w:ascii="Times New Roman" w:eastAsia="Times New Roman" w:hAnsi="Times New Roman"/>
          <w:shd w:val="clear" w:color="auto" w:fill="FFFFFF"/>
          <w:lang w:val="pl-PL" w:eastAsia="pl-PL"/>
        </w:rPr>
        <w:t>GBL</w:t>
      </w:r>
      <w:proofErr w:type="spellEnd"/>
      <w:r w:rsidRPr="005A5259">
        <w:rPr>
          <w:rFonts w:ascii="Times New Roman" w:eastAsia="Times New Roman" w:hAnsi="Times New Roman"/>
          <w:shd w:val="clear" w:color="auto" w:fill="FFFFFF"/>
          <w:lang w:val="pl-PL" w:eastAsia="pl-PL"/>
        </w:rPr>
        <w:t xml:space="preserve"> od roku 1979.</w:t>
      </w:r>
      <w:r w:rsidRPr="005A5259">
        <w:rPr>
          <w:rFonts w:ascii="Times New Roman" w:eastAsia="Times New Roman" w:hAnsi="Times New Roman"/>
          <w:lang w:val="pl-PL" w:eastAsia="pl-PL"/>
        </w:rPr>
        <w:t xml:space="preserve"> </w:t>
      </w:r>
      <w:r w:rsidRPr="005A5259">
        <w:rPr>
          <w:rFonts w:ascii="Times New Roman" w:eastAsia="Times New Roman" w:hAnsi="Times New Roman"/>
          <w:shd w:val="clear" w:color="auto" w:fill="FFFFFF"/>
          <w:lang w:val="pl-PL" w:eastAsia="pl-PL"/>
        </w:rPr>
        <w:t>Dostęp: z sieci Uczelni bez logowania, z komputerów domowych – dane logowania należy pobrać w bibliotece</w:t>
      </w:r>
      <w:r w:rsidRPr="005A5259">
        <w:rPr>
          <w:rFonts w:ascii="Times New Roman" w:eastAsia="Times New Roman" w:hAnsi="Times New Roman"/>
          <w:lang w:val="pl-PL" w:eastAsia="pl-PL"/>
        </w:rPr>
        <w:t xml:space="preserve">  </w:t>
      </w:r>
      <w:hyperlink r:id="rId17" w:history="1">
        <w:r w:rsidRPr="005A5259">
          <w:rPr>
            <w:rFonts w:ascii="Times New Roman" w:eastAsia="Times New Roman" w:hAnsi="Times New Roman"/>
            <w:color w:val="0000FF"/>
            <w:u w:val="single"/>
            <w:shd w:val="clear" w:color="auto" w:fill="FFFFFF"/>
            <w:lang w:val="pl-PL" w:eastAsia="pl-PL"/>
          </w:rPr>
          <w:t>http://</w:t>
        </w:r>
        <w:proofErr w:type="spellStart"/>
        <w:r w:rsidRPr="005A5259">
          <w:rPr>
            <w:rFonts w:ascii="Times New Roman" w:eastAsia="Times New Roman" w:hAnsi="Times New Roman"/>
            <w:color w:val="0000FF"/>
            <w:u w:val="single"/>
            <w:shd w:val="clear" w:color="auto" w:fill="FFFFFF"/>
            <w:lang w:val="pl-PL" w:eastAsia="pl-PL"/>
          </w:rPr>
          <w:t>gbl.home.pl</w:t>
        </w:r>
        <w:proofErr w:type="spellEnd"/>
        <w:r w:rsidRPr="005A5259">
          <w:rPr>
            <w:rFonts w:ascii="Times New Roman" w:eastAsia="Times New Roman" w:hAnsi="Times New Roman"/>
            <w:color w:val="0000FF"/>
            <w:u w:val="single"/>
            <w:shd w:val="clear" w:color="auto" w:fill="FFFFFF"/>
            <w:lang w:val="pl-PL" w:eastAsia="pl-PL"/>
          </w:rPr>
          <w:t>/</w:t>
        </w:r>
        <w:proofErr w:type="spellStart"/>
        <w:r w:rsidRPr="005A5259">
          <w:rPr>
            <w:rFonts w:ascii="Times New Roman" w:eastAsia="Times New Roman" w:hAnsi="Times New Roman"/>
            <w:color w:val="0000FF"/>
            <w:u w:val="single"/>
            <w:shd w:val="clear" w:color="auto" w:fill="FFFFFF"/>
            <w:lang w:val="pl-PL" w:eastAsia="pl-PL"/>
          </w:rPr>
          <w:t>cgi</w:t>
        </w:r>
        <w:proofErr w:type="spellEnd"/>
        <w:r w:rsidRPr="005A5259">
          <w:rPr>
            <w:rFonts w:ascii="Times New Roman" w:eastAsia="Times New Roman" w:hAnsi="Times New Roman"/>
            <w:color w:val="0000FF"/>
            <w:u w:val="single"/>
            <w:shd w:val="clear" w:color="auto" w:fill="FFFFFF"/>
            <w:lang w:val="pl-PL" w:eastAsia="pl-PL"/>
          </w:rPr>
          <w:t>-bin/</w:t>
        </w:r>
        <w:proofErr w:type="spellStart"/>
        <w:r w:rsidRPr="005A5259">
          <w:rPr>
            <w:rFonts w:ascii="Times New Roman" w:eastAsia="Times New Roman" w:hAnsi="Times New Roman"/>
            <w:color w:val="0000FF"/>
            <w:u w:val="single"/>
            <w:shd w:val="clear" w:color="auto" w:fill="FFFFFF"/>
            <w:lang w:val="pl-PL" w:eastAsia="pl-PL"/>
          </w:rPr>
          <w:t>gblbase.pl</w:t>
        </w:r>
        <w:proofErr w:type="spellEnd"/>
        <w:r w:rsidRPr="005A5259">
          <w:rPr>
            <w:rFonts w:ascii="Times New Roman" w:eastAsia="Times New Roman" w:hAnsi="Times New Roman"/>
            <w:color w:val="0000FF"/>
            <w:u w:val="single"/>
            <w:shd w:val="clear" w:color="auto" w:fill="FFFFFF"/>
            <w:lang w:val="pl-PL" w:eastAsia="pl-PL"/>
          </w:rPr>
          <w:t>/</w:t>
        </w:r>
        <w:proofErr w:type="spellStart"/>
        <w:r w:rsidRPr="005A5259">
          <w:rPr>
            <w:rFonts w:ascii="Times New Roman" w:eastAsia="Times New Roman" w:hAnsi="Times New Roman"/>
            <w:color w:val="0000FF"/>
            <w:u w:val="single"/>
            <w:shd w:val="clear" w:color="auto" w:fill="FFFFFF"/>
            <w:lang w:val="pl-PL" w:eastAsia="pl-PL"/>
          </w:rPr>
          <w:t>pblb09</w:t>
        </w:r>
        <w:proofErr w:type="spellEnd"/>
      </w:hyperlink>
    </w:p>
    <w:p w:rsidR="00A14D8D" w:rsidRPr="005A5259" w:rsidRDefault="008B25C2" w:rsidP="00FA3168">
      <w:pPr>
        <w:spacing w:before="120" w:after="120" w:line="300" w:lineRule="auto"/>
        <w:ind w:left="284" w:hanging="284"/>
        <w:jc w:val="both"/>
        <w:rPr>
          <w:rFonts w:ascii="Times New Roman" w:eastAsia="Times New Roman" w:hAnsi="Times New Roman"/>
          <w:lang w:val="pl-PL" w:eastAsia="pl-PL"/>
        </w:rPr>
      </w:pPr>
      <w:bookmarkStart w:id="2" w:name="_Hlk104293377"/>
      <w:r w:rsidRPr="005A5259">
        <w:rPr>
          <w:rFonts w:ascii="Times New Roman" w:eastAsia="Times New Roman" w:hAnsi="Times New Roman"/>
          <w:b/>
          <w:bCs/>
          <w:lang w:val="pl-PL" w:eastAsia="pl-PL"/>
        </w:rPr>
        <w:t>Źródła elektroniczne w dostępie otwartym</w:t>
      </w:r>
    </w:p>
    <w:bookmarkEnd w:id="2"/>
    <w:p w:rsidR="00A14D8D" w:rsidRPr="005A5259" w:rsidRDefault="00A14D8D" w:rsidP="00FA3168">
      <w:pPr>
        <w:widowControl/>
        <w:numPr>
          <w:ilvl w:val="0"/>
          <w:numId w:val="24"/>
        </w:numPr>
        <w:shd w:val="clear" w:color="auto" w:fill="FFFFFF"/>
        <w:spacing w:line="276" w:lineRule="auto"/>
        <w:ind w:left="284" w:hanging="284"/>
        <w:jc w:val="both"/>
        <w:rPr>
          <w:rFonts w:ascii="Times New Roman" w:eastAsia="Times New Roman" w:hAnsi="Times New Roman"/>
          <w:lang w:val="pl-PL" w:eastAsia="pl-PL"/>
        </w:rPr>
      </w:pPr>
      <w:proofErr w:type="spellStart"/>
      <w:r w:rsidRPr="005A5259">
        <w:rPr>
          <w:rFonts w:ascii="Times New Roman" w:eastAsia="Times New Roman" w:hAnsi="Times New Roman"/>
          <w:b/>
          <w:bCs/>
          <w:lang w:val="pl-PL" w:eastAsia="pl-PL"/>
        </w:rPr>
        <w:t>PubMed</w:t>
      </w:r>
      <w:proofErr w:type="spellEnd"/>
      <w:r w:rsidRPr="005A5259">
        <w:rPr>
          <w:rFonts w:ascii="Times New Roman" w:eastAsia="Times New Roman" w:hAnsi="Times New Roman"/>
          <w:lang w:val="pl-PL" w:eastAsia="pl-PL"/>
        </w:rPr>
        <w:t xml:space="preserve"> baza bibliograficzno-abstraktowa, posiada linki do pełnych tekstów czasopism z zakresu medycyny i nauk biologicznych. Pełne teksty są dostępne również ze strony podlinkowanego czasopisma. Korzystanie z bazy </w:t>
      </w:r>
      <w:proofErr w:type="spellStart"/>
      <w:r w:rsidRPr="005A5259">
        <w:rPr>
          <w:rFonts w:ascii="Times New Roman" w:eastAsia="Times New Roman" w:hAnsi="Times New Roman"/>
          <w:lang w:val="pl-PL" w:eastAsia="pl-PL"/>
        </w:rPr>
        <w:t>PubMed</w:t>
      </w:r>
      <w:proofErr w:type="spellEnd"/>
      <w:r w:rsidRPr="005A5259">
        <w:rPr>
          <w:rFonts w:ascii="Times New Roman" w:eastAsia="Times New Roman" w:hAnsi="Times New Roman"/>
          <w:lang w:val="pl-PL" w:eastAsia="pl-PL"/>
        </w:rPr>
        <w:t xml:space="preserve"> jest bezpłatne i nie wymaga wcześniejszej rejestracji. </w:t>
      </w:r>
      <w:hyperlink r:id="rId18" w:history="1">
        <w:proofErr w:type="spellStart"/>
        <w:r w:rsidRPr="005A5259">
          <w:rPr>
            <w:rFonts w:ascii="Times New Roman" w:eastAsia="Times New Roman" w:hAnsi="Times New Roman"/>
            <w:color w:val="0000FF"/>
            <w:u w:val="single"/>
            <w:lang w:val="pl-PL" w:eastAsia="pl-PL"/>
          </w:rPr>
          <w:t>https</w:t>
        </w:r>
        <w:proofErr w:type="spellEnd"/>
        <w:r w:rsidRPr="005A5259">
          <w:rPr>
            <w:rFonts w:ascii="Times New Roman" w:eastAsia="Times New Roman" w:hAnsi="Times New Roman"/>
            <w:color w:val="0000FF"/>
            <w:u w:val="single"/>
            <w:lang w:val="pl-PL" w:eastAsia="pl-PL"/>
          </w:rPr>
          <w:t>://</w:t>
        </w:r>
        <w:proofErr w:type="spellStart"/>
        <w:r w:rsidRPr="005A5259">
          <w:rPr>
            <w:rFonts w:ascii="Times New Roman" w:eastAsia="Times New Roman" w:hAnsi="Times New Roman"/>
            <w:color w:val="0000FF"/>
            <w:u w:val="single"/>
            <w:lang w:val="pl-PL" w:eastAsia="pl-PL"/>
          </w:rPr>
          <w:t>pubmed.ncbi.nlm.nih.gov</w:t>
        </w:r>
        <w:proofErr w:type="spellEnd"/>
        <w:r w:rsidRPr="005A5259">
          <w:rPr>
            <w:rFonts w:ascii="Times New Roman" w:eastAsia="Times New Roman" w:hAnsi="Times New Roman"/>
            <w:color w:val="0000FF"/>
            <w:u w:val="single"/>
            <w:lang w:val="pl-PL" w:eastAsia="pl-PL"/>
          </w:rPr>
          <w:t>/</w:t>
        </w:r>
      </w:hyperlink>
    </w:p>
    <w:p w:rsidR="00A14D8D" w:rsidRPr="005A5259" w:rsidRDefault="00A14D8D" w:rsidP="00FA3168">
      <w:pPr>
        <w:widowControl/>
        <w:numPr>
          <w:ilvl w:val="0"/>
          <w:numId w:val="24"/>
        </w:numPr>
        <w:shd w:val="clear" w:color="auto" w:fill="FFFFFF"/>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bCs/>
          <w:lang w:val="pl-PL" w:eastAsia="pl-PL"/>
        </w:rPr>
        <w:t>Polska Platforma Medyczna</w:t>
      </w:r>
      <w:r w:rsidRPr="005A5259">
        <w:rPr>
          <w:rFonts w:ascii="Times New Roman" w:eastAsia="Times New Roman" w:hAnsi="Times New Roman"/>
          <w:lang w:val="pl-PL" w:eastAsia="pl-PL"/>
        </w:rPr>
        <w:t xml:space="preserve"> dostęp do pełnych tekstów prac powstałych w polskich uczelniach medycznych. </w:t>
      </w:r>
      <w:hyperlink r:id="rId19" w:history="1">
        <w:proofErr w:type="spellStart"/>
        <w:r w:rsidRPr="005A5259">
          <w:rPr>
            <w:rFonts w:ascii="Times New Roman" w:eastAsia="Times New Roman" w:hAnsi="Times New Roman"/>
            <w:color w:val="0000FF"/>
            <w:u w:val="single"/>
            <w:lang w:val="pl-PL" w:eastAsia="pl-PL"/>
          </w:rPr>
          <w:t>https</w:t>
        </w:r>
        <w:proofErr w:type="spellEnd"/>
        <w:r w:rsidRPr="005A5259">
          <w:rPr>
            <w:rFonts w:ascii="Times New Roman" w:eastAsia="Times New Roman" w:hAnsi="Times New Roman"/>
            <w:color w:val="0000FF"/>
            <w:u w:val="single"/>
            <w:lang w:val="pl-PL" w:eastAsia="pl-PL"/>
          </w:rPr>
          <w:t>://</w:t>
        </w:r>
        <w:proofErr w:type="spellStart"/>
        <w:r w:rsidRPr="005A5259">
          <w:rPr>
            <w:rFonts w:ascii="Times New Roman" w:eastAsia="Times New Roman" w:hAnsi="Times New Roman"/>
            <w:color w:val="0000FF"/>
            <w:u w:val="single"/>
            <w:lang w:val="pl-PL" w:eastAsia="pl-PL"/>
          </w:rPr>
          <w:t>ppm.edu.pl</w:t>
        </w:r>
        <w:proofErr w:type="spellEnd"/>
        <w:r w:rsidRPr="005A5259">
          <w:rPr>
            <w:rFonts w:ascii="Times New Roman" w:eastAsia="Times New Roman" w:hAnsi="Times New Roman"/>
            <w:color w:val="0000FF"/>
            <w:u w:val="single"/>
            <w:lang w:val="pl-PL" w:eastAsia="pl-PL"/>
          </w:rPr>
          <w:t>/</w:t>
        </w:r>
        <w:proofErr w:type="spellStart"/>
        <w:r w:rsidRPr="005A5259">
          <w:rPr>
            <w:rFonts w:ascii="Times New Roman" w:eastAsia="Times New Roman" w:hAnsi="Times New Roman"/>
            <w:color w:val="0000FF"/>
            <w:u w:val="single"/>
            <w:lang w:val="pl-PL" w:eastAsia="pl-PL"/>
          </w:rPr>
          <w:t>index.seam</w:t>
        </w:r>
        <w:proofErr w:type="spellEnd"/>
      </w:hyperlink>
    </w:p>
    <w:p w:rsidR="00A14D8D" w:rsidRPr="005A5259" w:rsidRDefault="00A14D8D" w:rsidP="00FA3168">
      <w:pPr>
        <w:widowControl/>
        <w:numPr>
          <w:ilvl w:val="0"/>
          <w:numId w:val="24"/>
        </w:numPr>
        <w:shd w:val="clear" w:color="auto" w:fill="FFFFFF"/>
        <w:spacing w:before="120" w:line="276" w:lineRule="auto"/>
        <w:ind w:left="284" w:hanging="284"/>
        <w:jc w:val="both"/>
        <w:rPr>
          <w:rFonts w:ascii="Times New Roman" w:eastAsia="Times New Roman" w:hAnsi="Times New Roman"/>
          <w:lang w:val="pl-PL" w:eastAsia="pl-PL"/>
        </w:rPr>
      </w:pPr>
      <w:proofErr w:type="spellStart"/>
      <w:r w:rsidRPr="005A5259">
        <w:rPr>
          <w:rFonts w:ascii="Times New Roman" w:eastAsia="Times New Roman" w:hAnsi="Times New Roman"/>
          <w:b/>
          <w:bCs/>
          <w:lang w:val="pl-PL" w:eastAsia="pl-PL"/>
        </w:rPr>
        <w:t>Free</w:t>
      </w:r>
      <w:proofErr w:type="spellEnd"/>
      <w:r w:rsidRPr="005A5259">
        <w:rPr>
          <w:rFonts w:ascii="Times New Roman" w:eastAsia="Times New Roman" w:hAnsi="Times New Roman"/>
          <w:b/>
          <w:bCs/>
          <w:lang w:val="pl-PL" w:eastAsia="pl-PL"/>
        </w:rPr>
        <w:t xml:space="preserve"> </w:t>
      </w:r>
      <w:proofErr w:type="spellStart"/>
      <w:r w:rsidRPr="005A5259">
        <w:rPr>
          <w:rFonts w:ascii="Times New Roman" w:eastAsia="Times New Roman" w:hAnsi="Times New Roman"/>
          <w:b/>
          <w:bCs/>
          <w:lang w:val="pl-PL" w:eastAsia="pl-PL"/>
        </w:rPr>
        <w:t>Medical</w:t>
      </w:r>
      <w:proofErr w:type="spellEnd"/>
      <w:r w:rsidRPr="005A5259">
        <w:rPr>
          <w:rFonts w:ascii="Times New Roman" w:eastAsia="Times New Roman" w:hAnsi="Times New Roman"/>
          <w:b/>
          <w:bCs/>
          <w:lang w:val="pl-PL" w:eastAsia="pl-PL"/>
        </w:rPr>
        <w:t xml:space="preserve"> </w:t>
      </w:r>
      <w:proofErr w:type="spellStart"/>
      <w:r w:rsidRPr="005A5259">
        <w:rPr>
          <w:rFonts w:ascii="Times New Roman" w:eastAsia="Times New Roman" w:hAnsi="Times New Roman"/>
          <w:b/>
          <w:bCs/>
          <w:lang w:val="pl-PL" w:eastAsia="pl-PL"/>
        </w:rPr>
        <w:t>Journals</w:t>
      </w:r>
      <w:proofErr w:type="spellEnd"/>
      <w:r w:rsidRPr="005A5259">
        <w:rPr>
          <w:rFonts w:ascii="Times New Roman" w:eastAsia="Times New Roman" w:hAnsi="Times New Roman"/>
          <w:lang w:val="pl-PL" w:eastAsia="pl-PL"/>
        </w:rPr>
        <w:t xml:space="preserve"> – baza </w:t>
      </w:r>
      <w:proofErr w:type="spellStart"/>
      <w:r w:rsidRPr="005A5259">
        <w:rPr>
          <w:rFonts w:ascii="Times New Roman" w:eastAsia="Times New Roman" w:hAnsi="Times New Roman"/>
          <w:lang w:val="pl-PL" w:eastAsia="pl-PL"/>
        </w:rPr>
        <w:t>pełnotekstowa</w:t>
      </w:r>
      <w:proofErr w:type="spellEnd"/>
      <w:r w:rsidRPr="005A5259">
        <w:rPr>
          <w:rFonts w:ascii="Times New Roman" w:eastAsia="Times New Roman" w:hAnsi="Times New Roman"/>
          <w:lang w:val="pl-PL" w:eastAsia="pl-PL"/>
        </w:rPr>
        <w:t xml:space="preserve"> zawierająca artykuły ze wszystkich dziedzin medycyny; 3000 tytułów czasopism </w:t>
      </w:r>
      <w:hyperlink r:id="rId20" w:history="1">
        <w:r w:rsidRPr="005A5259">
          <w:rPr>
            <w:rFonts w:ascii="Times New Roman" w:eastAsia="Times New Roman" w:hAnsi="Times New Roman"/>
            <w:color w:val="034DA2"/>
            <w:u w:val="single"/>
            <w:lang w:val="pl-PL" w:eastAsia="pl-PL"/>
          </w:rPr>
          <w:t>http://</w:t>
        </w:r>
        <w:proofErr w:type="spellStart"/>
        <w:r w:rsidRPr="005A5259">
          <w:rPr>
            <w:rFonts w:ascii="Times New Roman" w:eastAsia="Times New Roman" w:hAnsi="Times New Roman"/>
            <w:color w:val="034DA2"/>
            <w:u w:val="single"/>
            <w:lang w:val="pl-PL" w:eastAsia="pl-PL"/>
          </w:rPr>
          <w:t>www.freemedicaljournals.com</w:t>
        </w:r>
        <w:proofErr w:type="spellEnd"/>
        <w:r w:rsidRPr="005A5259">
          <w:rPr>
            <w:rFonts w:ascii="Times New Roman" w:eastAsia="Times New Roman" w:hAnsi="Times New Roman"/>
            <w:color w:val="034DA2"/>
            <w:u w:val="single"/>
            <w:lang w:val="pl-PL" w:eastAsia="pl-PL"/>
          </w:rPr>
          <w:t>/</w:t>
        </w:r>
      </w:hyperlink>
    </w:p>
    <w:p w:rsidR="00A14D8D" w:rsidRPr="005A5259" w:rsidRDefault="00A14D8D" w:rsidP="00FA3168">
      <w:pPr>
        <w:widowControl/>
        <w:numPr>
          <w:ilvl w:val="0"/>
          <w:numId w:val="24"/>
        </w:numPr>
        <w:shd w:val="clear" w:color="auto" w:fill="FFFFFF"/>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bCs/>
          <w:lang w:val="pl-PL" w:eastAsia="pl-PL"/>
        </w:rPr>
        <w:t>Czytelnia Medyczna BORGIS</w:t>
      </w:r>
      <w:r w:rsidRPr="005A5259">
        <w:rPr>
          <w:rFonts w:ascii="Times New Roman" w:eastAsia="Times New Roman" w:hAnsi="Times New Roman"/>
          <w:lang w:val="pl-PL" w:eastAsia="pl-PL"/>
        </w:rPr>
        <w:t> –</w:t>
      </w:r>
      <w:hyperlink r:id="rId21" w:history="1">
        <w:r w:rsidRPr="005A5259">
          <w:rPr>
            <w:rFonts w:ascii="Times New Roman" w:eastAsia="Times New Roman" w:hAnsi="Times New Roman"/>
            <w:color w:val="034DA2"/>
            <w:u w:val="single"/>
            <w:lang w:val="pl-PL" w:eastAsia="pl-PL"/>
          </w:rPr>
          <w:t> http://</w:t>
        </w:r>
        <w:proofErr w:type="spellStart"/>
        <w:r w:rsidRPr="005A5259">
          <w:rPr>
            <w:rFonts w:ascii="Times New Roman" w:eastAsia="Times New Roman" w:hAnsi="Times New Roman"/>
            <w:color w:val="034DA2"/>
            <w:u w:val="single"/>
            <w:lang w:val="pl-PL" w:eastAsia="pl-PL"/>
          </w:rPr>
          <w:t>www.czytelniamedyczna.pl</w:t>
        </w:r>
        <w:proofErr w:type="spellEnd"/>
      </w:hyperlink>
      <w:r w:rsidRPr="005A5259">
        <w:rPr>
          <w:rFonts w:ascii="Times New Roman" w:eastAsia="Times New Roman" w:hAnsi="Times New Roman"/>
          <w:lang w:val="pl-PL" w:eastAsia="pl-PL"/>
        </w:rPr>
        <w:t xml:space="preserve"> Największa czytelnia artykułów medycznych i </w:t>
      </w:r>
      <w:proofErr w:type="spellStart"/>
      <w:r w:rsidRPr="005A5259">
        <w:rPr>
          <w:rFonts w:ascii="Times New Roman" w:eastAsia="Times New Roman" w:hAnsi="Times New Roman"/>
          <w:lang w:val="pl-PL" w:eastAsia="pl-PL"/>
        </w:rPr>
        <w:t>okołomedycznych</w:t>
      </w:r>
      <w:proofErr w:type="spellEnd"/>
      <w:r w:rsidRPr="005A5259">
        <w:rPr>
          <w:rFonts w:ascii="Times New Roman" w:eastAsia="Times New Roman" w:hAnsi="Times New Roman"/>
          <w:lang w:val="pl-PL" w:eastAsia="pl-PL"/>
        </w:rPr>
        <w:t xml:space="preserve"> z uznanych w środowisku lekarskim pism medycznych. Darmowy dostęp do spisów treści oraz obszernych fragmentów artykułów</w:t>
      </w:r>
    </w:p>
    <w:p w:rsidR="00A14D8D" w:rsidRPr="005A5259" w:rsidRDefault="00A14D8D" w:rsidP="00FA3168">
      <w:pPr>
        <w:widowControl/>
        <w:numPr>
          <w:ilvl w:val="0"/>
          <w:numId w:val="24"/>
        </w:numPr>
        <w:shd w:val="clear" w:color="auto" w:fill="FFFFFF"/>
        <w:spacing w:before="120" w:line="276" w:lineRule="auto"/>
        <w:ind w:left="284" w:hanging="284"/>
        <w:jc w:val="both"/>
        <w:rPr>
          <w:rFonts w:ascii="Times New Roman" w:eastAsia="Times New Roman" w:hAnsi="Times New Roman"/>
          <w:lang w:val="pl-PL" w:eastAsia="pl-PL"/>
        </w:rPr>
      </w:pPr>
      <w:r w:rsidRPr="005A5259">
        <w:rPr>
          <w:rFonts w:ascii="Times New Roman" w:eastAsia="Times New Roman" w:hAnsi="Times New Roman"/>
          <w:b/>
          <w:bCs/>
          <w:lang w:val="pl-PL" w:eastAsia="pl-PL"/>
        </w:rPr>
        <w:t xml:space="preserve">Via </w:t>
      </w:r>
      <w:proofErr w:type="spellStart"/>
      <w:r w:rsidRPr="005A5259">
        <w:rPr>
          <w:rFonts w:ascii="Times New Roman" w:eastAsia="Times New Roman" w:hAnsi="Times New Roman"/>
          <w:b/>
          <w:bCs/>
          <w:lang w:val="pl-PL" w:eastAsia="pl-PL"/>
        </w:rPr>
        <w:t>Medica</w:t>
      </w:r>
      <w:proofErr w:type="spellEnd"/>
      <w:r w:rsidRPr="005A5259">
        <w:rPr>
          <w:rFonts w:ascii="Times New Roman" w:eastAsia="Times New Roman" w:hAnsi="Times New Roman"/>
          <w:b/>
          <w:bCs/>
          <w:lang w:val="pl-PL" w:eastAsia="pl-PL"/>
        </w:rPr>
        <w:t>.</w:t>
      </w:r>
      <w:r w:rsidRPr="005A5259">
        <w:rPr>
          <w:rFonts w:ascii="Times New Roman" w:eastAsia="Times New Roman" w:hAnsi="Times New Roman"/>
          <w:lang w:val="pl-PL" w:eastAsia="pl-PL"/>
        </w:rPr>
        <w:t> Czasopisma –</w:t>
      </w:r>
      <w:hyperlink r:id="rId22" w:history="1">
        <w:r w:rsidRPr="005A5259">
          <w:rPr>
            <w:rFonts w:ascii="Times New Roman" w:eastAsia="Times New Roman" w:hAnsi="Times New Roman"/>
            <w:color w:val="034DA2"/>
            <w:u w:val="single"/>
            <w:lang w:val="pl-PL" w:eastAsia="pl-PL"/>
          </w:rPr>
          <w:t> </w:t>
        </w:r>
        <w:proofErr w:type="spellStart"/>
        <w:r w:rsidRPr="005A5259">
          <w:rPr>
            <w:rFonts w:ascii="Times New Roman" w:eastAsia="Times New Roman" w:hAnsi="Times New Roman"/>
            <w:color w:val="034DA2"/>
            <w:u w:val="single"/>
            <w:lang w:val="pl-PL" w:eastAsia="pl-PL"/>
          </w:rPr>
          <w:t>https</w:t>
        </w:r>
        <w:proofErr w:type="spellEnd"/>
        <w:r w:rsidRPr="005A5259">
          <w:rPr>
            <w:rFonts w:ascii="Times New Roman" w:eastAsia="Times New Roman" w:hAnsi="Times New Roman"/>
            <w:color w:val="034DA2"/>
            <w:u w:val="single"/>
            <w:lang w:val="pl-PL" w:eastAsia="pl-PL"/>
          </w:rPr>
          <w:t>://</w:t>
        </w:r>
        <w:proofErr w:type="spellStart"/>
        <w:r w:rsidRPr="005A5259">
          <w:rPr>
            <w:rFonts w:ascii="Times New Roman" w:eastAsia="Times New Roman" w:hAnsi="Times New Roman"/>
            <w:color w:val="034DA2"/>
            <w:u w:val="single"/>
            <w:lang w:val="pl-PL" w:eastAsia="pl-PL"/>
          </w:rPr>
          <w:t>journals.viamedica.pl</w:t>
        </w:r>
        <w:proofErr w:type="spellEnd"/>
      </w:hyperlink>
      <w:r w:rsidRPr="005A5259">
        <w:rPr>
          <w:rFonts w:ascii="Times New Roman" w:eastAsia="Times New Roman" w:hAnsi="Times New Roman"/>
          <w:lang w:val="pl-PL" w:eastAsia="pl-PL"/>
        </w:rPr>
        <w:t> Serwis zawiera czasopisma z zakresu różnych dziedzin medycyny, zarówno klinicznej jak i eksperymentalnej.  Jest to 40</w:t>
      </w:r>
      <w:r w:rsidR="00FA3168">
        <w:rPr>
          <w:rFonts w:ascii="Times New Roman" w:eastAsia="Times New Roman" w:hAnsi="Times New Roman"/>
          <w:lang w:val="pl-PL" w:eastAsia="pl-PL"/>
        </w:rPr>
        <w:t xml:space="preserve"> </w:t>
      </w:r>
      <w:r w:rsidRPr="005A5259">
        <w:rPr>
          <w:rFonts w:ascii="Times New Roman" w:eastAsia="Times New Roman" w:hAnsi="Times New Roman"/>
          <w:lang w:val="pl-PL" w:eastAsia="pl-PL"/>
        </w:rPr>
        <w:t>specjalistycznych  periodyków naukowych, publikowanych  w całości w języku angielskim. Większość czasopism zapewnia nieodpłatny dostęp do swoich zasobów archiwalnych, a część z nich jest w pełni dostępna w trybie Open Access.</w:t>
      </w:r>
    </w:p>
    <w:p w:rsidR="00A14D8D" w:rsidRPr="005A5259" w:rsidRDefault="00A14D8D" w:rsidP="00FA3168">
      <w:pPr>
        <w:widowControl/>
        <w:numPr>
          <w:ilvl w:val="0"/>
          <w:numId w:val="24"/>
        </w:numPr>
        <w:shd w:val="clear" w:color="auto" w:fill="FFFFFF"/>
        <w:spacing w:before="120" w:after="120" w:line="276" w:lineRule="auto"/>
        <w:ind w:left="284" w:hanging="284"/>
        <w:jc w:val="both"/>
        <w:rPr>
          <w:rFonts w:ascii="Times New Roman" w:eastAsia="Times New Roman" w:hAnsi="Times New Roman"/>
          <w:lang w:val="pl-PL" w:eastAsia="pl-PL"/>
        </w:rPr>
      </w:pPr>
      <w:proofErr w:type="spellStart"/>
      <w:r w:rsidRPr="005A5259">
        <w:rPr>
          <w:rFonts w:ascii="Times New Roman" w:eastAsia="Times New Roman" w:hAnsi="Times New Roman"/>
          <w:b/>
          <w:bCs/>
          <w:lang w:val="pl-PL" w:eastAsia="pl-PL"/>
        </w:rPr>
        <w:t>Polish</w:t>
      </w:r>
      <w:proofErr w:type="spellEnd"/>
      <w:r w:rsidRPr="005A5259">
        <w:rPr>
          <w:rFonts w:ascii="Times New Roman" w:eastAsia="Times New Roman" w:hAnsi="Times New Roman"/>
          <w:b/>
          <w:bCs/>
          <w:lang w:val="pl-PL" w:eastAsia="pl-PL"/>
        </w:rPr>
        <w:t xml:space="preserve"> </w:t>
      </w:r>
      <w:proofErr w:type="spellStart"/>
      <w:r w:rsidRPr="005A5259">
        <w:rPr>
          <w:rFonts w:ascii="Times New Roman" w:eastAsia="Times New Roman" w:hAnsi="Times New Roman"/>
          <w:b/>
          <w:bCs/>
          <w:lang w:val="pl-PL" w:eastAsia="pl-PL"/>
        </w:rPr>
        <w:t>Scientific</w:t>
      </w:r>
      <w:proofErr w:type="spellEnd"/>
      <w:r w:rsidRPr="005A5259">
        <w:rPr>
          <w:rFonts w:ascii="Times New Roman" w:eastAsia="Times New Roman" w:hAnsi="Times New Roman"/>
          <w:b/>
          <w:bCs/>
          <w:lang w:val="pl-PL" w:eastAsia="pl-PL"/>
        </w:rPr>
        <w:t xml:space="preserve"> </w:t>
      </w:r>
      <w:proofErr w:type="spellStart"/>
      <w:r w:rsidRPr="005A5259">
        <w:rPr>
          <w:rFonts w:ascii="Times New Roman" w:eastAsia="Times New Roman" w:hAnsi="Times New Roman"/>
          <w:b/>
          <w:bCs/>
          <w:lang w:val="pl-PL" w:eastAsia="pl-PL"/>
        </w:rPr>
        <w:t>Journals</w:t>
      </w:r>
      <w:proofErr w:type="spellEnd"/>
      <w:r w:rsidRPr="005A5259">
        <w:rPr>
          <w:rFonts w:ascii="Times New Roman" w:eastAsia="Times New Roman" w:hAnsi="Times New Roman"/>
          <w:b/>
          <w:bCs/>
          <w:lang w:val="pl-PL" w:eastAsia="pl-PL"/>
        </w:rPr>
        <w:t xml:space="preserve"> Database</w:t>
      </w:r>
      <w:r w:rsidRPr="005A5259">
        <w:rPr>
          <w:rFonts w:ascii="Times New Roman" w:eastAsia="Times New Roman" w:hAnsi="Times New Roman"/>
          <w:lang w:val="pl-PL" w:eastAsia="pl-PL"/>
        </w:rPr>
        <w:t> – </w:t>
      </w:r>
      <w:hyperlink r:id="rId23" w:history="1">
        <w:r w:rsidRPr="005A5259">
          <w:rPr>
            <w:rFonts w:ascii="Times New Roman" w:eastAsia="Times New Roman" w:hAnsi="Times New Roman"/>
            <w:color w:val="034DA2"/>
            <w:u w:val="single"/>
            <w:lang w:val="pl-PL" w:eastAsia="pl-PL"/>
          </w:rPr>
          <w:t>http://</w:t>
        </w:r>
        <w:proofErr w:type="spellStart"/>
        <w:r w:rsidRPr="005A5259">
          <w:rPr>
            <w:rFonts w:ascii="Times New Roman" w:eastAsia="Times New Roman" w:hAnsi="Times New Roman"/>
            <w:color w:val="034DA2"/>
            <w:u w:val="single"/>
            <w:lang w:val="pl-PL" w:eastAsia="pl-PL"/>
          </w:rPr>
          <w:t>psjd.icm.edu.pl</w:t>
        </w:r>
        <w:proofErr w:type="spellEnd"/>
        <w:r w:rsidRPr="005A5259">
          <w:rPr>
            <w:rFonts w:ascii="Times New Roman" w:eastAsia="Times New Roman" w:hAnsi="Times New Roman"/>
            <w:color w:val="034DA2"/>
            <w:u w:val="single"/>
            <w:lang w:val="pl-PL" w:eastAsia="pl-PL"/>
          </w:rPr>
          <w:t>/</w:t>
        </w:r>
        <w:proofErr w:type="spellStart"/>
        <w:r w:rsidRPr="005A5259">
          <w:rPr>
            <w:rFonts w:ascii="Times New Roman" w:eastAsia="Times New Roman" w:hAnsi="Times New Roman"/>
            <w:color w:val="034DA2"/>
            <w:u w:val="single"/>
            <w:lang w:val="pl-PL" w:eastAsia="pl-PL"/>
          </w:rPr>
          <w:t>psjd</w:t>
        </w:r>
        <w:proofErr w:type="spellEnd"/>
        <w:r w:rsidRPr="005A5259">
          <w:rPr>
            <w:rFonts w:ascii="Times New Roman" w:eastAsia="Times New Roman" w:hAnsi="Times New Roman"/>
            <w:color w:val="034DA2"/>
            <w:u w:val="single"/>
            <w:lang w:val="pl-PL" w:eastAsia="pl-PL"/>
          </w:rPr>
          <w:t>/</w:t>
        </w:r>
      </w:hyperlink>
      <w:r w:rsidRPr="005A5259">
        <w:rPr>
          <w:rFonts w:ascii="Times New Roman" w:eastAsia="Times New Roman" w:hAnsi="Times New Roman"/>
          <w:color w:val="034DA2"/>
          <w:u w:val="single"/>
          <w:lang w:val="pl-PL" w:eastAsia="pl-PL"/>
        </w:rPr>
        <w:t xml:space="preserve"> </w:t>
      </w:r>
      <w:r w:rsidRPr="005A5259">
        <w:rPr>
          <w:rFonts w:ascii="Times New Roman" w:eastAsia="Times New Roman" w:hAnsi="Times New Roman"/>
          <w:lang w:val="pl-PL" w:eastAsia="pl-PL"/>
        </w:rPr>
        <w:t>Baza rejestruje artykuły z</w:t>
      </w:r>
      <w:r w:rsidR="00FA3168">
        <w:rPr>
          <w:rFonts w:ascii="Times New Roman" w:eastAsia="Times New Roman" w:hAnsi="Times New Roman"/>
          <w:lang w:val="pl-PL" w:eastAsia="pl-PL"/>
        </w:rPr>
        <w:t> </w:t>
      </w:r>
      <w:r w:rsidRPr="005A5259">
        <w:rPr>
          <w:rFonts w:ascii="Times New Roman" w:eastAsia="Times New Roman" w:hAnsi="Times New Roman"/>
          <w:lang w:val="pl-PL" w:eastAsia="pl-PL"/>
        </w:rPr>
        <w:t xml:space="preserve">polskich czasopism naukowych z dziedziny nauk fizycznych i chemicznych oraz obszaru nauk medycznych, farmaceutycznych, nauk o zdrowiu i nauk o kulturze fizycznej. </w:t>
      </w:r>
    </w:p>
    <w:p w:rsidR="00A14D8D" w:rsidRPr="005A5259" w:rsidRDefault="00A14D8D" w:rsidP="00FA3168">
      <w:pPr>
        <w:spacing w:line="276" w:lineRule="auto"/>
        <w:jc w:val="both"/>
        <w:rPr>
          <w:rFonts w:ascii="Times New Roman" w:eastAsia="Times New Roman" w:hAnsi="Times New Roman"/>
          <w:lang w:val="pl-PL" w:eastAsia="pl-PL"/>
        </w:rPr>
      </w:pPr>
      <w:r w:rsidRPr="005A5259">
        <w:rPr>
          <w:rFonts w:ascii="Times New Roman" w:eastAsia="Times New Roman" w:hAnsi="Times New Roman"/>
          <w:lang w:val="pl-PL" w:eastAsia="pl-PL"/>
        </w:rPr>
        <w:t xml:space="preserve">Biblioteka oferuje na swojej stronie </w:t>
      </w:r>
      <w:r w:rsidRPr="005A5259">
        <w:rPr>
          <w:rFonts w:ascii="Times New Roman" w:eastAsia="Times New Roman" w:hAnsi="Times New Roman"/>
          <w:b/>
          <w:lang w:val="pl-PL" w:eastAsia="pl-PL"/>
        </w:rPr>
        <w:t>bazę piśmiennictwa zalecanego w sylabusach przedmiotów</w:t>
      </w:r>
      <w:r w:rsidRPr="005A5259">
        <w:rPr>
          <w:rFonts w:ascii="Times New Roman" w:eastAsia="Times New Roman" w:hAnsi="Times New Roman"/>
          <w:lang w:val="pl-PL" w:eastAsia="pl-PL"/>
        </w:rPr>
        <w:t xml:space="preserve">. Jest to baza podręczników, stworzona przez bibliotekarzy PWSZ. Zawiera ona podręczniki do wszystkich przedmiotów na wszystkich kierunkach </w:t>
      </w:r>
      <w:r w:rsidR="00853E71">
        <w:rPr>
          <w:rFonts w:ascii="Times New Roman" w:eastAsia="Times New Roman" w:hAnsi="Times New Roman"/>
          <w:lang w:val="pl-PL" w:eastAsia="pl-PL"/>
        </w:rPr>
        <w:t>studiów prowadzonych w U</w:t>
      </w:r>
      <w:r w:rsidRPr="005A5259">
        <w:rPr>
          <w:rFonts w:ascii="Times New Roman" w:eastAsia="Times New Roman" w:hAnsi="Times New Roman"/>
          <w:lang w:val="pl-PL" w:eastAsia="pl-PL"/>
        </w:rPr>
        <w:t xml:space="preserve">czelni. Baza ta jest kompatybilna z  katalogiem </w:t>
      </w:r>
      <w:proofErr w:type="spellStart"/>
      <w:r w:rsidRPr="005A5259">
        <w:rPr>
          <w:rFonts w:ascii="Times New Roman" w:eastAsia="Times New Roman" w:hAnsi="Times New Roman"/>
          <w:lang w:val="pl-PL" w:eastAsia="pl-PL"/>
        </w:rPr>
        <w:t>Integra</w:t>
      </w:r>
      <w:proofErr w:type="spellEnd"/>
      <w:r w:rsidRPr="005A5259">
        <w:rPr>
          <w:rFonts w:ascii="Times New Roman" w:eastAsia="Times New Roman" w:hAnsi="Times New Roman"/>
          <w:lang w:val="pl-PL" w:eastAsia="pl-PL"/>
        </w:rPr>
        <w:t xml:space="preserve">. Poszczególne tytuły zostały podlinkowane, co daje możliwość uzyskania pełnego opisu bibliograficznego tytułu w katalogu on-line oraz sprawdzenia dostępności tytułu. Jeżeli tytuł objęty jest licencją </w:t>
      </w:r>
      <w:proofErr w:type="spellStart"/>
      <w:r w:rsidRPr="005A5259">
        <w:rPr>
          <w:rFonts w:ascii="Times New Roman" w:eastAsia="Times New Roman" w:hAnsi="Times New Roman"/>
          <w:lang w:val="pl-PL" w:eastAsia="pl-PL"/>
        </w:rPr>
        <w:t>IBUK</w:t>
      </w:r>
      <w:proofErr w:type="spellEnd"/>
      <w:r w:rsidRPr="005A5259">
        <w:rPr>
          <w:rFonts w:ascii="Times New Roman" w:eastAsia="Times New Roman" w:hAnsi="Times New Roman"/>
          <w:lang w:val="pl-PL" w:eastAsia="pl-PL"/>
        </w:rPr>
        <w:t>, wówczas z poziomu opisu bibliograficznego można otworzyć pełen tekst podręcznika.</w:t>
      </w:r>
      <w:r w:rsidR="00FA3168">
        <w:rPr>
          <w:rFonts w:ascii="Times New Roman" w:eastAsia="Times New Roman" w:hAnsi="Times New Roman"/>
          <w:lang w:val="pl-PL" w:eastAsia="pl-PL"/>
        </w:rPr>
        <w:t xml:space="preserve"> </w:t>
      </w:r>
      <w:r w:rsidRPr="005A5259">
        <w:rPr>
          <w:rFonts w:ascii="Times New Roman" w:eastAsia="Times New Roman" w:hAnsi="Times New Roman"/>
          <w:lang w:val="pl-PL" w:eastAsia="pl-PL"/>
        </w:rPr>
        <w:t xml:space="preserve">Link do bazy: </w:t>
      </w:r>
      <w:hyperlink r:id="rId24" w:history="1">
        <w:r w:rsidRPr="005A5259">
          <w:rPr>
            <w:rFonts w:ascii="Times New Roman" w:eastAsia="Times New Roman" w:hAnsi="Times New Roman"/>
            <w:color w:val="0000FF"/>
            <w:u w:val="single"/>
            <w:lang w:val="pl-PL" w:eastAsia="pl-PL"/>
          </w:rPr>
          <w:t>https://biblioteka.pwsz.glogow.pl/zasoby-i-zrodla/sylabusy/?kier=14</w:t>
        </w:r>
      </w:hyperlink>
      <w:r w:rsidRPr="005A5259">
        <w:rPr>
          <w:rFonts w:ascii="Times New Roman" w:eastAsia="Times New Roman" w:hAnsi="Times New Roman"/>
          <w:lang w:val="pl-PL" w:eastAsia="pl-PL"/>
        </w:rPr>
        <w:t xml:space="preserve"> </w:t>
      </w:r>
    </w:p>
    <w:p w:rsidR="00FA3168" w:rsidRDefault="00A14D8D" w:rsidP="00FA3168">
      <w:pPr>
        <w:spacing w:before="120" w:after="120" w:line="276" w:lineRule="auto"/>
        <w:jc w:val="both"/>
        <w:rPr>
          <w:rFonts w:ascii="Times New Roman" w:eastAsia="Times New Roman" w:hAnsi="Times New Roman"/>
          <w:lang w:val="pl-PL" w:eastAsia="pl-PL"/>
        </w:rPr>
      </w:pPr>
      <w:r w:rsidRPr="005A5259">
        <w:rPr>
          <w:rFonts w:ascii="Times New Roman" w:eastAsia="Times New Roman" w:hAnsi="Times New Roman"/>
          <w:lang w:val="pl-PL" w:eastAsia="pl-PL"/>
        </w:rPr>
        <w:t>Baza jest aktualizowana każdego roku na podstawie sylabusów dla poszczególnych kierunków. Z jej analizy wynika, że literatura obowiązkowa i uzupełniająca, zalecana w sylabusach jest dostępna w</w:t>
      </w:r>
      <w:r w:rsidR="00FA3168">
        <w:rPr>
          <w:rFonts w:ascii="Times New Roman" w:eastAsia="Times New Roman" w:hAnsi="Times New Roman"/>
          <w:lang w:val="pl-PL" w:eastAsia="pl-PL"/>
        </w:rPr>
        <w:t> </w:t>
      </w:r>
      <w:r w:rsidRPr="005A5259">
        <w:rPr>
          <w:rFonts w:ascii="Times New Roman" w:eastAsia="Times New Roman" w:hAnsi="Times New Roman"/>
          <w:lang w:val="pl-PL" w:eastAsia="pl-PL"/>
        </w:rPr>
        <w:t>bibliotece uczelnianej.</w:t>
      </w:r>
    </w:p>
    <w:p w:rsidR="00FA3168" w:rsidRDefault="00FA3168">
      <w:pPr>
        <w:widowControl/>
        <w:spacing w:after="160" w:line="259" w:lineRule="auto"/>
        <w:rPr>
          <w:rFonts w:ascii="Times New Roman" w:eastAsia="Times New Roman" w:hAnsi="Times New Roman"/>
          <w:lang w:val="pl-PL" w:eastAsia="pl-PL"/>
        </w:rPr>
      </w:pPr>
      <w:r>
        <w:rPr>
          <w:rFonts w:ascii="Times New Roman" w:eastAsia="Times New Roman" w:hAnsi="Times New Roman"/>
          <w:lang w:val="pl-PL" w:eastAsia="pl-PL"/>
        </w:rPr>
        <w:br w:type="page"/>
      </w:r>
    </w:p>
    <w:p w:rsidR="00FA3168" w:rsidRDefault="00A14D8D" w:rsidP="009E2227">
      <w:pPr>
        <w:spacing w:before="120" w:line="276" w:lineRule="auto"/>
        <w:jc w:val="both"/>
        <w:rPr>
          <w:rFonts w:ascii="Times New Roman" w:eastAsia="Times New Roman" w:hAnsi="Times New Roman"/>
          <w:lang w:val="pl-PL" w:eastAsia="pl-PL"/>
        </w:rPr>
      </w:pPr>
      <w:r w:rsidRPr="005A5259">
        <w:rPr>
          <w:rFonts w:ascii="Times New Roman" w:eastAsia="Times New Roman" w:hAnsi="Times New Roman"/>
          <w:b/>
          <w:lang w:val="pl-PL" w:eastAsia="pl-PL"/>
        </w:rPr>
        <w:lastRenderedPageBreak/>
        <w:t>Baza prac licencjackich</w:t>
      </w:r>
      <w:r w:rsidRPr="005A5259">
        <w:rPr>
          <w:rFonts w:ascii="Times New Roman" w:eastAsia="Times New Roman" w:hAnsi="Times New Roman"/>
          <w:lang w:val="pl-PL" w:eastAsia="pl-PL"/>
        </w:rPr>
        <w:t xml:space="preserve"> – zawiera opisy bibliograficzne prac licencjackich i inżynierskich</w:t>
      </w:r>
      <w:r w:rsidR="00FA3168">
        <w:rPr>
          <w:rFonts w:ascii="Times New Roman" w:eastAsia="Times New Roman" w:hAnsi="Times New Roman"/>
          <w:lang w:val="pl-PL" w:eastAsia="pl-PL"/>
        </w:rPr>
        <w:t xml:space="preserve"> </w:t>
      </w:r>
      <w:r w:rsidRPr="005A5259">
        <w:rPr>
          <w:rFonts w:ascii="Times New Roman" w:eastAsia="Times New Roman" w:hAnsi="Times New Roman"/>
          <w:lang w:val="pl-PL" w:eastAsia="pl-PL"/>
        </w:rPr>
        <w:t>absolwentów PWSZ. Dostęp tylko w sieci uczelnianej. Link do bazy:</w:t>
      </w:r>
      <w:r w:rsidR="00FA3168">
        <w:rPr>
          <w:rFonts w:ascii="Times New Roman" w:eastAsia="Times New Roman" w:hAnsi="Times New Roman"/>
          <w:lang w:val="pl-PL" w:eastAsia="pl-PL"/>
        </w:rPr>
        <w:t xml:space="preserve"> </w:t>
      </w:r>
    </w:p>
    <w:p w:rsidR="00A14D8D" w:rsidRPr="009E2227" w:rsidRDefault="0007051D" w:rsidP="009E2227">
      <w:pPr>
        <w:spacing w:after="120" w:line="276" w:lineRule="auto"/>
        <w:jc w:val="both"/>
        <w:rPr>
          <w:rFonts w:ascii="Times New Roman" w:eastAsia="Times New Roman" w:hAnsi="Times New Roman"/>
          <w:lang w:val="pl-PL" w:eastAsia="pl-PL"/>
        </w:rPr>
      </w:pPr>
      <w:hyperlink r:id="rId25" w:history="1">
        <w:r w:rsidR="00FA3168" w:rsidRPr="00555EB3">
          <w:rPr>
            <w:rStyle w:val="Hipercze"/>
            <w:rFonts w:ascii="Times New Roman" w:eastAsia="Times New Roman" w:hAnsi="Times New Roman"/>
            <w:lang w:val="pl-PL" w:eastAsia="pl-PL"/>
          </w:rPr>
          <w:t>https://biblioteka.pwsz.glogow.pl/zasoby-i-zrodla/prace-dyplomowe/</w:t>
        </w:r>
      </w:hyperlink>
      <w:r w:rsidR="00A14D8D" w:rsidRPr="005A5259">
        <w:rPr>
          <w:rFonts w:ascii="Times New Roman" w:eastAsia="Times New Roman" w:hAnsi="Times New Roman"/>
          <w:lang w:val="pl-PL" w:eastAsia="pl-PL"/>
        </w:rPr>
        <w:t xml:space="preserve"> </w:t>
      </w:r>
    </w:p>
    <w:p w:rsidR="00A14D8D" w:rsidRPr="005A5259" w:rsidRDefault="00A14D8D" w:rsidP="009E2227">
      <w:pPr>
        <w:spacing w:before="120" w:after="120" w:line="300" w:lineRule="auto"/>
        <w:ind w:left="284" w:hanging="284"/>
        <w:jc w:val="both"/>
        <w:rPr>
          <w:rFonts w:ascii="Times New Roman" w:eastAsia="Times New Roman" w:hAnsi="Times New Roman"/>
          <w:b/>
          <w:szCs w:val="24"/>
          <w:lang w:val="pl-PL" w:eastAsia="pl-PL"/>
        </w:rPr>
      </w:pPr>
      <w:r w:rsidRPr="005A5259">
        <w:rPr>
          <w:rFonts w:ascii="Times New Roman" w:eastAsia="Times New Roman" w:hAnsi="Times New Roman"/>
          <w:b/>
          <w:szCs w:val="24"/>
          <w:lang w:val="pl-PL" w:eastAsia="pl-PL"/>
        </w:rPr>
        <w:t>Dostosowanie biblioteki dla potrzeb osób niepełnosprawnych:</w:t>
      </w:r>
    </w:p>
    <w:p w:rsidR="00A14D8D" w:rsidRPr="005A5259" w:rsidRDefault="00A14D8D" w:rsidP="005867E0">
      <w:pPr>
        <w:widowControl/>
        <w:numPr>
          <w:ilvl w:val="0"/>
          <w:numId w:val="21"/>
        </w:numPr>
        <w:spacing w:line="300"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Dwa stanowiska komputerowe przystosowane dla osób niepełnosprawnych:</w:t>
      </w:r>
    </w:p>
    <w:p w:rsidR="00A14D8D" w:rsidRDefault="0049343B" w:rsidP="009E2227">
      <w:pPr>
        <w:pStyle w:val="Akapitzlist"/>
        <w:widowControl/>
        <w:numPr>
          <w:ilvl w:val="0"/>
          <w:numId w:val="51"/>
        </w:numPr>
        <w:spacing w:line="300" w:lineRule="auto"/>
        <w:ind w:left="567" w:hanging="283"/>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b</w:t>
      </w:r>
      <w:r w:rsidR="00A14D8D" w:rsidRPr="009E2227">
        <w:rPr>
          <w:rFonts w:ascii="Times New Roman" w:eastAsia="Times New Roman" w:hAnsi="Times New Roman"/>
          <w:szCs w:val="24"/>
          <w:lang w:val="pl-PL" w:eastAsia="pl-PL"/>
        </w:rPr>
        <w:t>iurka z regulowaną elektronicznie wysokością blatu dla osób poruszających</w:t>
      </w:r>
      <w:r w:rsidRPr="009E2227">
        <w:rPr>
          <w:rFonts w:ascii="Times New Roman" w:eastAsia="Times New Roman" w:hAnsi="Times New Roman"/>
          <w:szCs w:val="24"/>
          <w:lang w:val="pl-PL" w:eastAsia="pl-PL"/>
        </w:rPr>
        <w:t xml:space="preserve"> </w:t>
      </w:r>
      <w:r w:rsidR="00A14D8D" w:rsidRPr="009E2227">
        <w:rPr>
          <w:rFonts w:ascii="Times New Roman" w:eastAsia="Times New Roman" w:hAnsi="Times New Roman"/>
          <w:szCs w:val="24"/>
          <w:lang w:val="pl-PL" w:eastAsia="pl-PL"/>
        </w:rPr>
        <w:t>się na wózkach</w:t>
      </w:r>
      <w:r w:rsidRPr="009E2227">
        <w:rPr>
          <w:rFonts w:ascii="Times New Roman" w:eastAsia="Times New Roman" w:hAnsi="Times New Roman"/>
          <w:szCs w:val="24"/>
          <w:lang w:val="pl-PL" w:eastAsia="pl-PL"/>
        </w:rPr>
        <w:t>;</w:t>
      </w:r>
    </w:p>
    <w:p w:rsidR="00A14D8D" w:rsidRDefault="0049343B" w:rsidP="009E2227">
      <w:pPr>
        <w:pStyle w:val="Akapitzlist"/>
        <w:widowControl/>
        <w:numPr>
          <w:ilvl w:val="0"/>
          <w:numId w:val="51"/>
        </w:numPr>
        <w:spacing w:line="300" w:lineRule="auto"/>
        <w:ind w:left="567" w:hanging="283"/>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m</w:t>
      </w:r>
      <w:r w:rsidR="00A14D8D" w:rsidRPr="009E2227">
        <w:rPr>
          <w:rFonts w:ascii="Times New Roman" w:eastAsia="Times New Roman" w:hAnsi="Times New Roman"/>
          <w:szCs w:val="24"/>
          <w:lang w:val="pl-PL" w:eastAsia="pl-PL"/>
        </w:rPr>
        <w:t xml:space="preserve">onitory LCD 21’ w technologii Full </w:t>
      </w:r>
      <w:proofErr w:type="spellStart"/>
      <w:r w:rsidR="00A14D8D" w:rsidRPr="009E2227">
        <w:rPr>
          <w:rFonts w:ascii="Times New Roman" w:eastAsia="Times New Roman" w:hAnsi="Times New Roman"/>
          <w:szCs w:val="24"/>
          <w:lang w:val="pl-PL" w:eastAsia="pl-PL"/>
        </w:rPr>
        <w:t>HD</w:t>
      </w:r>
      <w:proofErr w:type="spellEnd"/>
      <w:r w:rsidRPr="009E2227">
        <w:rPr>
          <w:rFonts w:ascii="Times New Roman" w:eastAsia="Times New Roman" w:hAnsi="Times New Roman"/>
          <w:szCs w:val="24"/>
          <w:lang w:val="pl-PL" w:eastAsia="pl-PL"/>
        </w:rPr>
        <w:t>;</w:t>
      </w:r>
    </w:p>
    <w:p w:rsidR="00A14D8D" w:rsidRDefault="0049343B" w:rsidP="009E2227">
      <w:pPr>
        <w:pStyle w:val="Akapitzlist"/>
        <w:widowControl/>
        <w:numPr>
          <w:ilvl w:val="0"/>
          <w:numId w:val="51"/>
        </w:numPr>
        <w:spacing w:line="300" w:lineRule="auto"/>
        <w:ind w:left="567" w:hanging="283"/>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m</w:t>
      </w:r>
      <w:r w:rsidR="00A14D8D" w:rsidRPr="009E2227">
        <w:rPr>
          <w:rFonts w:ascii="Times New Roman" w:eastAsia="Times New Roman" w:hAnsi="Times New Roman"/>
          <w:szCs w:val="24"/>
          <w:lang w:val="pl-PL" w:eastAsia="pl-PL"/>
        </w:rPr>
        <w:t xml:space="preserve">ysz typu </w:t>
      </w:r>
      <w:proofErr w:type="spellStart"/>
      <w:r w:rsidR="00A14D8D" w:rsidRPr="009E2227">
        <w:rPr>
          <w:rFonts w:ascii="Times New Roman" w:eastAsia="Times New Roman" w:hAnsi="Times New Roman"/>
          <w:szCs w:val="24"/>
          <w:lang w:val="pl-PL" w:eastAsia="pl-PL"/>
        </w:rPr>
        <w:t>BigTrack</w:t>
      </w:r>
      <w:proofErr w:type="spellEnd"/>
      <w:r w:rsidR="00A14D8D" w:rsidRPr="009E2227">
        <w:rPr>
          <w:rFonts w:ascii="Times New Roman" w:eastAsia="Times New Roman" w:hAnsi="Times New Roman"/>
          <w:szCs w:val="24"/>
          <w:lang w:val="pl-PL" w:eastAsia="pl-PL"/>
        </w:rPr>
        <w:t xml:space="preserve"> oraz nakładka na klawiaturę dla osób mających trudności z koordynacją ruchową</w:t>
      </w:r>
      <w:r w:rsidRPr="009E2227">
        <w:rPr>
          <w:rFonts w:ascii="Times New Roman" w:eastAsia="Times New Roman" w:hAnsi="Times New Roman"/>
          <w:szCs w:val="24"/>
          <w:lang w:val="pl-PL" w:eastAsia="pl-PL"/>
        </w:rPr>
        <w:t>;</w:t>
      </w:r>
    </w:p>
    <w:p w:rsidR="00A14D8D" w:rsidRDefault="0049343B" w:rsidP="009E2227">
      <w:pPr>
        <w:pStyle w:val="Akapitzlist"/>
        <w:widowControl/>
        <w:numPr>
          <w:ilvl w:val="0"/>
          <w:numId w:val="51"/>
        </w:numPr>
        <w:spacing w:line="300" w:lineRule="auto"/>
        <w:ind w:left="567" w:hanging="283"/>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p</w:t>
      </w:r>
      <w:r w:rsidR="00A14D8D" w:rsidRPr="009E2227">
        <w:rPr>
          <w:rFonts w:ascii="Times New Roman" w:eastAsia="Times New Roman" w:hAnsi="Times New Roman"/>
          <w:szCs w:val="24"/>
          <w:lang w:val="pl-PL" w:eastAsia="pl-PL"/>
        </w:rPr>
        <w:t xml:space="preserve">rzenośny powiększalnik druku </w:t>
      </w:r>
      <w:proofErr w:type="spellStart"/>
      <w:r w:rsidR="00A14D8D" w:rsidRPr="009E2227">
        <w:rPr>
          <w:rFonts w:ascii="Times New Roman" w:eastAsia="Times New Roman" w:hAnsi="Times New Roman"/>
          <w:szCs w:val="24"/>
          <w:lang w:val="pl-PL" w:eastAsia="pl-PL"/>
        </w:rPr>
        <w:t>Traveller</w:t>
      </w:r>
      <w:proofErr w:type="spellEnd"/>
      <w:r w:rsidR="00A14D8D" w:rsidRPr="009E2227">
        <w:rPr>
          <w:rFonts w:ascii="Times New Roman" w:eastAsia="Times New Roman" w:hAnsi="Times New Roman"/>
          <w:szCs w:val="24"/>
          <w:lang w:val="pl-PL" w:eastAsia="pl-PL"/>
        </w:rPr>
        <w:t xml:space="preserve"> </w:t>
      </w:r>
      <w:proofErr w:type="spellStart"/>
      <w:r w:rsidR="00A14D8D" w:rsidRPr="009E2227">
        <w:rPr>
          <w:rFonts w:ascii="Times New Roman" w:eastAsia="Times New Roman" w:hAnsi="Times New Roman"/>
          <w:szCs w:val="24"/>
          <w:lang w:val="pl-PL" w:eastAsia="pl-PL"/>
        </w:rPr>
        <w:t>HD</w:t>
      </w:r>
      <w:proofErr w:type="spellEnd"/>
      <w:r w:rsidR="00A14D8D" w:rsidRPr="009E2227">
        <w:rPr>
          <w:rFonts w:ascii="Times New Roman" w:eastAsia="Times New Roman" w:hAnsi="Times New Roman"/>
          <w:szCs w:val="24"/>
          <w:lang w:val="pl-PL" w:eastAsia="pl-PL"/>
        </w:rPr>
        <w:t xml:space="preserve"> dla osób niedowidzących i słabo widzących</w:t>
      </w:r>
      <w:r w:rsidRPr="009E2227">
        <w:rPr>
          <w:rFonts w:ascii="Times New Roman" w:eastAsia="Times New Roman" w:hAnsi="Times New Roman"/>
          <w:szCs w:val="24"/>
          <w:lang w:val="pl-PL" w:eastAsia="pl-PL"/>
        </w:rPr>
        <w:t>;</w:t>
      </w:r>
    </w:p>
    <w:p w:rsidR="00A14D8D" w:rsidRPr="009E2227" w:rsidRDefault="0049343B" w:rsidP="009E2227">
      <w:pPr>
        <w:pStyle w:val="Akapitzlist"/>
        <w:widowControl/>
        <w:numPr>
          <w:ilvl w:val="0"/>
          <w:numId w:val="51"/>
        </w:numPr>
        <w:spacing w:line="300" w:lineRule="auto"/>
        <w:ind w:left="567" w:hanging="283"/>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o</w:t>
      </w:r>
      <w:r w:rsidR="00A14D8D" w:rsidRPr="009E2227">
        <w:rPr>
          <w:rFonts w:ascii="Times New Roman" w:eastAsia="Times New Roman" w:hAnsi="Times New Roman"/>
          <w:szCs w:val="24"/>
          <w:lang w:val="pl-PL" w:eastAsia="pl-PL"/>
        </w:rPr>
        <w:t xml:space="preserve">programowanie </w:t>
      </w:r>
      <w:proofErr w:type="spellStart"/>
      <w:r w:rsidR="00A14D8D" w:rsidRPr="009E2227">
        <w:rPr>
          <w:rFonts w:ascii="Times New Roman" w:eastAsia="Times New Roman" w:hAnsi="Times New Roman"/>
          <w:szCs w:val="24"/>
          <w:lang w:val="pl-PL" w:eastAsia="pl-PL"/>
        </w:rPr>
        <w:t>Dolphin</w:t>
      </w:r>
      <w:proofErr w:type="spellEnd"/>
      <w:r w:rsidR="00A14D8D" w:rsidRPr="009E2227">
        <w:rPr>
          <w:rFonts w:ascii="Times New Roman" w:eastAsia="Times New Roman" w:hAnsi="Times New Roman"/>
          <w:szCs w:val="24"/>
          <w:lang w:val="pl-PL" w:eastAsia="pl-PL"/>
        </w:rPr>
        <w:t xml:space="preserve"> </w:t>
      </w:r>
      <w:proofErr w:type="spellStart"/>
      <w:r w:rsidR="00A14D8D" w:rsidRPr="009E2227">
        <w:rPr>
          <w:rFonts w:ascii="Times New Roman" w:eastAsia="Times New Roman" w:hAnsi="Times New Roman"/>
          <w:szCs w:val="24"/>
          <w:lang w:val="pl-PL" w:eastAsia="pl-PL"/>
        </w:rPr>
        <w:t>SuperNova</w:t>
      </w:r>
      <w:proofErr w:type="spellEnd"/>
      <w:r w:rsidR="00A14D8D" w:rsidRPr="009E2227">
        <w:rPr>
          <w:rFonts w:ascii="Times New Roman" w:eastAsia="Times New Roman" w:hAnsi="Times New Roman"/>
          <w:szCs w:val="24"/>
          <w:lang w:val="pl-PL" w:eastAsia="pl-PL"/>
        </w:rPr>
        <w:t xml:space="preserve"> </w:t>
      </w:r>
      <w:r w:rsidR="00A14D8D" w:rsidRPr="009E2227">
        <w:rPr>
          <w:rFonts w:ascii="Times New Roman" w:eastAsia="Times New Roman" w:hAnsi="Times New Roman"/>
          <w:color w:val="000000"/>
          <w:szCs w:val="24"/>
          <w:shd w:val="clear" w:color="auto" w:fill="FFFFFF"/>
          <w:lang w:val="pl-PL" w:eastAsia="pl-PL"/>
        </w:rPr>
        <w:t>rozpoznaje i czyta obiekty – zawiera syntezator mowy, obsługuje linijki brajlowskie.</w:t>
      </w:r>
    </w:p>
    <w:p w:rsidR="00A14D8D" w:rsidRPr="005A5259" w:rsidRDefault="00A14D8D" w:rsidP="009E2227">
      <w:pPr>
        <w:widowControl/>
        <w:numPr>
          <w:ilvl w:val="0"/>
          <w:numId w:val="21"/>
        </w:numPr>
        <w:spacing w:before="120" w:after="120" w:line="300"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Studenci niepełnosprawni studiujący w PWSZ w Głogowie oraz niepełnosprawni słuchacze studiów podyplomowych mają prawo do:</w:t>
      </w:r>
    </w:p>
    <w:p w:rsidR="00A14D8D" w:rsidRPr="005A5259" w:rsidRDefault="00A14D8D" w:rsidP="009E2227">
      <w:pPr>
        <w:widowControl/>
        <w:numPr>
          <w:ilvl w:val="0"/>
          <w:numId w:val="28"/>
        </w:numPr>
        <w:spacing w:line="300"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obsługi poza kolejnością we wszystkich sferach działalności </w:t>
      </w:r>
      <w:proofErr w:type="spellStart"/>
      <w:r w:rsidRPr="005A5259">
        <w:rPr>
          <w:rFonts w:ascii="Times New Roman" w:eastAsia="Times New Roman" w:hAnsi="Times New Roman"/>
          <w:szCs w:val="24"/>
          <w:lang w:val="pl-PL" w:eastAsia="pl-PL"/>
        </w:rPr>
        <w:t>biblioteczno</w:t>
      </w:r>
      <w:proofErr w:type="spellEnd"/>
      <w:r w:rsidRPr="005A5259">
        <w:rPr>
          <w:rFonts w:ascii="Times New Roman" w:eastAsia="Times New Roman" w:hAnsi="Times New Roman"/>
          <w:szCs w:val="24"/>
          <w:lang w:val="pl-PL" w:eastAsia="pl-PL"/>
        </w:rPr>
        <w:t xml:space="preserve"> – informacyjnej;</w:t>
      </w:r>
    </w:p>
    <w:p w:rsidR="00A14D8D" w:rsidRPr="005A5259" w:rsidRDefault="00A14D8D" w:rsidP="009E2227">
      <w:pPr>
        <w:widowControl/>
        <w:numPr>
          <w:ilvl w:val="0"/>
          <w:numId w:val="28"/>
        </w:numPr>
        <w:spacing w:line="300"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posiadania na swoim koncie do 8 wypożyczonych książek;</w:t>
      </w:r>
    </w:p>
    <w:p w:rsidR="00A14D8D" w:rsidRPr="005A5259" w:rsidRDefault="00A14D8D" w:rsidP="009E2227">
      <w:pPr>
        <w:widowControl/>
        <w:numPr>
          <w:ilvl w:val="0"/>
          <w:numId w:val="28"/>
        </w:numPr>
        <w:spacing w:line="300"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przedłużonego do 10 miesięcy okresu wypożyczenia podręczników;</w:t>
      </w:r>
    </w:p>
    <w:p w:rsidR="00A14D8D" w:rsidRPr="005A5259" w:rsidRDefault="00A14D8D" w:rsidP="009E2227">
      <w:pPr>
        <w:widowControl/>
        <w:numPr>
          <w:ilvl w:val="0"/>
          <w:numId w:val="28"/>
        </w:numPr>
        <w:spacing w:line="300" w:lineRule="auto"/>
        <w:ind w:left="567"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odbioru zamówionych materiałów bibliotecznych przez osobę upoważnioną przez studenta lub słuchacza, posiadającą jego legitymację studencką, indeks lub dowód osobisty.</w:t>
      </w:r>
    </w:p>
    <w:p w:rsidR="004779F3" w:rsidRPr="009E2227" w:rsidRDefault="00A14D8D" w:rsidP="009E2227">
      <w:pPr>
        <w:widowControl/>
        <w:numPr>
          <w:ilvl w:val="0"/>
          <w:numId w:val="21"/>
        </w:numPr>
        <w:spacing w:before="120" w:after="120" w:line="300" w:lineRule="auto"/>
        <w:ind w:left="284" w:hanging="284"/>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Pomieszczenia biblioteki są pozbawione barier architektonicznych.</w:t>
      </w:r>
    </w:p>
    <w:p w:rsidR="003F5B7D" w:rsidRPr="005A5259" w:rsidRDefault="003F5B7D" w:rsidP="009E2227">
      <w:pPr>
        <w:pStyle w:val="Akapitzlist"/>
        <w:numPr>
          <w:ilvl w:val="0"/>
          <w:numId w:val="1"/>
        </w:numPr>
        <w:tabs>
          <w:tab w:val="left" w:pos="337"/>
        </w:tabs>
        <w:spacing w:before="120" w:after="120" w:line="276" w:lineRule="auto"/>
        <w:ind w:left="340" w:right="6"/>
        <w:contextualSpacing w:val="0"/>
        <w:jc w:val="both"/>
        <w:rPr>
          <w:rFonts w:ascii="Times New Roman" w:eastAsia="Times New Roman" w:hAnsi="Times New Roman"/>
          <w:b/>
          <w:lang w:val="pl-PL"/>
        </w:rPr>
      </w:pPr>
      <w:r w:rsidRPr="005A5259">
        <w:rPr>
          <w:rFonts w:ascii="Times New Roman" w:hAnsi="Times New Roman"/>
          <w:b/>
          <w:lang w:val="pl-PL"/>
        </w:rPr>
        <w:t>Czytelnia</w:t>
      </w:r>
    </w:p>
    <w:p w:rsidR="0049343B" w:rsidRPr="005A5259" w:rsidRDefault="0049343B" w:rsidP="0049343B">
      <w:pPr>
        <w:spacing w:line="300" w:lineRule="auto"/>
        <w:ind w:left="284" w:hanging="284"/>
        <w:jc w:val="both"/>
        <w:rPr>
          <w:rFonts w:ascii="Times New Roman" w:eastAsia="Times New Roman" w:hAnsi="Times New Roman"/>
          <w:bCs/>
          <w:szCs w:val="24"/>
          <w:lang w:val="pl-PL" w:eastAsia="pl-PL"/>
        </w:rPr>
      </w:pPr>
      <w:r w:rsidRPr="005A5259">
        <w:rPr>
          <w:rFonts w:ascii="Times New Roman" w:eastAsia="Times New Roman" w:hAnsi="Times New Roman"/>
          <w:bCs/>
          <w:szCs w:val="24"/>
          <w:lang w:val="pl-PL" w:eastAsia="pl-PL"/>
        </w:rPr>
        <w:t xml:space="preserve">Czytelnia składa się z: </w:t>
      </w:r>
    </w:p>
    <w:p w:rsidR="0049343B" w:rsidRDefault="0049343B" w:rsidP="009E2227">
      <w:pPr>
        <w:pStyle w:val="Akapitzlist"/>
        <w:numPr>
          <w:ilvl w:val="0"/>
          <w:numId w:val="52"/>
        </w:numPr>
        <w:spacing w:line="300"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czytelni naukowej (36 miejsc) – zbiory udostępniane są poprzez wypożyczanie prezencyjne (na miejscu);</w:t>
      </w:r>
    </w:p>
    <w:p w:rsidR="003F5B7D" w:rsidRPr="009E2227" w:rsidRDefault="0049343B" w:rsidP="009E2227">
      <w:pPr>
        <w:pStyle w:val="Akapitzlist"/>
        <w:numPr>
          <w:ilvl w:val="0"/>
          <w:numId w:val="52"/>
        </w:numPr>
        <w:spacing w:line="300"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 xml:space="preserve">czytelni </w:t>
      </w:r>
      <w:proofErr w:type="spellStart"/>
      <w:r w:rsidRPr="009E2227">
        <w:rPr>
          <w:rFonts w:ascii="Times New Roman" w:eastAsia="Times New Roman" w:hAnsi="Times New Roman"/>
          <w:szCs w:val="24"/>
          <w:lang w:val="pl-PL" w:eastAsia="pl-PL"/>
        </w:rPr>
        <w:t>komputerowaej</w:t>
      </w:r>
      <w:proofErr w:type="spellEnd"/>
      <w:r w:rsidRPr="009E2227">
        <w:rPr>
          <w:rFonts w:ascii="Times New Roman" w:eastAsia="Times New Roman" w:hAnsi="Times New Roman"/>
          <w:szCs w:val="24"/>
          <w:lang w:val="pl-PL" w:eastAsia="pl-PL"/>
        </w:rPr>
        <w:t xml:space="preserve"> – 15 stanowisk komputerowych (9 nowoczesnych terminali które są obsługiwane przez dwuprocesorowy serwer </w:t>
      </w:r>
      <w:proofErr w:type="spellStart"/>
      <w:r w:rsidRPr="009E2227">
        <w:rPr>
          <w:rFonts w:ascii="Times New Roman" w:eastAsia="Times New Roman" w:hAnsi="Times New Roman"/>
          <w:szCs w:val="24"/>
          <w:lang w:val="pl-PL" w:eastAsia="pl-PL"/>
        </w:rPr>
        <w:t>NTT</w:t>
      </w:r>
      <w:proofErr w:type="spellEnd"/>
      <w:r w:rsidRPr="009E2227">
        <w:rPr>
          <w:rFonts w:ascii="Times New Roman" w:eastAsia="Times New Roman" w:hAnsi="Times New Roman"/>
          <w:szCs w:val="24"/>
          <w:lang w:val="pl-PL" w:eastAsia="pl-PL"/>
        </w:rPr>
        <w:t xml:space="preserve">, sześć komputerów klasy PC </w:t>
      </w:r>
      <w:proofErr w:type="spellStart"/>
      <w:r w:rsidRPr="009E2227">
        <w:rPr>
          <w:rFonts w:ascii="Times New Roman" w:eastAsia="Times New Roman" w:hAnsi="Times New Roman"/>
          <w:szCs w:val="24"/>
          <w:lang w:val="pl-PL" w:eastAsia="pl-PL"/>
        </w:rPr>
        <w:t>DTK</w:t>
      </w:r>
      <w:proofErr w:type="spellEnd"/>
      <w:r w:rsidRPr="009E2227">
        <w:rPr>
          <w:rFonts w:ascii="Times New Roman" w:eastAsia="Times New Roman" w:hAnsi="Times New Roman"/>
          <w:szCs w:val="24"/>
          <w:lang w:val="pl-PL" w:eastAsia="pl-PL"/>
        </w:rPr>
        <w:t xml:space="preserve"> </w:t>
      </w:r>
      <w:proofErr w:type="spellStart"/>
      <w:r w:rsidRPr="009E2227">
        <w:rPr>
          <w:rFonts w:ascii="Times New Roman" w:eastAsia="Times New Roman" w:hAnsi="Times New Roman"/>
          <w:szCs w:val="24"/>
          <w:lang w:val="pl-PL" w:eastAsia="pl-PL"/>
        </w:rPr>
        <w:t>CUATRO</w:t>
      </w:r>
      <w:proofErr w:type="spellEnd"/>
      <w:r w:rsidRPr="009E2227">
        <w:rPr>
          <w:rFonts w:ascii="Times New Roman" w:eastAsia="Times New Roman" w:hAnsi="Times New Roman"/>
          <w:szCs w:val="24"/>
          <w:lang w:val="pl-PL" w:eastAsia="pl-PL"/>
        </w:rPr>
        <w:t xml:space="preserve"> 915), 2 drukarki, skaner, w tym formatu </w:t>
      </w:r>
      <w:proofErr w:type="spellStart"/>
      <w:r w:rsidRPr="009E2227">
        <w:rPr>
          <w:rFonts w:ascii="Times New Roman" w:eastAsia="Times New Roman" w:hAnsi="Times New Roman"/>
          <w:szCs w:val="24"/>
          <w:lang w:val="pl-PL" w:eastAsia="pl-PL"/>
        </w:rPr>
        <w:t>A3</w:t>
      </w:r>
      <w:proofErr w:type="spellEnd"/>
      <w:r w:rsidRPr="009E2227">
        <w:rPr>
          <w:rFonts w:ascii="Times New Roman" w:eastAsia="Times New Roman" w:hAnsi="Times New Roman"/>
          <w:szCs w:val="24"/>
          <w:lang w:val="pl-PL" w:eastAsia="pl-PL"/>
        </w:rPr>
        <w:t xml:space="preserve"> oraz skaner specjalistyczny do skanowania książek.</w:t>
      </w:r>
    </w:p>
    <w:p w:rsidR="003F5B7D" w:rsidRPr="005A5259" w:rsidRDefault="003F5B7D" w:rsidP="009E2227">
      <w:pPr>
        <w:pStyle w:val="Akapitzlist"/>
        <w:numPr>
          <w:ilvl w:val="0"/>
          <w:numId w:val="1"/>
        </w:numPr>
        <w:tabs>
          <w:tab w:val="left" w:pos="338"/>
        </w:tabs>
        <w:spacing w:before="120" w:after="120" w:line="276" w:lineRule="auto"/>
        <w:ind w:left="340" w:right="6"/>
        <w:contextualSpacing w:val="0"/>
        <w:jc w:val="both"/>
        <w:rPr>
          <w:rFonts w:ascii="Times New Roman" w:eastAsia="Times New Roman" w:hAnsi="Times New Roman"/>
          <w:b/>
          <w:lang w:val="pl-PL"/>
        </w:rPr>
      </w:pPr>
      <w:r w:rsidRPr="005A5259">
        <w:rPr>
          <w:rFonts w:ascii="Times New Roman" w:hAnsi="Times New Roman"/>
          <w:b/>
          <w:lang w:val="pl-PL"/>
        </w:rPr>
        <w:t>Inne</w:t>
      </w:r>
      <w:r w:rsidR="009E1639" w:rsidRPr="005A5259">
        <w:rPr>
          <w:rStyle w:val="Odwoanieprzypisudolnego"/>
          <w:rFonts w:ascii="Times New Roman" w:hAnsi="Times New Roman"/>
          <w:b/>
          <w:lang w:val="pl-PL"/>
        </w:rPr>
        <w:footnoteReference w:id="4"/>
      </w:r>
      <w:r w:rsidRPr="005A5259">
        <w:rPr>
          <w:rFonts w:ascii="Times New Roman" w:hAnsi="Times New Roman"/>
          <w:b/>
          <w:lang w:val="pl-PL"/>
        </w:rPr>
        <w:t>:</w:t>
      </w:r>
    </w:p>
    <w:p w:rsidR="003F5B7D" w:rsidRPr="005A5259" w:rsidRDefault="00830F21" w:rsidP="009E2227">
      <w:pPr>
        <w:pStyle w:val="Tekstpodstawowy"/>
        <w:spacing w:before="120" w:after="120" w:line="276" w:lineRule="auto"/>
        <w:ind w:left="0" w:right="6"/>
        <w:jc w:val="both"/>
        <w:rPr>
          <w:lang w:val="pl-PL"/>
        </w:rPr>
      </w:pPr>
      <w:r w:rsidRPr="005A5259">
        <w:rPr>
          <w:lang w:val="pl-PL"/>
        </w:rPr>
        <w:t>Budynek A:</w:t>
      </w:r>
    </w:p>
    <w:p w:rsidR="00830F21" w:rsidRDefault="00830F21" w:rsidP="009E2227">
      <w:pPr>
        <w:pStyle w:val="Akapitzlist"/>
        <w:numPr>
          <w:ilvl w:val="0"/>
          <w:numId w:val="53"/>
        </w:numPr>
        <w:tabs>
          <w:tab w:val="left" w:pos="284"/>
        </w:tabs>
        <w:spacing w:line="276" w:lineRule="auto"/>
        <w:jc w:val="both"/>
        <w:rPr>
          <w:rFonts w:ascii="Times New Roman" w:eastAsia="Times New Roman" w:hAnsi="Times New Roman"/>
          <w:bCs/>
          <w:szCs w:val="24"/>
          <w:lang w:val="pl-PL" w:eastAsia="pl-PL"/>
        </w:rPr>
      </w:pPr>
      <w:r w:rsidRPr="009E2227">
        <w:rPr>
          <w:rFonts w:ascii="Times New Roman" w:eastAsia="Times New Roman" w:hAnsi="Times New Roman"/>
          <w:b/>
          <w:bCs/>
          <w:szCs w:val="24"/>
          <w:lang w:val="pl-PL" w:eastAsia="pl-PL"/>
        </w:rPr>
        <w:t xml:space="preserve">szatnia główna </w:t>
      </w:r>
      <w:r w:rsidRPr="009E2227">
        <w:rPr>
          <w:rFonts w:ascii="Times New Roman" w:eastAsia="Times New Roman" w:hAnsi="Times New Roman"/>
          <w:bCs/>
          <w:szCs w:val="24"/>
          <w:lang w:val="pl-PL" w:eastAsia="pl-PL"/>
        </w:rPr>
        <w:t>-</w:t>
      </w:r>
      <w:r w:rsidRPr="009E2227">
        <w:rPr>
          <w:rFonts w:ascii="Times New Roman" w:eastAsia="Times New Roman" w:hAnsi="Times New Roman"/>
          <w:b/>
          <w:bCs/>
          <w:szCs w:val="24"/>
          <w:lang w:val="pl-PL" w:eastAsia="pl-PL"/>
        </w:rPr>
        <w:t xml:space="preserve"> </w:t>
      </w:r>
      <w:r w:rsidRPr="009E2227">
        <w:rPr>
          <w:rFonts w:ascii="Times New Roman" w:eastAsia="Times New Roman" w:hAnsi="Times New Roman"/>
          <w:bCs/>
          <w:szCs w:val="24"/>
          <w:lang w:val="pl-PL" w:eastAsia="pl-PL"/>
        </w:rPr>
        <w:t>mieści się na parterze budynku A; wyposażona w 500 stanowisk, system monitorujący, szeroką ladę zaopatrzoną w roletę, biurko z krzesłem, kozetkę, lodówkę, regały z przegrodami na korespondencję dla wykładowców, telefon stacjonarny i komórkowy;</w:t>
      </w:r>
    </w:p>
    <w:p w:rsidR="00830F21" w:rsidRDefault="00830F21" w:rsidP="009E2227">
      <w:pPr>
        <w:pStyle w:val="Akapitzlist"/>
        <w:numPr>
          <w:ilvl w:val="0"/>
          <w:numId w:val="53"/>
        </w:numPr>
        <w:tabs>
          <w:tab w:val="left" w:pos="284"/>
        </w:tabs>
        <w:spacing w:line="276" w:lineRule="auto"/>
        <w:jc w:val="both"/>
        <w:rPr>
          <w:rFonts w:ascii="Times New Roman" w:eastAsia="Times New Roman" w:hAnsi="Times New Roman"/>
          <w:bCs/>
          <w:szCs w:val="24"/>
          <w:lang w:val="pl-PL" w:eastAsia="pl-PL"/>
        </w:rPr>
      </w:pPr>
      <w:r w:rsidRPr="009E2227">
        <w:rPr>
          <w:rFonts w:ascii="Times New Roman" w:eastAsia="Times New Roman" w:hAnsi="Times New Roman"/>
          <w:b/>
          <w:szCs w:val="24"/>
          <w:lang w:val="pl-PL" w:eastAsia="pl-PL"/>
        </w:rPr>
        <w:t>szatnia dla studentów pielęgniarstwa 201 A</w:t>
      </w:r>
      <w:r w:rsidRPr="009E2227">
        <w:rPr>
          <w:rFonts w:ascii="Times New Roman" w:eastAsia="Times New Roman" w:hAnsi="Times New Roman"/>
          <w:bCs/>
          <w:szCs w:val="24"/>
          <w:lang w:val="pl-PL" w:eastAsia="pl-PL"/>
        </w:rPr>
        <w:t xml:space="preserve"> oraz odrębna szatnia i pokój socjalny dla nauczycieli akademickich prowadzących przedmioty w </w:t>
      </w:r>
      <w:proofErr w:type="spellStart"/>
      <w:r w:rsidRPr="009E2227">
        <w:rPr>
          <w:rFonts w:ascii="Times New Roman" w:eastAsia="Times New Roman" w:hAnsi="Times New Roman"/>
          <w:bCs/>
          <w:szCs w:val="24"/>
          <w:lang w:val="pl-PL" w:eastAsia="pl-PL"/>
        </w:rPr>
        <w:t>MCSM</w:t>
      </w:r>
      <w:proofErr w:type="spellEnd"/>
      <w:r w:rsidRPr="009E2227">
        <w:rPr>
          <w:rFonts w:ascii="Times New Roman" w:eastAsia="Times New Roman" w:hAnsi="Times New Roman"/>
          <w:bCs/>
          <w:szCs w:val="24"/>
          <w:lang w:val="pl-PL" w:eastAsia="pl-PL"/>
        </w:rPr>
        <w:t>;</w:t>
      </w:r>
    </w:p>
    <w:p w:rsidR="002C1B2D" w:rsidRDefault="002C1B2D" w:rsidP="009E2227">
      <w:pPr>
        <w:pStyle w:val="Akapitzlist"/>
        <w:numPr>
          <w:ilvl w:val="0"/>
          <w:numId w:val="53"/>
        </w:numPr>
        <w:tabs>
          <w:tab w:val="left" w:pos="284"/>
        </w:tabs>
        <w:spacing w:line="276" w:lineRule="auto"/>
        <w:jc w:val="both"/>
        <w:rPr>
          <w:rFonts w:ascii="Times New Roman" w:eastAsia="Times New Roman" w:hAnsi="Times New Roman"/>
          <w:bCs/>
          <w:szCs w:val="24"/>
          <w:lang w:val="pl-PL" w:eastAsia="pl-PL"/>
        </w:rPr>
      </w:pPr>
      <w:r w:rsidRPr="009E2227">
        <w:rPr>
          <w:rFonts w:ascii="Times New Roman" w:eastAsia="Times New Roman" w:hAnsi="Times New Roman"/>
          <w:b/>
          <w:bCs/>
          <w:szCs w:val="24"/>
          <w:lang w:val="pl-PL" w:eastAsia="pl-PL"/>
        </w:rPr>
        <w:t>pomieszczenie socjalne dla studentów pielęgniarstwa</w:t>
      </w:r>
      <w:r w:rsidRPr="009E2227">
        <w:rPr>
          <w:rFonts w:ascii="Times New Roman" w:eastAsia="Times New Roman" w:hAnsi="Times New Roman"/>
          <w:bCs/>
          <w:szCs w:val="24"/>
          <w:lang w:val="pl-PL" w:eastAsia="pl-PL"/>
        </w:rPr>
        <w:t xml:space="preserve"> - możliwość zjedzenia posiłku  oraz odpoczynku; </w:t>
      </w:r>
    </w:p>
    <w:p w:rsidR="002C1B2D" w:rsidRDefault="002C1B2D" w:rsidP="009E2227">
      <w:pPr>
        <w:pStyle w:val="Akapitzlist"/>
        <w:numPr>
          <w:ilvl w:val="0"/>
          <w:numId w:val="53"/>
        </w:numPr>
        <w:tabs>
          <w:tab w:val="left" w:pos="284"/>
        </w:tabs>
        <w:spacing w:line="276" w:lineRule="auto"/>
        <w:jc w:val="both"/>
        <w:rPr>
          <w:rFonts w:ascii="Times New Roman" w:eastAsia="Times New Roman" w:hAnsi="Times New Roman"/>
          <w:bCs/>
          <w:szCs w:val="24"/>
          <w:lang w:val="pl-PL" w:eastAsia="pl-PL"/>
        </w:rPr>
      </w:pPr>
      <w:r w:rsidRPr="009E2227">
        <w:rPr>
          <w:rFonts w:ascii="Times New Roman" w:eastAsia="Times New Roman" w:hAnsi="Times New Roman"/>
          <w:b/>
          <w:bCs/>
          <w:szCs w:val="24"/>
          <w:lang w:val="pl-PL" w:eastAsia="pl-PL"/>
        </w:rPr>
        <w:t>uczelniany „</w:t>
      </w:r>
      <w:r w:rsidR="008E40F1" w:rsidRPr="009E2227">
        <w:rPr>
          <w:rFonts w:ascii="Times New Roman" w:eastAsia="Times New Roman" w:hAnsi="Times New Roman"/>
          <w:b/>
          <w:bCs/>
          <w:szCs w:val="24"/>
          <w:lang w:val="pl-PL" w:eastAsia="pl-PL"/>
        </w:rPr>
        <w:t>b</w:t>
      </w:r>
      <w:r w:rsidRPr="009E2227">
        <w:rPr>
          <w:rFonts w:ascii="Times New Roman" w:eastAsia="Times New Roman" w:hAnsi="Times New Roman"/>
          <w:b/>
          <w:bCs/>
          <w:szCs w:val="24"/>
          <w:lang w:val="pl-PL" w:eastAsia="pl-PL"/>
        </w:rPr>
        <w:t>arek”</w:t>
      </w:r>
      <w:r w:rsidRPr="009E2227">
        <w:rPr>
          <w:rFonts w:ascii="Times New Roman" w:eastAsia="Times New Roman" w:hAnsi="Times New Roman"/>
          <w:bCs/>
          <w:szCs w:val="24"/>
          <w:lang w:val="pl-PL" w:eastAsia="pl-PL"/>
        </w:rPr>
        <w:t xml:space="preserve"> - miejsce w którym studenci mogą kupić i spożyć posiłek; niezależnie od tej możliwości w pobliżu </w:t>
      </w:r>
      <w:r w:rsidR="00FA5FEA">
        <w:rPr>
          <w:rFonts w:ascii="Times New Roman" w:eastAsia="Times New Roman" w:hAnsi="Times New Roman"/>
          <w:bCs/>
          <w:szCs w:val="24"/>
          <w:lang w:val="pl-PL" w:eastAsia="pl-PL"/>
        </w:rPr>
        <w:t>U</w:t>
      </w:r>
      <w:r w:rsidRPr="009E2227">
        <w:rPr>
          <w:rFonts w:ascii="Times New Roman" w:eastAsia="Times New Roman" w:hAnsi="Times New Roman"/>
          <w:bCs/>
          <w:szCs w:val="24"/>
          <w:lang w:val="pl-PL" w:eastAsia="pl-PL"/>
        </w:rPr>
        <w:t xml:space="preserve">czelni znajduje się szereg jadłodajni, z których mogą korzystać studenci. </w:t>
      </w:r>
    </w:p>
    <w:p w:rsidR="002C1B2D" w:rsidRPr="009E2227" w:rsidRDefault="002C1B2D" w:rsidP="009E2227">
      <w:pPr>
        <w:pStyle w:val="Akapitzlist"/>
        <w:numPr>
          <w:ilvl w:val="0"/>
          <w:numId w:val="53"/>
        </w:numPr>
        <w:tabs>
          <w:tab w:val="left" w:pos="284"/>
        </w:tabs>
        <w:spacing w:line="276" w:lineRule="auto"/>
        <w:jc w:val="both"/>
        <w:rPr>
          <w:rFonts w:ascii="Times New Roman" w:eastAsia="Times New Roman" w:hAnsi="Times New Roman"/>
          <w:bCs/>
          <w:szCs w:val="24"/>
          <w:lang w:val="pl-PL" w:eastAsia="pl-PL"/>
        </w:rPr>
      </w:pPr>
      <w:r w:rsidRPr="009E2227">
        <w:rPr>
          <w:rFonts w:ascii="Times New Roman" w:eastAsia="Times New Roman" w:hAnsi="Times New Roman"/>
          <w:b/>
          <w:bCs/>
          <w:szCs w:val="24"/>
          <w:lang w:val="pl-PL" w:eastAsia="pl-PL"/>
        </w:rPr>
        <w:lastRenderedPageBreak/>
        <w:t>uczelniany żłobek „Maluch”</w:t>
      </w:r>
      <w:r w:rsidRPr="009E2227">
        <w:rPr>
          <w:rFonts w:ascii="Times New Roman" w:eastAsia="Times New Roman" w:hAnsi="Times New Roman"/>
          <w:bCs/>
          <w:szCs w:val="24"/>
          <w:lang w:val="pl-PL" w:eastAsia="pl-PL"/>
        </w:rPr>
        <w:t xml:space="preserve"> - </w:t>
      </w:r>
      <w:r w:rsidR="008E40F1" w:rsidRPr="009E2227">
        <w:rPr>
          <w:rFonts w:ascii="Times New Roman" w:eastAsia="Times New Roman" w:hAnsi="Times New Roman"/>
          <w:bCs/>
          <w:szCs w:val="24"/>
          <w:lang w:val="pl-PL" w:eastAsia="pl-PL"/>
        </w:rPr>
        <w:t>z</w:t>
      </w:r>
      <w:r w:rsidRPr="009E2227">
        <w:rPr>
          <w:rFonts w:ascii="Times New Roman" w:eastAsia="Times New Roman" w:hAnsi="Times New Roman"/>
          <w:bCs/>
          <w:szCs w:val="24"/>
          <w:lang w:val="pl-PL" w:eastAsia="pl-PL"/>
        </w:rPr>
        <w:t xml:space="preserve"> usług żłobka korzystają dzieci studentów i pracowników PWSZ w Głogowie, a w miarę wolnych miejsc – dzieci mieszkańców Głogowa; powstał dzięki środkom pozyskanym z Resortowego programu rozwoju instytucji opieki nad dziećmi w wieku do lat 3 „MALUCH – edycja 2015”. To właśnie w ramach tego programu, dzięki wspólnej inicjatywie dwóch resortów – Ministerstwa Nauki i Szkolnictwa Wyższego oraz ówczesnego Ministerstwa Pracy i Polityki Społecznej (obecnie Ministerstwo Rodziny, Pracy i  Polityki Społecznej), został utworzony specjalny moduł programu – promowany pod hasłem „Maluch na uczelni”, który pozwolił na ubieganie się o środki uczelniom wyższym</w:t>
      </w:r>
      <w:r w:rsidR="008D3FC4" w:rsidRPr="009E2227">
        <w:rPr>
          <w:rFonts w:ascii="Times New Roman" w:eastAsia="Times New Roman" w:hAnsi="Times New Roman"/>
          <w:bCs/>
          <w:szCs w:val="24"/>
          <w:lang w:val="pl-PL" w:eastAsia="pl-PL"/>
        </w:rPr>
        <w:t>.</w:t>
      </w:r>
    </w:p>
    <w:p w:rsidR="008D3FC4" w:rsidRPr="005A5259" w:rsidRDefault="008D3FC4" w:rsidP="009E2227">
      <w:pPr>
        <w:spacing w:before="120" w:after="120" w:line="276" w:lineRule="auto"/>
        <w:jc w:val="both"/>
        <w:rPr>
          <w:rFonts w:ascii="Times New Roman" w:eastAsia="Times New Roman" w:hAnsi="Times New Roman"/>
          <w:szCs w:val="24"/>
          <w:lang w:val="pl-PL" w:eastAsia="pl-PL"/>
        </w:rPr>
      </w:pPr>
      <w:bookmarkStart w:id="3" w:name="_Toc447798965"/>
      <w:r w:rsidRPr="005A5259">
        <w:rPr>
          <w:rFonts w:ascii="Times New Roman" w:eastAsia="Times New Roman" w:hAnsi="Times New Roman"/>
          <w:b/>
          <w:szCs w:val="24"/>
          <w:lang w:val="pl-PL" w:eastAsia="pl-PL"/>
        </w:rPr>
        <w:t>Baza rekreacyjna i sportowa</w:t>
      </w:r>
      <w:bookmarkEnd w:id="3"/>
      <w:r w:rsidRPr="005A5259">
        <w:rPr>
          <w:rFonts w:ascii="Times New Roman" w:eastAsia="Times New Roman" w:hAnsi="Times New Roman"/>
          <w:b/>
          <w:szCs w:val="24"/>
          <w:lang w:val="pl-PL" w:eastAsia="pl-PL"/>
        </w:rPr>
        <w:t xml:space="preserve">. </w:t>
      </w:r>
      <w:r w:rsidRPr="005A5259">
        <w:rPr>
          <w:rFonts w:ascii="Times New Roman" w:eastAsia="Times New Roman" w:hAnsi="Times New Roman"/>
          <w:szCs w:val="24"/>
          <w:lang w:val="pl-PL" w:eastAsia="pl-PL"/>
        </w:rPr>
        <w:t xml:space="preserve">Uczelnia dysponuje dużym terenem rekreacyjnym, znajdującym się wokół budynków dydaktycznych. Sala gimnastyczna o pow. 512,8 </w:t>
      </w:r>
      <w:proofErr w:type="spellStart"/>
      <w:r w:rsidRPr="005A5259">
        <w:rPr>
          <w:rFonts w:ascii="Times New Roman" w:eastAsia="Times New Roman" w:hAnsi="Times New Roman"/>
          <w:szCs w:val="24"/>
          <w:lang w:val="pl-PL" w:eastAsia="pl-PL"/>
        </w:rPr>
        <w:t>m</w:t>
      </w:r>
      <w:r w:rsidRPr="005A5259">
        <w:rPr>
          <w:rFonts w:ascii="Times New Roman" w:eastAsia="Times New Roman" w:hAnsi="Times New Roman"/>
          <w:szCs w:val="24"/>
          <w:vertAlign w:val="superscript"/>
          <w:lang w:val="pl-PL" w:eastAsia="pl-PL"/>
        </w:rPr>
        <w:t>2</w:t>
      </w:r>
      <w:proofErr w:type="spellEnd"/>
      <w:r w:rsidRPr="005A5259">
        <w:rPr>
          <w:rFonts w:ascii="Times New Roman" w:eastAsia="Times New Roman" w:hAnsi="Times New Roman"/>
          <w:szCs w:val="24"/>
          <w:lang w:val="pl-PL" w:eastAsia="pl-PL"/>
        </w:rPr>
        <w:t xml:space="preserve"> została ze względów bezpieczeństwa wyłączona z użytkowania i  obecnie oczekuje na remont.  Studenci oraz pracownicy Uczelni mają do dyspozycji trzy boiska wielofunkcyjne w halach tenisowych łukowych o lekkiej konstrukcji. Uczelnia podpisała stosowną umowę, na mocy której studenci mogą trzy razy w tygodniu od 8:00 do 11:00 korzystać z zajęć tenisowych.</w:t>
      </w:r>
    </w:p>
    <w:p w:rsidR="008D3FC4" w:rsidRPr="005A5259" w:rsidRDefault="008D3FC4" w:rsidP="008E40F1">
      <w:pPr>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Wiele zajęć odbywa się w obiektach sportowo-rekreacyjnych, które Uczelnia wynajmuje dla celów dydaktycznych. Szczególnie dużym zainteresowaniem cieszą się zajęcia odbywające się na basenie i</w:t>
      </w:r>
      <w:r w:rsidR="009E2227">
        <w:rPr>
          <w:rFonts w:ascii="Times New Roman" w:eastAsia="Times New Roman" w:hAnsi="Times New Roman"/>
          <w:szCs w:val="24"/>
          <w:lang w:val="pl-PL" w:eastAsia="pl-PL"/>
        </w:rPr>
        <w:t> </w:t>
      </w:r>
      <w:r w:rsidRPr="005A5259">
        <w:rPr>
          <w:rFonts w:ascii="Times New Roman" w:eastAsia="Times New Roman" w:hAnsi="Times New Roman"/>
          <w:szCs w:val="24"/>
          <w:lang w:val="pl-PL" w:eastAsia="pl-PL"/>
        </w:rPr>
        <w:t>hali sportowej. Popularne są równie rozgrywki na kręgielni lub – sezonowo – rekreacja na lodowisku.</w:t>
      </w:r>
    </w:p>
    <w:p w:rsidR="008D3FC4" w:rsidRPr="005A5259" w:rsidRDefault="008D3FC4" w:rsidP="008E40F1">
      <w:pPr>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 xml:space="preserve">W budynku B znajduje się również sala lustrzana przeznaczona do zajęć rekreacyjnych. </w:t>
      </w:r>
    </w:p>
    <w:p w:rsidR="008D3FC4" w:rsidRPr="005A5259" w:rsidRDefault="008D3FC4" w:rsidP="009E2227">
      <w:pPr>
        <w:spacing w:before="120" w:after="120"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Na terenie uczelni znajduje się duże boisko sportowe z nawierzchnią trawiastą (naturalną) oraz z dwiema bramkami.</w:t>
      </w:r>
    </w:p>
    <w:p w:rsidR="009E2227" w:rsidRDefault="0069141A" w:rsidP="009E2227">
      <w:pPr>
        <w:spacing w:before="120" w:after="120" w:line="276" w:lineRule="auto"/>
        <w:jc w:val="both"/>
        <w:rPr>
          <w:rFonts w:ascii="Times New Roman" w:hAnsi="Times New Roman"/>
          <w:b/>
          <w:szCs w:val="24"/>
          <w:lang w:val="pl-PL" w:eastAsia="pl-PL"/>
        </w:rPr>
      </w:pPr>
      <w:r w:rsidRPr="005A5259">
        <w:rPr>
          <w:rFonts w:ascii="Times New Roman" w:eastAsia="Times New Roman" w:hAnsi="Times New Roman"/>
          <w:b/>
          <w:szCs w:val="24"/>
          <w:lang w:val="pl-PL" w:eastAsia="pl-PL"/>
        </w:rPr>
        <w:t>Udogodnienia dla osób z niepełnosprawnością</w:t>
      </w:r>
      <w:r w:rsidRPr="005A5259">
        <w:rPr>
          <w:rFonts w:ascii="Times New Roman" w:hAnsi="Times New Roman"/>
          <w:b/>
          <w:szCs w:val="24"/>
          <w:lang w:val="pl-PL" w:eastAsia="pl-PL"/>
        </w:rPr>
        <w:t xml:space="preserve">. </w:t>
      </w:r>
    </w:p>
    <w:p w:rsidR="0069141A" w:rsidRPr="005A5259" w:rsidRDefault="0081111B" w:rsidP="009E2227">
      <w:pPr>
        <w:spacing w:before="120" w:after="120" w:line="276" w:lineRule="auto"/>
        <w:jc w:val="both"/>
        <w:rPr>
          <w:rFonts w:ascii="Times New Roman" w:hAnsi="Times New Roman"/>
          <w:szCs w:val="24"/>
          <w:lang w:val="pl-PL" w:eastAsia="pl-PL"/>
        </w:rPr>
      </w:pPr>
      <w:r>
        <w:rPr>
          <w:rFonts w:ascii="Times New Roman" w:eastAsia="Times New Roman" w:hAnsi="Times New Roman"/>
          <w:szCs w:val="24"/>
          <w:lang w:val="pl-PL" w:eastAsia="pl-PL"/>
        </w:rPr>
        <w:t>Uczelnia</w:t>
      </w:r>
      <w:r w:rsidR="0069141A" w:rsidRPr="005A5259">
        <w:rPr>
          <w:rFonts w:ascii="Times New Roman" w:eastAsia="Times New Roman" w:hAnsi="Times New Roman"/>
          <w:szCs w:val="24"/>
          <w:lang w:val="pl-PL" w:eastAsia="pl-PL"/>
        </w:rPr>
        <w:t xml:space="preserve"> jest doskonale przystosowan</w:t>
      </w:r>
      <w:r>
        <w:rPr>
          <w:rFonts w:ascii="Times New Roman" w:eastAsia="Times New Roman" w:hAnsi="Times New Roman"/>
          <w:szCs w:val="24"/>
          <w:lang w:val="pl-PL" w:eastAsia="pl-PL"/>
        </w:rPr>
        <w:t>a</w:t>
      </w:r>
      <w:r w:rsidR="0069141A" w:rsidRPr="005A5259">
        <w:rPr>
          <w:rFonts w:ascii="Times New Roman" w:eastAsia="Times New Roman" w:hAnsi="Times New Roman"/>
          <w:szCs w:val="24"/>
          <w:lang w:val="pl-PL" w:eastAsia="pl-PL"/>
        </w:rPr>
        <w:t xml:space="preserve"> do możliwości osób </w:t>
      </w:r>
      <w:r>
        <w:rPr>
          <w:rFonts w:ascii="Times New Roman" w:eastAsia="Times New Roman" w:hAnsi="Times New Roman"/>
          <w:szCs w:val="24"/>
          <w:lang w:val="pl-PL" w:eastAsia="pl-PL"/>
        </w:rPr>
        <w:t xml:space="preserve">z </w:t>
      </w:r>
      <w:r w:rsidR="0069141A" w:rsidRPr="005A5259">
        <w:rPr>
          <w:rFonts w:ascii="Times New Roman" w:eastAsia="Times New Roman" w:hAnsi="Times New Roman"/>
          <w:szCs w:val="24"/>
          <w:lang w:val="pl-PL" w:eastAsia="pl-PL"/>
        </w:rPr>
        <w:t>niepełnospraw</w:t>
      </w:r>
      <w:r>
        <w:rPr>
          <w:rFonts w:ascii="Times New Roman" w:eastAsia="Times New Roman" w:hAnsi="Times New Roman"/>
          <w:szCs w:val="24"/>
          <w:lang w:val="pl-PL" w:eastAsia="pl-PL"/>
        </w:rPr>
        <w:t>nością</w:t>
      </w:r>
      <w:r w:rsidR="0069141A" w:rsidRPr="005A5259">
        <w:rPr>
          <w:rFonts w:ascii="Times New Roman" w:eastAsia="Times New Roman" w:hAnsi="Times New Roman"/>
          <w:szCs w:val="24"/>
          <w:lang w:val="pl-PL" w:eastAsia="pl-PL"/>
        </w:rPr>
        <w:t xml:space="preserve"> – </w:t>
      </w:r>
      <w:r>
        <w:rPr>
          <w:rFonts w:ascii="Times New Roman" w:eastAsia="Times New Roman" w:hAnsi="Times New Roman"/>
          <w:szCs w:val="24"/>
          <w:lang w:val="pl-PL" w:eastAsia="pl-PL"/>
        </w:rPr>
        <w:t xml:space="preserve">zarówno </w:t>
      </w:r>
      <w:r w:rsidR="00BF63E1">
        <w:rPr>
          <w:rFonts w:ascii="Times New Roman" w:eastAsia="Times New Roman" w:hAnsi="Times New Roman"/>
          <w:szCs w:val="24"/>
          <w:lang w:val="pl-PL" w:eastAsia="pl-PL"/>
        </w:rPr>
        <w:t xml:space="preserve">budynek </w:t>
      </w:r>
      <w:r>
        <w:rPr>
          <w:rFonts w:ascii="Times New Roman" w:eastAsia="Times New Roman" w:hAnsi="Times New Roman"/>
          <w:szCs w:val="24"/>
          <w:lang w:val="pl-PL" w:eastAsia="pl-PL"/>
        </w:rPr>
        <w:t xml:space="preserve">A jak i B </w:t>
      </w:r>
      <w:r w:rsidR="00BF63E1">
        <w:rPr>
          <w:rFonts w:ascii="Times New Roman" w:eastAsia="Times New Roman" w:hAnsi="Times New Roman"/>
          <w:szCs w:val="24"/>
          <w:lang w:val="pl-PL" w:eastAsia="pl-PL"/>
        </w:rPr>
        <w:t xml:space="preserve">wyposażony jest w </w:t>
      </w:r>
      <w:r w:rsidR="0069141A" w:rsidRPr="005A5259">
        <w:rPr>
          <w:rFonts w:ascii="Times New Roman" w:eastAsia="Times New Roman" w:hAnsi="Times New Roman"/>
          <w:szCs w:val="24"/>
          <w:lang w:val="pl-PL" w:eastAsia="pl-PL"/>
        </w:rPr>
        <w:t>windy,</w:t>
      </w:r>
      <w:r>
        <w:rPr>
          <w:rFonts w:ascii="Times New Roman" w:eastAsia="Times New Roman" w:hAnsi="Times New Roman"/>
          <w:szCs w:val="24"/>
          <w:lang w:val="pl-PL" w:eastAsia="pl-PL"/>
        </w:rPr>
        <w:t xml:space="preserve"> </w:t>
      </w:r>
      <w:r w:rsidR="0069141A" w:rsidRPr="005A5259">
        <w:rPr>
          <w:rFonts w:ascii="Times New Roman" w:eastAsia="Times New Roman" w:hAnsi="Times New Roman"/>
          <w:szCs w:val="24"/>
          <w:lang w:val="pl-PL" w:eastAsia="pl-PL"/>
        </w:rPr>
        <w:t xml:space="preserve">przestrzenne </w:t>
      </w:r>
      <w:r w:rsidRPr="005A5259">
        <w:rPr>
          <w:rFonts w:ascii="Times New Roman" w:eastAsia="Times New Roman" w:hAnsi="Times New Roman"/>
          <w:szCs w:val="24"/>
          <w:lang w:val="pl-PL" w:eastAsia="pl-PL"/>
        </w:rPr>
        <w:t>korytarze</w:t>
      </w:r>
      <w:r w:rsidRPr="005A5259">
        <w:rPr>
          <w:rFonts w:ascii="Times New Roman" w:eastAsia="Times New Roman" w:hAnsi="Times New Roman"/>
          <w:szCs w:val="24"/>
          <w:lang w:val="pl-PL" w:eastAsia="pl-PL"/>
        </w:rPr>
        <w:t xml:space="preserve"> </w:t>
      </w:r>
      <w:r>
        <w:rPr>
          <w:rFonts w:ascii="Times New Roman" w:eastAsia="Times New Roman" w:hAnsi="Times New Roman"/>
          <w:szCs w:val="24"/>
          <w:lang w:val="pl-PL" w:eastAsia="pl-PL"/>
        </w:rPr>
        <w:t xml:space="preserve">i </w:t>
      </w:r>
      <w:r w:rsidR="0069141A" w:rsidRPr="005A5259">
        <w:rPr>
          <w:rFonts w:ascii="Times New Roman" w:eastAsia="Times New Roman" w:hAnsi="Times New Roman"/>
          <w:szCs w:val="24"/>
          <w:lang w:val="pl-PL" w:eastAsia="pl-PL"/>
        </w:rPr>
        <w:t xml:space="preserve">sale, poręcze </w:t>
      </w:r>
      <w:r>
        <w:rPr>
          <w:rFonts w:ascii="Times New Roman" w:eastAsia="Times New Roman" w:hAnsi="Times New Roman"/>
          <w:szCs w:val="24"/>
          <w:lang w:val="pl-PL" w:eastAsia="pl-PL"/>
        </w:rPr>
        <w:t>oraz</w:t>
      </w:r>
      <w:r w:rsidR="0069141A" w:rsidRPr="005A5259">
        <w:rPr>
          <w:rFonts w:ascii="Times New Roman" w:eastAsia="Times New Roman" w:hAnsi="Times New Roman"/>
          <w:szCs w:val="24"/>
          <w:lang w:val="pl-PL" w:eastAsia="pl-PL"/>
        </w:rPr>
        <w:t xml:space="preserve"> podjazdy, a także odpowiednio przystosowane toalety. M.in. </w:t>
      </w:r>
      <w:r w:rsidR="0069141A" w:rsidRPr="005A5259">
        <w:rPr>
          <w:rFonts w:ascii="Times New Roman" w:hAnsi="Times New Roman"/>
          <w:szCs w:val="24"/>
          <w:lang w:val="pl-PL" w:eastAsia="pl-PL"/>
        </w:rPr>
        <w:t xml:space="preserve">w aulach znajdują się regulowane biurka dla osób poruszających się na wózkach, a w windach przyciski są opisane alfabetem </w:t>
      </w:r>
      <w:r w:rsidR="0069141A" w:rsidRPr="005A5259">
        <w:rPr>
          <w:rFonts w:ascii="Times New Roman" w:hAnsi="Times New Roman"/>
          <w:szCs w:val="24"/>
          <w:shd w:val="clear" w:color="auto" w:fill="FFFFFF"/>
          <w:lang w:val="pl-PL" w:eastAsia="pl-PL"/>
        </w:rPr>
        <w:t xml:space="preserve">Braille'a. </w:t>
      </w:r>
      <w:r w:rsidR="0069141A" w:rsidRPr="005A5259">
        <w:rPr>
          <w:rFonts w:ascii="Times New Roman" w:eastAsia="Times New Roman" w:hAnsi="Times New Roman"/>
          <w:szCs w:val="24"/>
          <w:lang w:val="pl-PL" w:eastAsia="pl-PL"/>
        </w:rPr>
        <w:t xml:space="preserve">Wszystkie te rozwiązania techniczne spełniają wymogi prawa europejskiego. Również biblioteka </w:t>
      </w:r>
      <w:r>
        <w:rPr>
          <w:rFonts w:ascii="Times New Roman" w:eastAsia="Times New Roman" w:hAnsi="Times New Roman"/>
          <w:szCs w:val="24"/>
          <w:lang w:val="pl-PL" w:eastAsia="pl-PL"/>
        </w:rPr>
        <w:t>i</w:t>
      </w:r>
      <w:r w:rsidR="0069141A" w:rsidRPr="005A5259">
        <w:rPr>
          <w:rFonts w:ascii="Times New Roman" w:eastAsia="Times New Roman" w:hAnsi="Times New Roman"/>
          <w:szCs w:val="24"/>
          <w:lang w:val="pl-PL" w:eastAsia="pl-PL"/>
        </w:rPr>
        <w:t xml:space="preserve"> jej wyposażenie jest dostosowane do potr</w:t>
      </w:r>
      <w:r w:rsidR="008E40F1" w:rsidRPr="005A5259">
        <w:rPr>
          <w:rFonts w:ascii="Times New Roman" w:eastAsia="Times New Roman" w:hAnsi="Times New Roman"/>
          <w:szCs w:val="24"/>
          <w:lang w:val="pl-PL" w:eastAsia="pl-PL"/>
        </w:rPr>
        <w:t>ze</w:t>
      </w:r>
      <w:r w:rsidR="0069141A" w:rsidRPr="005A5259">
        <w:rPr>
          <w:rFonts w:ascii="Times New Roman" w:eastAsia="Times New Roman" w:hAnsi="Times New Roman"/>
          <w:szCs w:val="24"/>
          <w:lang w:val="pl-PL" w:eastAsia="pl-PL"/>
        </w:rPr>
        <w:t xml:space="preserve">b osób </w:t>
      </w:r>
      <w:r>
        <w:rPr>
          <w:rFonts w:ascii="Times New Roman" w:eastAsia="Times New Roman" w:hAnsi="Times New Roman"/>
          <w:szCs w:val="24"/>
          <w:lang w:val="pl-PL" w:eastAsia="pl-PL"/>
        </w:rPr>
        <w:t xml:space="preserve">z </w:t>
      </w:r>
      <w:r w:rsidR="0069141A" w:rsidRPr="005A5259">
        <w:rPr>
          <w:rFonts w:ascii="Times New Roman" w:eastAsia="Times New Roman" w:hAnsi="Times New Roman"/>
          <w:szCs w:val="24"/>
          <w:lang w:val="pl-PL" w:eastAsia="pl-PL"/>
        </w:rPr>
        <w:t>niepełnosprawn</w:t>
      </w:r>
      <w:r>
        <w:rPr>
          <w:rFonts w:ascii="Times New Roman" w:eastAsia="Times New Roman" w:hAnsi="Times New Roman"/>
          <w:szCs w:val="24"/>
          <w:lang w:val="pl-PL" w:eastAsia="pl-PL"/>
        </w:rPr>
        <w:t>ościami,</w:t>
      </w:r>
      <w:r w:rsidR="0069141A" w:rsidRPr="005A5259">
        <w:rPr>
          <w:rFonts w:ascii="Times New Roman" w:eastAsia="Times New Roman" w:hAnsi="Times New Roman"/>
          <w:szCs w:val="24"/>
          <w:lang w:val="pl-PL" w:eastAsia="pl-PL"/>
        </w:rPr>
        <w:t xml:space="preserve"> co zostało już opisane w pkt. 7 tego działu.</w:t>
      </w:r>
    </w:p>
    <w:p w:rsidR="00CD603D" w:rsidRPr="005A5259" w:rsidRDefault="00CD603D" w:rsidP="009E2227">
      <w:pPr>
        <w:spacing w:before="120" w:after="120" w:line="276" w:lineRule="auto"/>
        <w:jc w:val="both"/>
        <w:rPr>
          <w:rFonts w:ascii="Times New Roman" w:eastAsia="Times New Roman" w:hAnsi="Times New Roman"/>
          <w:b/>
          <w:szCs w:val="24"/>
          <w:lang w:val="pl-PL" w:eastAsia="pl-PL"/>
        </w:rPr>
      </w:pPr>
      <w:r w:rsidRPr="005A5259">
        <w:rPr>
          <w:rFonts w:ascii="Times New Roman" w:eastAsia="Times New Roman" w:hAnsi="Times New Roman"/>
          <w:b/>
          <w:szCs w:val="24"/>
          <w:lang w:val="pl-PL" w:eastAsia="pl-PL"/>
        </w:rPr>
        <w:t>Rozwój i doskonalenie infrastruktury</w:t>
      </w:r>
    </w:p>
    <w:p w:rsidR="00CD603D" w:rsidRPr="005A5259" w:rsidRDefault="00CD603D" w:rsidP="00CD603D">
      <w:pPr>
        <w:spacing w:line="276" w:lineRule="auto"/>
        <w:jc w:val="both"/>
        <w:rPr>
          <w:rFonts w:ascii="Times New Roman" w:eastAsia="Times New Roman" w:hAnsi="Times New Roman"/>
          <w:szCs w:val="24"/>
          <w:lang w:val="pl-PL" w:eastAsia="pl-PL"/>
        </w:rPr>
      </w:pPr>
      <w:r w:rsidRPr="005A5259">
        <w:rPr>
          <w:rFonts w:ascii="Times New Roman" w:eastAsia="Times New Roman" w:hAnsi="Times New Roman"/>
          <w:szCs w:val="24"/>
          <w:lang w:val="pl-PL" w:eastAsia="pl-PL"/>
        </w:rPr>
        <w:t>W ramach doskonalenia bazy dydaktycznej oraz infrastruktury w ostatnich 3 latach przeprowadzono następujące  prace:</w:t>
      </w:r>
    </w:p>
    <w:p w:rsidR="00CD603D" w:rsidRDefault="00CD603D" w:rsidP="009E2227">
      <w:pPr>
        <w:pStyle w:val="Akapitzlist"/>
        <w:widowControl/>
        <w:numPr>
          <w:ilvl w:val="0"/>
          <w:numId w:val="54"/>
        </w:numPr>
        <w:spacing w:line="276"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 xml:space="preserve">w roku 2020 zakończył się remont w Bibliotece Uczelni – w efekcie uzyskano nowoczesną wypożyczalnię z systemem monitoringu i ochrony zbiorów </w:t>
      </w:r>
      <w:proofErr w:type="spellStart"/>
      <w:r w:rsidRPr="009E2227">
        <w:rPr>
          <w:rFonts w:ascii="Times New Roman" w:eastAsia="Times New Roman" w:hAnsi="Times New Roman"/>
          <w:szCs w:val="24"/>
          <w:lang w:val="pl-PL" w:eastAsia="pl-PL"/>
        </w:rPr>
        <w:t>RFID</w:t>
      </w:r>
      <w:proofErr w:type="spellEnd"/>
      <w:r w:rsidRPr="009E2227">
        <w:rPr>
          <w:rFonts w:ascii="Times New Roman" w:eastAsia="Times New Roman" w:hAnsi="Times New Roman"/>
          <w:szCs w:val="24"/>
          <w:lang w:val="pl-PL" w:eastAsia="pl-PL"/>
        </w:rPr>
        <w:t>.;</w:t>
      </w:r>
    </w:p>
    <w:p w:rsidR="00CD603D" w:rsidRPr="009E2227" w:rsidRDefault="00CD603D" w:rsidP="009E2227">
      <w:pPr>
        <w:pStyle w:val="Akapitzlist"/>
        <w:widowControl/>
        <w:numPr>
          <w:ilvl w:val="0"/>
          <w:numId w:val="54"/>
        </w:numPr>
        <w:spacing w:line="276"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 xml:space="preserve">w roku 2021 rozpoczęto prace budowlane nad utworzeniem </w:t>
      </w:r>
      <w:proofErr w:type="spellStart"/>
      <w:r w:rsidRPr="009E2227">
        <w:rPr>
          <w:rFonts w:ascii="Times New Roman" w:eastAsia="Times New Roman" w:hAnsi="Times New Roman"/>
          <w:szCs w:val="24"/>
          <w:lang w:val="pl-PL" w:eastAsia="pl-PL"/>
        </w:rPr>
        <w:t>Monoprofilowego</w:t>
      </w:r>
      <w:proofErr w:type="spellEnd"/>
      <w:r w:rsidRPr="009E2227">
        <w:rPr>
          <w:rFonts w:ascii="Times New Roman" w:eastAsia="Times New Roman" w:hAnsi="Times New Roman"/>
          <w:szCs w:val="24"/>
          <w:lang w:val="pl-PL" w:eastAsia="pl-PL"/>
        </w:rPr>
        <w:t xml:space="preserve"> Centrum Symulacji Medycznej polegające na p</w:t>
      </w:r>
      <w:r w:rsidRPr="009E2227">
        <w:rPr>
          <w:rFonts w:ascii="Times New Roman" w:eastAsia="Times New Roman" w:hAnsi="Times New Roman"/>
          <w:szCs w:val="24"/>
          <w:shd w:val="clear" w:color="auto" w:fill="FFFFFF"/>
          <w:lang w:val="pl-PL" w:eastAsia="pl-PL"/>
        </w:rPr>
        <w:t xml:space="preserve">rzebudowie fragmentu budynku „A”, </w:t>
      </w:r>
      <w:r w:rsidR="002D6077">
        <w:rPr>
          <w:rFonts w:ascii="Times New Roman" w:eastAsia="Times New Roman" w:hAnsi="Times New Roman"/>
          <w:szCs w:val="24"/>
          <w:shd w:val="clear" w:color="auto" w:fill="FFFFFF"/>
          <w:lang w:val="pl-PL" w:eastAsia="pl-PL"/>
        </w:rPr>
        <w:t>remontu klatki schodowej</w:t>
      </w:r>
      <w:r w:rsidRPr="009E2227">
        <w:rPr>
          <w:rFonts w:ascii="Times New Roman" w:eastAsia="Times New Roman" w:hAnsi="Times New Roman"/>
          <w:szCs w:val="24"/>
          <w:shd w:val="clear" w:color="auto" w:fill="FFFFFF"/>
          <w:lang w:val="pl-PL" w:eastAsia="pl-PL"/>
        </w:rPr>
        <w:t xml:space="preserve">, przebudowie pomieszczeń w budynkach „A” i „B”, wraz z instalacją urządzeń klimatyzacyjnych; od roku 2022 w pełni wyposażone </w:t>
      </w:r>
      <w:proofErr w:type="spellStart"/>
      <w:r w:rsidRPr="009E2227">
        <w:rPr>
          <w:rFonts w:ascii="Times New Roman" w:eastAsia="Times New Roman" w:hAnsi="Times New Roman"/>
          <w:szCs w:val="24"/>
          <w:shd w:val="clear" w:color="auto" w:fill="FFFFFF"/>
          <w:lang w:val="pl-PL" w:eastAsia="pl-PL"/>
        </w:rPr>
        <w:t>MCSM</w:t>
      </w:r>
      <w:proofErr w:type="spellEnd"/>
      <w:r w:rsidRPr="009E2227">
        <w:rPr>
          <w:rFonts w:ascii="Times New Roman" w:eastAsia="Times New Roman" w:hAnsi="Times New Roman"/>
          <w:szCs w:val="24"/>
          <w:shd w:val="clear" w:color="auto" w:fill="FFFFFF"/>
          <w:lang w:val="pl-PL" w:eastAsia="pl-PL"/>
        </w:rPr>
        <w:t xml:space="preserve"> oddane zostało do dyspozycji Instytutu Medycznego; </w:t>
      </w:r>
    </w:p>
    <w:p w:rsidR="00CD603D" w:rsidRDefault="00CD603D" w:rsidP="009E2227">
      <w:pPr>
        <w:pStyle w:val="Akapitzlist"/>
        <w:widowControl/>
        <w:numPr>
          <w:ilvl w:val="0"/>
          <w:numId w:val="54"/>
        </w:numPr>
        <w:spacing w:line="276"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w 2021 roku rozpoczęły się prace budowlane do zadania: „Przebudowa istniejącego szybu windowego i montaż dźwigu osobowego w budynku A w PWSZ w Głogowie” - windę oddano do użytku pod koniec 2021 r.</w:t>
      </w:r>
    </w:p>
    <w:p w:rsidR="00CD603D" w:rsidRPr="009E2227" w:rsidRDefault="00CD603D" w:rsidP="009E2227">
      <w:pPr>
        <w:pStyle w:val="Akapitzlist"/>
        <w:widowControl/>
        <w:numPr>
          <w:ilvl w:val="0"/>
          <w:numId w:val="54"/>
        </w:numPr>
        <w:spacing w:line="276" w:lineRule="auto"/>
        <w:jc w:val="both"/>
        <w:rPr>
          <w:rFonts w:ascii="Times New Roman" w:eastAsia="Times New Roman" w:hAnsi="Times New Roman"/>
          <w:szCs w:val="24"/>
          <w:lang w:val="pl-PL" w:eastAsia="pl-PL"/>
        </w:rPr>
      </w:pPr>
      <w:r w:rsidRPr="009E2227">
        <w:rPr>
          <w:rFonts w:ascii="Times New Roman" w:eastAsia="Times New Roman" w:hAnsi="Times New Roman"/>
          <w:szCs w:val="24"/>
          <w:lang w:val="pl-PL" w:eastAsia="pl-PL"/>
        </w:rPr>
        <w:t>w roku 2021 rozpoczęta została inwestycja pod nazwą „Remont dróg wewnętrznych – ciągów pieszo-jezdnych z przebudową placu utwardzonego” - nową, wyremontowaną drogę wraz z</w:t>
      </w:r>
      <w:r w:rsidR="009E2227">
        <w:rPr>
          <w:rFonts w:ascii="Times New Roman" w:eastAsia="Times New Roman" w:hAnsi="Times New Roman"/>
          <w:szCs w:val="24"/>
          <w:lang w:val="pl-PL" w:eastAsia="pl-PL"/>
        </w:rPr>
        <w:t> </w:t>
      </w:r>
      <w:r w:rsidRPr="009E2227">
        <w:rPr>
          <w:rFonts w:ascii="Times New Roman" w:eastAsia="Times New Roman" w:hAnsi="Times New Roman"/>
          <w:szCs w:val="24"/>
          <w:lang w:val="pl-PL" w:eastAsia="pl-PL"/>
        </w:rPr>
        <w:t>chodnikami i miejscami postojowymi oddano do użytku w marcu 2022 roku.</w:t>
      </w:r>
    </w:p>
    <w:p w:rsidR="005C6E16" w:rsidRPr="005A5259" w:rsidRDefault="005C6E16" w:rsidP="009E2227">
      <w:pPr>
        <w:widowControl/>
        <w:spacing w:before="120" w:after="120" w:line="259" w:lineRule="auto"/>
        <w:jc w:val="both"/>
        <w:rPr>
          <w:rFonts w:ascii="Times New Roman" w:eastAsia="Times New Roman" w:hAnsi="Times New Roman"/>
          <w:lang w:val="pl-PL"/>
        </w:rPr>
      </w:pPr>
      <w:r w:rsidRPr="005A5259">
        <w:rPr>
          <w:rFonts w:ascii="Times New Roman" w:eastAsia="Times New Roman" w:hAnsi="Times New Roman"/>
          <w:lang w:val="pl-PL"/>
        </w:rPr>
        <w:t xml:space="preserve">Wszystkie wymienione w pkt. 1-9 tego działu zasoby infrastrukturalne znajdują się w zasobach PWSZ w Głogowie. Dokumenty poświadczające prawo do korzystania z opisanej bazy oraz dokumenty </w:t>
      </w:r>
      <w:r w:rsidRPr="005A5259">
        <w:rPr>
          <w:rFonts w:ascii="Times New Roman" w:eastAsia="Times New Roman" w:hAnsi="Times New Roman"/>
          <w:lang w:val="pl-PL"/>
        </w:rPr>
        <w:lastRenderedPageBreak/>
        <w:t>potwierdzające spełnienie określonych warunków bezpieczeństwa i higieny pracy zostaną okazane zespołowi wizytującymi w trakcie wizyty akredytacyjnej.</w:t>
      </w:r>
    </w:p>
    <w:p w:rsidR="00AC7AA8" w:rsidRPr="005A5259" w:rsidRDefault="005C6E16" w:rsidP="007D0AFE">
      <w:pPr>
        <w:widowControl/>
        <w:spacing w:after="160" w:line="259" w:lineRule="auto"/>
        <w:jc w:val="both"/>
        <w:rPr>
          <w:rFonts w:ascii="Times New Roman" w:eastAsia="Times New Roman" w:hAnsi="Times New Roman"/>
          <w:lang w:val="pl-PL"/>
        </w:rPr>
      </w:pPr>
      <w:r w:rsidRPr="005A5259">
        <w:rPr>
          <w:rFonts w:ascii="Times New Roman" w:eastAsia="Times New Roman" w:hAnsi="Times New Roman"/>
          <w:lang w:val="pl-PL"/>
        </w:rPr>
        <w:t xml:space="preserve">Poza zasobami PWSZ w Głogowie znajdują się podmioty lecznicze w których prowadzone jest </w:t>
      </w:r>
      <w:r w:rsidR="007D0AFE" w:rsidRPr="005A5259">
        <w:rPr>
          <w:rFonts w:ascii="Times New Roman" w:eastAsia="Times New Roman" w:hAnsi="Times New Roman"/>
          <w:lang w:val="pl-PL"/>
        </w:rPr>
        <w:t>kształcenie praktyczne. Ich szczegółowa specyfikacja znajduje się w tabela 6 do załącznika nr 3 do Uchwały Nr  91/V/2019 r. Krajowej Rady Akredytacyjnej Szkół Pielęgniarek Położnych z dnia 14</w:t>
      </w:r>
      <w:r w:rsidR="009E2227">
        <w:rPr>
          <w:rFonts w:ascii="Times New Roman" w:eastAsia="Times New Roman" w:hAnsi="Times New Roman"/>
          <w:lang w:val="pl-PL"/>
        </w:rPr>
        <w:t> </w:t>
      </w:r>
      <w:r w:rsidR="007D0AFE" w:rsidRPr="005A5259">
        <w:rPr>
          <w:rFonts w:ascii="Times New Roman" w:eastAsia="Times New Roman" w:hAnsi="Times New Roman"/>
          <w:lang w:val="pl-PL"/>
        </w:rPr>
        <w:t>listopada  2019 r.</w:t>
      </w:r>
    </w:p>
    <w:p w:rsidR="007D0AFE" w:rsidRPr="005A5259" w:rsidRDefault="007D0AFE">
      <w:pPr>
        <w:widowControl/>
        <w:spacing w:after="160" w:line="259" w:lineRule="auto"/>
        <w:rPr>
          <w:rFonts w:ascii="Times New Roman" w:eastAsia="Times New Roman" w:hAnsi="Times New Roman"/>
          <w:lang w:val="pl-PL"/>
        </w:rPr>
      </w:pPr>
      <w:r w:rsidRPr="005A5259">
        <w:rPr>
          <w:rFonts w:ascii="Times New Roman" w:eastAsia="Times New Roman" w:hAnsi="Times New Roman"/>
          <w:lang w:val="pl-PL"/>
        </w:rPr>
        <w:br w:type="page"/>
      </w:r>
    </w:p>
    <w:p w:rsidR="00D35480" w:rsidRPr="005A5259" w:rsidRDefault="003F5B7D" w:rsidP="00587792">
      <w:pPr>
        <w:pStyle w:val="Nagwek1"/>
        <w:numPr>
          <w:ilvl w:val="0"/>
          <w:numId w:val="5"/>
        </w:numPr>
        <w:tabs>
          <w:tab w:val="left" w:pos="491"/>
        </w:tabs>
        <w:spacing w:before="120" w:after="120" w:line="276" w:lineRule="auto"/>
        <w:ind w:left="568" w:right="1208" w:hanging="284"/>
        <w:jc w:val="both"/>
        <w:rPr>
          <w:b/>
          <w:sz w:val="28"/>
          <w:szCs w:val="22"/>
          <w:lang w:val="pl-PL"/>
        </w:rPr>
      </w:pPr>
      <w:r w:rsidRPr="005A5259">
        <w:rPr>
          <w:b/>
          <w:sz w:val="28"/>
          <w:szCs w:val="22"/>
          <w:lang w:val="pl-PL"/>
        </w:rPr>
        <w:lastRenderedPageBreak/>
        <w:t>Informacje dotyczące wewnętrznego systemu oceny jakości i osiągnięć</w:t>
      </w:r>
      <w:r w:rsidRPr="005A5259">
        <w:rPr>
          <w:b/>
          <w:spacing w:val="-18"/>
          <w:sz w:val="28"/>
          <w:szCs w:val="22"/>
          <w:lang w:val="pl-PL"/>
        </w:rPr>
        <w:t xml:space="preserve"> </w:t>
      </w:r>
      <w:r w:rsidRPr="005A5259">
        <w:rPr>
          <w:b/>
          <w:sz w:val="28"/>
          <w:szCs w:val="22"/>
          <w:lang w:val="pl-PL"/>
        </w:rPr>
        <w:t>uczelni</w:t>
      </w:r>
      <w:r w:rsidRPr="005A5259">
        <w:rPr>
          <w:b/>
          <w:w w:val="99"/>
          <w:sz w:val="28"/>
          <w:szCs w:val="22"/>
          <w:lang w:val="pl-PL"/>
        </w:rPr>
        <w:t xml:space="preserve"> </w:t>
      </w:r>
    </w:p>
    <w:p w:rsidR="003F5B7D" w:rsidRPr="005A5259" w:rsidRDefault="003F5B7D" w:rsidP="00587792">
      <w:pPr>
        <w:pStyle w:val="Akapitzlist"/>
        <w:numPr>
          <w:ilvl w:val="1"/>
          <w:numId w:val="5"/>
        </w:numPr>
        <w:spacing w:before="120" w:after="120" w:line="276" w:lineRule="auto"/>
        <w:ind w:left="284" w:right="6" w:hanging="284"/>
        <w:contextualSpacing w:val="0"/>
        <w:jc w:val="both"/>
        <w:rPr>
          <w:rFonts w:ascii="Times New Roman" w:eastAsia="Times New Roman" w:hAnsi="Times New Roman"/>
          <w:b/>
          <w:sz w:val="24"/>
          <w:lang w:val="pl-PL"/>
        </w:rPr>
      </w:pPr>
      <w:r w:rsidRPr="005A5259">
        <w:rPr>
          <w:rFonts w:ascii="Times New Roman" w:hAnsi="Times New Roman"/>
          <w:b/>
          <w:sz w:val="24"/>
          <w:lang w:val="pl-PL"/>
        </w:rPr>
        <w:t>Wewnętrzny system oceny</w:t>
      </w:r>
      <w:r w:rsidRPr="005A5259">
        <w:rPr>
          <w:rFonts w:ascii="Times New Roman" w:hAnsi="Times New Roman"/>
          <w:b/>
          <w:spacing w:val="-4"/>
          <w:sz w:val="24"/>
          <w:lang w:val="pl-PL"/>
        </w:rPr>
        <w:t xml:space="preserve"> </w:t>
      </w:r>
      <w:r w:rsidR="008A1B37" w:rsidRPr="005A5259">
        <w:rPr>
          <w:rFonts w:ascii="Times New Roman" w:hAnsi="Times New Roman"/>
          <w:b/>
          <w:sz w:val="24"/>
          <w:lang w:val="pl-PL"/>
        </w:rPr>
        <w:t>jakości</w:t>
      </w:r>
    </w:p>
    <w:p w:rsidR="006C2A8F" w:rsidRPr="005A5259" w:rsidRDefault="00FC7BDD" w:rsidP="005836FA">
      <w:pPr>
        <w:spacing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 xml:space="preserve">Obecnie obowiązujący Uczelniany System Oceny i Doskonalenia Jakości Kształcenia </w:t>
      </w:r>
      <w:r w:rsidR="006C2A8F" w:rsidRPr="005A5259">
        <w:rPr>
          <w:rFonts w:ascii="Times New Roman" w:eastAsia="Times New Roman" w:hAnsi="Times New Roman"/>
          <w:lang w:val="pl-PL"/>
        </w:rPr>
        <w:t>(</w:t>
      </w:r>
      <w:proofErr w:type="spellStart"/>
      <w:r w:rsidR="006C2A8F" w:rsidRPr="005A5259">
        <w:rPr>
          <w:rFonts w:ascii="Times New Roman" w:eastAsia="Times New Roman" w:hAnsi="Times New Roman"/>
          <w:lang w:val="pl-PL"/>
        </w:rPr>
        <w:t>USOiDJK</w:t>
      </w:r>
      <w:proofErr w:type="spellEnd"/>
      <w:r w:rsidR="006C2A8F" w:rsidRPr="005A5259">
        <w:rPr>
          <w:rFonts w:ascii="Times New Roman" w:eastAsia="Times New Roman" w:hAnsi="Times New Roman"/>
          <w:lang w:val="pl-PL"/>
        </w:rPr>
        <w:t xml:space="preserve">) </w:t>
      </w:r>
      <w:r w:rsidRPr="005A5259">
        <w:rPr>
          <w:rFonts w:ascii="Times New Roman" w:eastAsia="Times New Roman" w:hAnsi="Times New Roman"/>
          <w:lang w:val="pl-PL"/>
        </w:rPr>
        <w:t>w</w:t>
      </w:r>
      <w:r w:rsidR="00587792">
        <w:rPr>
          <w:rFonts w:ascii="Times New Roman" w:eastAsia="Times New Roman" w:hAnsi="Times New Roman"/>
          <w:lang w:val="pl-PL"/>
        </w:rPr>
        <w:t> </w:t>
      </w:r>
      <w:r w:rsidRPr="005A5259">
        <w:rPr>
          <w:rFonts w:ascii="Times New Roman" w:eastAsia="Times New Roman" w:hAnsi="Times New Roman"/>
          <w:lang w:val="pl-PL"/>
        </w:rPr>
        <w:t>Państwowej Wyższej Szkole Zawodowej w Głogowie został pozytywnie zaopiniowan</w:t>
      </w:r>
      <w:r w:rsidR="00587792">
        <w:rPr>
          <w:rFonts w:ascii="Times New Roman" w:eastAsia="Times New Roman" w:hAnsi="Times New Roman"/>
          <w:lang w:val="pl-PL"/>
        </w:rPr>
        <w:t>y</w:t>
      </w:r>
      <w:r w:rsidRPr="005A5259">
        <w:rPr>
          <w:rFonts w:ascii="Times New Roman" w:eastAsia="Times New Roman" w:hAnsi="Times New Roman"/>
          <w:lang w:val="pl-PL"/>
        </w:rPr>
        <w:t xml:space="preserve"> przez Senat Uczelni na mocy jego </w:t>
      </w:r>
      <w:r w:rsidR="006C2A8F" w:rsidRPr="005A5259">
        <w:rPr>
          <w:rFonts w:ascii="Times New Roman" w:eastAsia="Times New Roman" w:hAnsi="Times New Roman"/>
          <w:lang w:val="pl-PL"/>
        </w:rPr>
        <w:t>U</w:t>
      </w:r>
      <w:r w:rsidRPr="005A5259">
        <w:rPr>
          <w:rFonts w:ascii="Times New Roman" w:eastAsia="Times New Roman" w:hAnsi="Times New Roman"/>
          <w:lang w:val="pl-PL"/>
        </w:rPr>
        <w:t>chwały nr 16/V/2021 z dnia 26 lutego 2021</w:t>
      </w:r>
      <w:r w:rsidR="006C2A8F" w:rsidRPr="005A5259">
        <w:rPr>
          <w:rFonts w:ascii="Times New Roman" w:eastAsia="Times New Roman" w:hAnsi="Times New Roman"/>
          <w:lang w:val="pl-PL"/>
        </w:rPr>
        <w:t xml:space="preserve"> wraz z jej załącznikami i</w:t>
      </w:r>
      <w:r w:rsidR="00587792">
        <w:rPr>
          <w:rFonts w:ascii="Times New Roman" w:eastAsia="Times New Roman" w:hAnsi="Times New Roman"/>
          <w:lang w:val="pl-PL"/>
        </w:rPr>
        <w:t> </w:t>
      </w:r>
      <w:r w:rsidR="006C2A8F" w:rsidRPr="005A5259">
        <w:rPr>
          <w:rFonts w:ascii="Times New Roman" w:eastAsia="Times New Roman" w:hAnsi="Times New Roman"/>
          <w:lang w:val="pl-PL"/>
        </w:rPr>
        <w:t>wprowadzony do życia Zarządzeniem nr 15/2021 Rektora Państwowej Wyższej Szkoły Zawodowej w</w:t>
      </w:r>
      <w:r w:rsidR="00587792">
        <w:rPr>
          <w:rFonts w:ascii="Times New Roman" w:eastAsia="Times New Roman" w:hAnsi="Times New Roman"/>
          <w:lang w:val="pl-PL"/>
        </w:rPr>
        <w:t> </w:t>
      </w:r>
      <w:r w:rsidR="006C2A8F" w:rsidRPr="005A5259">
        <w:rPr>
          <w:rFonts w:ascii="Times New Roman" w:eastAsia="Times New Roman" w:hAnsi="Times New Roman"/>
          <w:lang w:val="pl-PL"/>
        </w:rPr>
        <w:t xml:space="preserve">Głogowie z dnia 26 lutego 2021 r. wraz z jego załącznikami. </w:t>
      </w:r>
    </w:p>
    <w:p w:rsidR="00FC7BDD" w:rsidRPr="00CD00EC" w:rsidRDefault="006C2A8F" w:rsidP="00587792">
      <w:pPr>
        <w:spacing w:before="120" w:after="120" w:line="276" w:lineRule="auto"/>
        <w:ind w:right="6"/>
        <w:jc w:val="both"/>
        <w:rPr>
          <w:rFonts w:ascii="Times New Roman" w:eastAsia="Times New Roman" w:hAnsi="Times New Roman"/>
          <w:lang w:val="pl-PL"/>
        </w:rPr>
      </w:pPr>
      <w:r w:rsidRPr="005A5259">
        <w:rPr>
          <w:rFonts w:ascii="Times New Roman" w:eastAsia="Times New Roman" w:hAnsi="Times New Roman"/>
          <w:lang w:val="pl-PL"/>
        </w:rPr>
        <w:t xml:space="preserve">Usprawnianie uczelnianego systemu oceny i doskonalenia jakości kształcenia ma służyć, z jednej strony, tworzeniu coraz bardziej konkurencyjnych produktów dydaktycznych i umacnianiu pozycji konkurencyjnej Uczelni na lokalnym i regionalnym rynku usług dydaktycznych, z drugiej zaś lepszemu wypełnianiu przez Uczelnię innych ważnych funkcji i zadań związanych z jej działalnością </w:t>
      </w:r>
      <w:proofErr w:type="spellStart"/>
      <w:r w:rsidR="00587792" w:rsidRPr="00CD00EC">
        <w:rPr>
          <w:rFonts w:ascii="Times New Roman" w:eastAsia="Times New Roman" w:hAnsi="Times New Roman"/>
          <w:lang w:val="pl-PL"/>
        </w:rPr>
        <w:t>okołodydaktyczną</w:t>
      </w:r>
      <w:proofErr w:type="spellEnd"/>
      <w:r w:rsidRPr="00CD00EC">
        <w:rPr>
          <w:rFonts w:ascii="Times New Roman" w:eastAsia="Times New Roman" w:hAnsi="Times New Roman"/>
          <w:lang w:val="pl-PL"/>
        </w:rPr>
        <w:t xml:space="preserve">. </w:t>
      </w:r>
    </w:p>
    <w:p w:rsidR="00CF62BC" w:rsidRPr="005A5259" w:rsidRDefault="006C2A8F" w:rsidP="005836FA">
      <w:pPr>
        <w:spacing w:line="276" w:lineRule="auto"/>
        <w:ind w:right="6"/>
        <w:jc w:val="both"/>
        <w:rPr>
          <w:rFonts w:ascii="Times New Roman" w:hAnsi="Times New Roman"/>
        </w:rPr>
      </w:pPr>
      <w:r w:rsidRPr="005A5259">
        <w:rPr>
          <w:rFonts w:ascii="Times New Roman" w:eastAsia="Times New Roman" w:hAnsi="Times New Roman"/>
          <w:lang w:val="pl-PL"/>
        </w:rPr>
        <w:t xml:space="preserve">W ramach </w:t>
      </w:r>
      <w:proofErr w:type="spellStart"/>
      <w:r w:rsidRPr="005A5259">
        <w:rPr>
          <w:rFonts w:ascii="Times New Roman" w:eastAsia="Times New Roman" w:hAnsi="Times New Roman"/>
          <w:lang w:val="pl-PL"/>
        </w:rPr>
        <w:t>USOiDJK</w:t>
      </w:r>
      <w:proofErr w:type="spellEnd"/>
      <w:r w:rsidRPr="005A5259">
        <w:rPr>
          <w:rFonts w:ascii="Times New Roman" w:eastAsia="Times New Roman" w:hAnsi="Times New Roman"/>
          <w:lang w:val="pl-PL"/>
        </w:rPr>
        <w:t xml:space="preserve"> funkcjonuje </w:t>
      </w:r>
      <w:r w:rsidR="000D043D" w:rsidRPr="005A5259">
        <w:rPr>
          <w:rFonts w:ascii="Times New Roman" w:eastAsia="Times New Roman" w:hAnsi="Times New Roman"/>
          <w:lang w:val="pl-PL"/>
        </w:rPr>
        <w:t>Uczelniana Komisja ds. Wewnętrznej Oceny Jakości Kształcenia w</w:t>
      </w:r>
      <w:r w:rsidR="00587792">
        <w:rPr>
          <w:rFonts w:ascii="Times New Roman" w:eastAsia="Times New Roman" w:hAnsi="Times New Roman"/>
          <w:lang w:val="pl-PL"/>
        </w:rPr>
        <w:t> </w:t>
      </w:r>
      <w:r w:rsidR="000D043D" w:rsidRPr="005A5259">
        <w:rPr>
          <w:rFonts w:ascii="Times New Roman" w:eastAsia="Times New Roman" w:hAnsi="Times New Roman"/>
          <w:lang w:val="pl-PL"/>
        </w:rPr>
        <w:t>Państwowej Wyższej Szkole Zawodowej w Głogowie</w:t>
      </w:r>
      <w:r w:rsidRPr="005A5259">
        <w:rPr>
          <w:rFonts w:ascii="Times New Roman" w:eastAsia="Times New Roman" w:hAnsi="Times New Roman"/>
          <w:lang w:val="pl-PL"/>
        </w:rPr>
        <w:t xml:space="preserve">. Została ona </w:t>
      </w:r>
      <w:r w:rsidR="000D043D" w:rsidRPr="005A5259">
        <w:rPr>
          <w:rFonts w:ascii="Times New Roman" w:eastAsia="Times New Roman" w:hAnsi="Times New Roman"/>
          <w:lang w:val="pl-PL"/>
        </w:rPr>
        <w:t xml:space="preserve"> </w:t>
      </w:r>
      <w:r w:rsidRPr="005A5259">
        <w:rPr>
          <w:rFonts w:ascii="Times New Roman" w:eastAsia="Times New Roman" w:hAnsi="Times New Roman"/>
          <w:lang w:val="pl-PL"/>
        </w:rPr>
        <w:t>powołana Zarządzeniem nr</w:t>
      </w:r>
      <w:r w:rsidR="00587792">
        <w:rPr>
          <w:rFonts w:ascii="Times New Roman" w:eastAsia="Times New Roman" w:hAnsi="Times New Roman"/>
          <w:lang w:val="pl-PL"/>
        </w:rPr>
        <w:t> </w:t>
      </w:r>
      <w:r w:rsidRPr="005A5259">
        <w:rPr>
          <w:rFonts w:ascii="Times New Roman" w:eastAsia="Times New Roman" w:hAnsi="Times New Roman"/>
          <w:lang w:val="pl-PL"/>
        </w:rPr>
        <w:t xml:space="preserve">61/2020 z dnia 04 września 2020 Rektora PWSZ w Głogowie </w:t>
      </w:r>
      <w:r w:rsidR="000D043D" w:rsidRPr="005A5259">
        <w:rPr>
          <w:rFonts w:ascii="Times New Roman" w:eastAsia="Times New Roman" w:hAnsi="Times New Roman"/>
          <w:lang w:val="pl-PL"/>
        </w:rPr>
        <w:t xml:space="preserve">na kadencję 2020/2024. W jej skład wchodzą: </w:t>
      </w:r>
      <w:r w:rsidR="000D043D" w:rsidRPr="005A5259">
        <w:rPr>
          <w:rFonts w:ascii="Times New Roman" w:hAnsi="Times New Roman"/>
        </w:rPr>
        <w:t xml:space="preserve">Prorektor, Dyrektor Instytutu Humanistycznego, Dyrektor Instytutu Ekonomicznego, Dyrektor Instytutu Politechnicznego, Dyrektor Instytutu Medycznego, Kierownik Działu Organizacji Nauczania i Jakości Kształcenia, Przedstawiciel Rady Uczelnianej Samorządu Studenckiego oraz Uczelniany Koordynator ds. Ankietyzacji. </w:t>
      </w:r>
    </w:p>
    <w:p w:rsidR="00CF62BC" w:rsidRPr="005A5259" w:rsidRDefault="00CF62BC" w:rsidP="006C2A8F">
      <w:pPr>
        <w:spacing w:line="276" w:lineRule="auto"/>
        <w:ind w:right="6"/>
        <w:jc w:val="both"/>
        <w:rPr>
          <w:rFonts w:ascii="Times New Roman" w:hAnsi="Times New Roman"/>
        </w:rPr>
      </w:pPr>
    </w:p>
    <w:p w:rsidR="00CF62BC" w:rsidRPr="005A5259" w:rsidRDefault="00CF62BC"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59264" behindDoc="0" locked="0" layoutInCell="1" allowOverlap="1" wp14:anchorId="111C1E86" wp14:editId="7ECBB0A0">
                <wp:simplePos x="0" y="0"/>
                <wp:positionH relativeFrom="margin">
                  <wp:align>left</wp:align>
                </wp:positionH>
                <wp:positionV relativeFrom="paragraph">
                  <wp:posOffset>6986</wp:posOffset>
                </wp:positionV>
                <wp:extent cx="2724150" cy="609600"/>
                <wp:effectExtent l="0" t="0" r="19050" b="19050"/>
                <wp:wrapNone/>
                <wp:docPr id="1" name="Prostokąt zaokrąglony 1"/>
                <wp:cNvGraphicFramePr/>
                <a:graphic xmlns:a="http://schemas.openxmlformats.org/drawingml/2006/main">
                  <a:graphicData uri="http://schemas.microsoft.com/office/word/2010/wordprocessingShape">
                    <wps:wsp>
                      <wps:cNvSpPr/>
                      <wps:spPr>
                        <a:xfrm>
                          <a:off x="0" y="0"/>
                          <a:ext cx="2724150" cy="609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7051D" w:rsidRPr="000F37EC" w:rsidRDefault="0007051D" w:rsidP="00CF62BC">
                            <w:pPr>
                              <w:jc w:val="center"/>
                              <w:rPr>
                                <w:rFonts w:ascii="Times New Roman" w:hAnsi="Times New Roman"/>
                                <w:sz w:val="20"/>
                                <w:lang w:val="pl-PL"/>
                              </w:rPr>
                            </w:pPr>
                            <w:r w:rsidRPr="000F37EC">
                              <w:rPr>
                                <w:rFonts w:ascii="Times New Roman" w:hAnsi="Times New Roman"/>
                                <w:sz w:val="20"/>
                                <w:lang w:val="pl-PL"/>
                              </w:rP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1C1E86" id="Prostokąt zaokrąglony 1" o:spid="_x0000_s1026" style="position:absolute;left:0;text-align:left;margin-left:0;margin-top:.55pt;width:214.5pt;height:4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rsidR="0007051D" w:rsidRPr="000F37EC" w:rsidRDefault="0007051D" w:rsidP="00CF62BC">
                      <w:pPr>
                        <w:jc w:val="center"/>
                        <w:rPr>
                          <w:rFonts w:ascii="Times New Roman" w:hAnsi="Times New Roman"/>
                          <w:sz w:val="20"/>
                          <w:lang w:val="pl-PL"/>
                        </w:rPr>
                      </w:pPr>
                      <w:r w:rsidRPr="000F37EC">
                        <w:rPr>
                          <w:rFonts w:ascii="Times New Roman" w:hAnsi="Times New Roman"/>
                          <w:sz w:val="20"/>
                          <w:lang w:val="pl-PL"/>
                        </w:rPr>
                        <w:t>Rektor</w:t>
                      </w:r>
                    </w:p>
                  </w:txbxContent>
                </v:textbox>
                <w10:wrap anchorx="margin"/>
              </v:roundrect>
            </w:pict>
          </mc:Fallback>
        </mc:AlternateContent>
      </w:r>
    </w:p>
    <w:p w:rsidR="00CF62BC" w:rsidRPr="005A5259" w:rsidRDefault="00CF62BC" w:rsidP="006C2A8F">
      <w:pPr>
        <w:spacing w:line="276" w:lineRule="auto"/>
        <w:ind w:right="6"/>
        <w:jc w:val="both"/>
        <w:rPr>
          <w:rFonts w:ascii="Times New Roman" w:hAnsi="Times New Roman"/>
        </w:rPr>
      </w:pPr>
    </w:p>
    <w:p w:rsidR="00CF62BC" w:rsidRPr="005A5259" w:rsidRDefault="00CF62BC" w:rsidP="006C2A8F">
      <w:pPr>
        <w:spacing w:line="276" w:lineRule="auto"/>
        <w:ind w:right="6"/>
        <w:jc w:val="both"/>
        <w:rPr>
          <w:rFonts w:ascii="Times New Roman" w:hAnsi="Times New Roman"/>
        </w:rPr>
      </w:pP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6432" behindDoc="0" locked="0" layoutInCell="1" allowOverlap="1" wp14:anchorId="1C275722" wp14:editId="2C4666AE">
                <wp:simplePos x="0" y="0"/>
                <wp:positionH relativeFrom="column">
                  <wp:posOffset>1280794</wp:posOffset>
                </wp:positionH>
                <wp:positionV relativeFrom="paragraph">
                  <wp:posOffset>81915</wp:posOffset>
                </wp:positionV>
                <wp:extent cx="9525" cy="295275"/>
                <wp:effectExtent l="0" t="0" r="28575" b="28575"/>
                <wp:wrapNone/>
                <wp:docPr id="6" name="Łącznik prosty 6"/>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964E" id="Łącznik prosty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6.45pt" to="101.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" strokecolor="#5b9bd5 [3204]" strokeweight="1.5pt">
                <v:stroke joinstyle="miter"/>
              </v:line>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70528" behindDoc="0" locked="0" layoutInCell="1" allowOverlap="1" wp14:anchorId="10FCF4C3" wp14:editId="5346848D">
                <wp:simplePos x="0" y="0"/>
                <wp:positionH relativeFrom="column">
                  <wp:posOffset>3519170</wp:posOffset>
                </wp:positionH>
                <wp:positionV relativeFrom="paragraph">
                  <wp:posOffset>116205</wp:posOffset>
                </wp:positionV>
                <wp:extent cx="2019300" cy="390525"/>
                <wp:effectExtent l="0" t="0" r="19050" b="28575"/>
                <wp:wrapNone/>
                <wp:docPr id="11" name="Prostokąt zaokrąglony 11"/>
                <wp:cNvGraphicFramePr/>
                <a:graphic xmlns:a="http://schemas.openxmlformats.org/drawingml/2006/main">
                  <a:graphicData uri="http://schemas.microsoft.com/office/word/2010/wordprocessingShape">
                    <wps:wsp>
                      <wps:cNvSpPr/>
                      <wps:spPr>
                        <a:xfrm>
                          <a:off x="0" y="0"/>
                          <a:ext cx="2019300" cy="3905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9D2A32" w:rsidRDefault="0007051D" w:rsidP="009D2A32">
                            <w:pPr>
                              <w:jc w:val="center"/>
                              <w:rPr>
                                <w:sz w:val="18"/>
                                <w:lang w:val="pl-PL"/>
                              </w:rPr>
                            </w:pPr>
                            <w:r w:rsidRPr="009D2A32">
                              <w:rPr>
                                <w:rFonts w:ascii="Times New Roman" w:hAnsi="Times New Roman"/>
                                <w:sz w:val="18"/>
                                <w:lang w:val="pl-PL"/>
                              </w:rPr>
                              <w:t>Kierownik Działu Organizacji Nauczania i Jakości Kształcenia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FCF4C3" id="Prostokąt zaokrąglony 11" o:spid="_x0000_s1027" style="position:absolute;left:0;text-align:left;margin-left:277.1pt;margin-top:9.15pt;width:159pt;height:3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07051D" w:rsidRPr="009D2A32" w:rsidRDefault="0007051D" w:rsidP="009D2A32">
                      <w:pPr>
                        <w:jc w:val="center"/>
                        <w:rPr>
                          <w:sz w:val="18"/>
                          <w:lang w:val="pl-PL"/>
                        </w:rPr>
                      </w:pPr>
                      <w:r w:rsidRPr="009D2A32">
                        <w:rPr>
                          <w:rFonts w:ascii="Times New Roman" w:hAnsi="Times New Roman"/>
                          <w:sz w:val="18"/>
                          <w:lang w:val="pl-PL"/>
                        </w:rPr>
                        <w:t>Kierownik Działu Organizacji Nauczania i Jakości Kształcenia</w:t>
                      </w:r>
                    </w:p>
                  </w:txbxContent>
                </v:textbox>
              </v:roundrect>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1312" behindDoc="0" locked="0" layoutInCell="1" allowOverlap="1" wp14:anchorId="534F5D43" wp14:editId="26B9C024">
                <wp:simplePos x="0" y="0"/>
                <wp:positionH relativeFrom="margin">
                  <wp:align>left</wp:align>
                </wp:positionH>
                <wp:positionV relativeFrom="paragraph">
                  <wp:posOffset>7621</wp:posOffset>
                </wp:positionV>
                <wp:extent cx="2657475" cy="609600"/>
                <wp:effectExtent l="0" t="0" r="28575" b="19050"/>
                <wp:wrapNone/>
                <wp:docPr id="2" name="Prostokąt zaokrąglony 2"/>
                <wp:cNvGraphicFramePr/>
                <a:graphic xmlns:a="http://schemas.openxmlformats.org/drawingml/2006/main">
                  <a:graphicData uri="http://schemas.microsoft.com/office/word/2010/wordprocessingShape">
                    <wps:wsp>
                      <wps:cNvSpPr/>
                      <wps:spPr>
                        <a:xfrm>
                          <a:off x="0" y="0"/>
                          <a:ext cx="2657475" cy="609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7051D" w:rsidRPr="009D2A32" w:rsidRDefault="0007051D" w:rsidP="000F37EC">
                            <w:pPr>
                              <w:jc w:val="center"/>
                              <w:rPr>
                                <w:sz w:val="20"/>
                              </w:rPr>
                            </w:pPr>
                            <w:r w:rsidRPr="009D2A32">
                              <w:rPr>
                                <w:rFonts w:ascii="Times New Roman" w:eastAsia="Times New Roman" w:hAnsi="Times New Roman"/>
                                <w:sz w:val="20"/>
                                <w:lang w:val="pl-PL"/>
                              </w:rPr>
                              <w:t>Uczelniany System Oceny i Doskonalenia Jakości Kształcenia (USOiDJK) w Państwowej Wyższej Szkole Zawodowej w Głogowie</w:t>
                            </w:r>
                          </w:p>
                          <w:p w:rsidR="0007051D" w:rsidRDefault="0007051D" w:rsidP="00CF6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F5D43" id="Prostokąt zaokrąglony 2" o:spid="_x0000_s1028" style="position:absolute;left:0;text-align:left;margin-left:0;margin-top:.6pt;width:209.25pt;height: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" fillcolor="#91bce3 [2164]" strokecolor="#5b9bd5 [3204]" strokeweight=".5pt">
                <v:fill color2="#7aaddd [2612]" rotate="t" colors="0 #b1cbe9;.5 #a3c1e5;1 #92b9e4" focus="100%" type="gradient">
                  <o:fill v:ext="view" type="gradientUnscaled"/>
                </v:fill>
                <v:stroke joinstyle="miter"/>
                <v:textbox>
                  <w:txbxContent>
                    <w:p w:rsidR="0007051D" w:rsidRPr="009D2A32" w:rsidRDefault="0007051D" w:rsidP="000F37EC">
                      <w:pPr>
                        <w:jc w:val="center"/>
                        <w:rPr>
                          <w:sz w:val="20"/>
                        </w:rPr>
                      </w:pPr>
                      <w:r w:rsidRPr="009D2A32">
                        <w:rPr>
                          <w:rFonts w:ascii="Times New Roman" w:eastAsia="Times New Roman" w:hAnsi="Times New Roman"/>
                          <w:sz w:val="20"/>
                          <w:lang w:val="pl-PL"/>
                        </w:rPr>
                        <w:t>Uczelniany System Oceny i Doskonalenia Jakości Kształcenia (USOiDJK) w Państwowej Wyższej Szkole Zawodowej w Głogowie</w:t>
                      </w:r>
                    </w:p>
                    <w:p w:rsidR="0007051D" w:rsidRDefault="0007051D" w:rsidP="00CF62BC">
                      <w:pPr>
                        <w:jc w:val="center"/>
                      </w:pPr>
                    </w:p>
                  </w:txbxContent>
                </v:textbox>
                <w10:wrap anchorx="margin"/>
              </v:roundrect>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7456" behindDoc="0" locked="0" layoutInCell="1" allowOverlap="1" wp14:anchorId="28F602BC" wp14:editId="00D3AE02">
                <wp:simplePos x="0" y="0"/>
                <wp:positionH relativeFrom="column">
                  <wp:posOffset>1880869</wp:posOffset>
                </wp:positionH>
                <wp:positionV relativeFrom="paragraph">
                  <wp:posOffset>41910</wp:posOffset>
                </wp:positionV>
                <wp:extent cx="1666875" cy="838200"/>
                <wp:effectExtent l="0" t="0" r="28575" b="19050"/>
                <wp:wrapNone/>
                <wp:docPr id="8" name="Łącznik prosty 8"/>
                <wp:cNvGraphicFramePr/>
                <a:graphic xmlns:a="http://schemas.openxmlformats.org/drawingml/2006/main">
                  <a:graphicData uri="http://schemas.microsoft.com/office/word/2010/wordprocessingShape">
                    <wps:wsp>
                      <wps:cNvCnPr/>
                      <wps:spPr>
                        <a:xfrm flipV="1">
                          <a:off x="0" y="0"/>
                          <a:ext cx="1666875" cy="8382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866B1" id="Łącznik prosty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3.3pt" to="279.3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" strokecolor="#ffc000 [3207]" strokeweight="1.5pt">
                <v:stroke joinstyle="miter"/>
              </v:line>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72576" behindDoc="0" locked="0" layoutInCell="1" allowOverlap="1" wp14:anchorId="4793412E" wp14:editId="7738551A">
                <wp:simplePos x="0" y="0"/>
                <wp:positionH relativeFrom="column">
                  <wp:posOffset>3571875</wp:posOffset>
                </wp:positionH>
                <wp:positionV relativeFrom="paragraph">
                  <wp:posOffset>142240</wp:posOffset>
                </wp:positionV>
                <wp:extent cx="2019300" cy="390525"/>
                <wp:effectExtent l="0" t="0" r="19050" b="28575"/>
                <wp:wrapNone/>
                <wp:docPr id="12" name="Prostokąt zaokrąglony 12"/>
                <wp:cNvGraphicFramePr/>
                <a:graphic xmlns:a="http://schemas.openxmlformats.org/drawingml/2006/main">
                  <a:graphicData uri="http://schemas.microsoft.com/office/word/2010/wordprocessingShape">
                    <wps:wsp>
                      <wps:cNvSpPr/>
                      <wps:spPr>
                        <a:xfrm>
                          <a:off x="0" y="0"/>
                          <a:ext cx="2019300" cy="3905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9D2A32" w:rsidRDefault="0007051D" w:rsidP="009D2A32">
                            <w:pPr>
                              <w:jc w:val="center"/>
                              <w:rPr>
                                <w:sz w:val="18"/>
                                <w:lang w:val="pl-PL"/>
                              </w:rPr>
                            </w:pPr>
                            <w:r w:rsidRPr="009D2A32">
                              <w:rPr>
                                <w:rFonts w:ascii="Times New Roman" w:hAnsi="Times New Roman"/>
                                <w:sz w:val="18"/>
                                <w:lang w:val="pl-PL"/>
                              </w:rPr>
                              <w:t>Przedstawiciel Rady Uczelnianej Samorządu Studenckiego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93412E" id="Prostokąt zaokrąglony 12" o:spid="_x0000_s1029" style="position:absolute;left:0;text-align:left;margin-left:281.25pt;margin-top:11.2pt;width:159pt;height:3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07051D" w:rsidRPr="009D2A32" w:rsidRDefault="0007051D" w:rsidP="009D2A32">
                      <w:pPr>
                        <w:jc w:val="center"/>
                        <w:rPr>
                          <w:sz w:val="18"/>
                          <w:lang w:val="pl-PL"/>
                        </w:rPr>
                      </w:pPr>
                      <w:r w:rsidRPr="009D2A32">
                        <w:rPr>
                          <w:rFonts w:ascii="Times New Roman" w:hAnsi="Times New Roman"/>
                          <w:sz w:val="18"/>
                          <w:lang w:val="pl-PL"/>
                        </w:rPr>
                        <w:t>Przedstawiciel Rady Uczelnianej Samorządu Studenckiego</w:t>
                      </w:r>
                    </w:p>
                  </w:txbxContent>
                </v:textbox>
              </v:roundrect>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4384" behindDoc="0" locked="0" layoutInCell="1" allowOverlap="1" wp14:anchorId="2A7919E3" wp14:editId="02E2E585">
                <wp:simplePos x="0" y="0"/>
                <wp:positionH relativeFrom="column">
                  <wp:posOffset>1252220</wp:posOffset>
                </wp:positionH>
                <wp:positionV relativeFrom="paragraph">
                  <wp:posOffset>34290</wp:posOffset>
                </wp:positionV>
                <wp:extent cx="0" cy="333375"/>
                <wp:effectExtent l="0" t="0" r="19050" b="28575"/>
                <wp:wrapNone/>
                <wp:docPr id="4" name="Łącznik prosty 4"/>
                <wp:cNvGraphicFramePr/>
                <a:graphic xmlns:a="http://schemas.openxmlformats.org/drawingml/2006/main">
                  <a:graphicData uri="http://schemas.microsoft.com/office/word/2010/wordprocessingShape">
                    <wps:wsp>
                      <wps:cNvCnPr/>
                      <wps:spPr>
                        <a:xfrm flipH="1">
                          <a:off x="0" y="0"/>
                          <a:ext cx="0" cy="3333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1C2CB" id="Łącznik prosty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2.7pt" to="98.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" strokecolor="#5b9bd5 [3204]" strokeweight="1.5pt">
                <v:stroke joinstyle="miter"/>
              </v:line>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8480" behindDoc="0" locked="0" layoutInCell="1" allowOverlap="1" wp14:anchorId="59A77A9D" wp14:editId="0917C430">
                <wp:simplePos x="0" y="0"/>
                <wp:positionH relativeFrom="column">
                  <wp:posOffset>1861820</wp:posOffset>
                </wp:positionH>
                <wp:positionV relativeFrom="paragraph">
                  <wp:posOffset>11430</wp:posOffset>
                </wp:positionV>
                <wp:extent cx="1695450" cy="390525"/>
                <wp:effectExtent l="0" t="0" r="19050" b="28575"/>
                <wp:wrapNone/>
                <wp:docPr id="9" name="Łącznik prosty 9"/>
                <wp:cNvGraphicFramePr/>
                <a:graphic xmlns:a="http://schemas.openxmlformats.org/drawingml/2006/main">
                  <a:graphicData uri="http://schemas.microsoft.com/office/word/2010/wordprocessingShape">
                    <wps:wsp>
                      <wps:cNvCnPr/>
                      <wps:spPr>
                        <a:xfrm flipV="1">
                          <a:off x="0" y="0"/>
                          <a:ext cx="1695450" cy="3905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A8AAF" id="Łącznik prosty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9pt" to="280.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" strokecolor="#ffc000 [3207]" strokeweight="1.5pt">
                <v:stroke joinstyle="miter"/>
              </v:line>
            </w:pict>
          </mc:Fallback>
        </mc:AlternateContent>
      </w:r>
    </w:p>
    <w:p w:rsidR="00CF62BC" w:rsidRPr="005A5259" w:rsidRDefault="009D2A32"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63360" behindDoc="0" locked="0" layoutInCell="1" allowOverlap="1" wp14:anchorId="76BA25DB" wp14:editId="5E4B4349">
                <wp:simplePos x="0" y="0"/>
                <wp:positionH relativeFrom="margin">
                  <wp:posOffset>652145</wp:posOffset>
                </wp:positionH>
                <wp:positionV relativeFrom="paragraph">
                  <wp:posOffset>7620</wp:posOffset>
                </wp:positionV>
                <wp:extent cx="1228725" cy="3714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1228725" cy="371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7051D" w:rsidRDefault="0007051D" w:rsidP="00CF62BC">
                            <w:pPr>
                              <w:jc w:val="center"/>
                            </w:pPr>
                            <w:r>
                              <w:rPr>
                                <w:rFonts w:ascii="Times New Roman" w:eastAsia="Times New Roman" w:hAnsi="Times New Roman"/>
                                <w:lang w:val="pl-PL"/>
                              </w:rPr>
                              <w:t>Prorektor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A25DB" id="Prostokąt zaokrąglony 3" o:spid="_x0000_s1030" style="position:absolute;left:0;text-align:left;margin-left:51.35pt;margin-top:.6pt;width:96.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" fillcolor="#91bce3 [2164]" strokecolor="#5b9bd5 [3204]" strokeweight=".5pt">
                <v:fill color2="#7aaddd [2612]" rotate="t" colors="0 #b1cbe9;.5 #a3c1e5;1 #92b9e4" focus="100%" type="gradient">
                  <o:fill v:ext="view" type="gradientUnscaled"/>
                </v:fill>
                <v:stroke joinstyle="miter"/>
                <v:textbox>
                  <w:txbxContent>
                    <w:p w:rsidR="0007051D" w:rsidRDefault="0007051D" w:rsidP="00CF62BC">
                      <w:pPr>
                        <w:jc w:val="center"/>
                      </w:pPr>
                      <w:r>
                        <w:rPr>
                          <w:rFonts w:ascii="Times New Roman" w:eastAsia="Times New Roman" w:hAnsi="Times New Roman"/>
                          <w:lang w:val="pl-PL"/>
                        </w:rPr>
                        <w:t>Prorektor</w:t>
                      </w:r>
                    </w:p>
                  </w:txbxContent>
                </v:textbox>
                <w10:wrap anchorx="margin"/>
              </v:roundrect>
            </w:pict>
          </mc:Fallback>
        </mc:AlternateContent>
      </w:r>
    </w:p>
    <w:p w:rsidR="00CF62BC" w:rsidRPr="005A5259" w:rsidRDefault="009F72A1" w:rsidP="006C2A8F">
      <w:pPr>
        <w:spacing w:line="276" w:lineRule="auto"/>
        <w:ind w:right="6"/>
        <w:jc w:val="both"/>
        <w:rPr>
          <w:rFonts w:ascii="Times New Roman" w:hAnsi="Times New Roman"/>
        </w:rPr>
      </w:pPr>
      <w:r w:rsidRPr="005A5259">
        <w:rPr>
          <w:rFonts w:ascii="Times New Roman" w:hAnsi="Times New Roman"/>
          <w:noProof/>
          <w:lang w:val="pl-PL" w:eastAsia="pl-PL"/>
        </w:rPr>
        <mc:AlternateContent>
          <mc:Choice Requires="wps">
            <w:drawing>
              <wp:anchor distT="0" distB="0" distL="114300" distR="114300" simplePos="0" relativeHeight="251674624" behindDoc="0" locked="0" layoutInCell="1" allowOverlap="1" wp14:anchorId="7E44D978" wp14:editId="3257CE66">
                <wp:simplePos x="0" y="0"/>
                <wp:positionH relativeFrom="column">
                  <wp:posOffset>3623945</wp:posOffset>
                </wp:positionH>
                <wp:positionV relativeFrom="paragraph">
                  <wp:posOffset>13335</wp:posOffset>
                </wp:positionV>
                <wp:extent cx="2019300" cy="428625"/>
                <wp:effectExtent l="0" t="0" r="19050" b="28575"/>
                <wp:wrapNone/>
                <wp:docPr id="13" name="Prostokąt zaokrąglony 13"/>
                <wp:cNvGraphicFramePr/>
                <a:graphic xmlns:a="http://schemas.openxmlformats.org/drawingml/2006/main">
                  <a:graphicData uri="http://schemas.microsoft.com/office/word/2010/wordprocessingShape">
                    <wps:wsp>
                      <wps:cNvSpPr/>
                      <wps:spPr>
                        <a:xfrm>
                          <a:off x="0" y="0"/>
                          <a:ext cx="2019300" cy="4286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9D2A32" w:rsidRDefault="0007051D" w:rsidP="009D2A32">
                            <w:pPr>
                              <w:jc w:val="center"/>
                              <w:rPr>
                                <w:sz w:val="18"/>
                                <w:lang w:val="pl-PL"/>
                              </w:rPr>
                            </w:pPr>
                            <w:r w:rsidRPr="009D2A32">
                              <w:rPr>
                                <w:rFonts w:ascii="Times New Roman" w:hAnsi="Times New Roman"/>
                                <w:sz w:val="18"/>
                                <w:lang w:val="pl-PL"/>
                              </w:rPr>
                              <w:t>Uczelniany Koordynator ds. Ankietyzacji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4D978" id="Prostokąt zaokrąglony 13" o:spid="_x0000_s1031" style="position:absolute;left:0;text-align:left;margin-left:285.35pt;margin-top:1.05pt;width:159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" fillcolor="#ffd555 [2167]" strokecolor="#ffc000 [3207]" strokeweight=".5pt">
                <v:fill color2="#ffcc31 [2615]" rotate="t" colors="0 #ffdd9c;.5 #ffd78e;1 #ffd479" focus="100%" type="gradient">
                  <o:fill v:ext="view" type="gradientUnscaled"/>
                </v:fill>
                <v:stroke joinstyle="miter"/>
                <v:textbox>
                  <w:txbxContent>
                    <w:p w:rsidR="0007051D" w:rsidRPr="009D2A32" w:rsidRDefault="0007051D" w:rsidP="009D2A32">
                      <w:pPr>
                        <w:jc w:val="center"/>
                        <w:rPr>
                          <w:sz w:val="18"/>
                          <w:lang w:val="pl-PL"/>
                        </w:rPr>
                      </w:pPr>
                      <w:r w:rsidRPr="009D2A32">
                        <w:rPr>
                          <w:rFonts w:ascii="Times New Roman" w:hAnsi="Times New Roman"/>
                          <w:sz w:val="18"/>
                          <w:lang w:val="pl-PL"/>
                        </w:rPr>
                        <w:t>Uczelniany Koordynator ds. Ankietyzacji</w:t>
                      </w:r>
                    </w:p>
                  </w:txbxContent>
                </v:textbox>
              </v:roundrect>
            </w:pict>
          </mc:Fallback>
        </mc:AlternateContent>
      </w:r>
      <w:r w:rsidR="00F25C58" w:rsidRPr="005A5259">
        <w:rPr>
          <w:rFonts w:ascii="Times New Roman" w:hAnsi="Times New Roman"/>
          <w:noProof/>
          <w:lang w:val="pl-PL" w:eastAsia="pl-PL"/>
        </w:rPr>
        <mc:AlternateContent>
          <mc:Choice Requires="wps">
            <w:drawing>
              <wp:anchor distT="0" distB="0" distL="114300" distR="114300" simplePos="0" relativeHeight="251686912" behindDoc="0" locked="0" layoutInCell="1" allowOverlap="1" wp14:anchorId="60557A3D" wp14:editId="4A3F661A">
                <wp:simplePos x="0" y="0"/>
                <wp:positionH relativeFrom="column">
                  <wp:posOffset>1356994</wp:posOffset>
                </wp:positionH>
                <wp:positionV relativeFrom="paragraph">
                  <wp:posOffset>184784</wp:posOffset>
                </wp:positionV>
                <wp:extent cx="4105275" cy="923925"/>
                <wp:effectExtent l="0" t="0" r="28575" b="28575"/>
                <wp:wrapNone/>
                <wp:docPr id="21" name="Łącznik prosty 21"/>
                <wp:cNvGraphicFramePr/>
                <a:graphic xmlns:a="http://schemas.openxmlformats.org/drawingml/2006/main">
                  <a:graphicData uri="http://schemas.microsoft.com/office/word/2010/wordprocessingShape">
                    <wps:wsp>
                      <wps:cNvCnPr/>
                      <wps:spPr>
                        <a:xfrm>
                          <a:off x="0" y="0"/>
                          <a:ext cx="4105275" cy="9239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DA8776D" id="Łącznik prosty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6.85pt,14.55pt" to="430.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" strokecolor="#ffc000 [3207]" strokeweight="1.5pt">
                <v:stroke joinstyle="miter"/>
              </v:line>
            </w:pict>
          </mc:Fallback>
        </mc:AlternateContent>
      </w:r>
      <w:r w:rsidR="00F25C58" w:rsidRPr="005A5259">
        <w:rPr>
          <w:rFonts w:ascii="Times New Roman" w:hAnsi="Times New Roman"/>
          <w:noProof/>
          <w:lang w:val="pl-PL" w:eastAsia="pl-PL"/>
        </w:rPr>
        <mc:AlternateContent>
          <mc:Choice Requires="wps">
            <w:drawing>
              <wp:anchor distT="0" distB="0" distL="114300" distR="114300" simplePos="0" relativeHeight="251685888" behindDoc="0" locked="0" layoutInCell="1" allowOverlap="1" wp14:anchorId="7D3CDB84" wp14:editId="22BE629F">
                <wp:simplePos x="0" y="0"/>
                <wp:positionH relativeFrom="column">
                  <wp:posOffset>1299844</wp:posOffset>
                </wp:positionH>
                <wp:positionV relativeFrom="paragraph">
                  <wp:posOffset>184785</wp:posOffset>
                </wp:positionV>
                <wp:extent cx="2486025" cy="914400"/>
                <wp:effectExtent l="0" t="0" r="28575" b="19050"/>
                <wp:wrapNone/>
                <wp:docPr id="20" name="Łącznik prosty 20"/>
                <wp:cNvGraphicFramePr/>
                <a:graphic xmlns:a="http://schemas.openxmlformats.org/drawingml/2006/main">
                  <a:graphicData uri="http://schemas.microsoft.com/office/word/2010/wordprocessingShape">
                    <wps:wsp>
                      <wps:cNvCnPr/>
                      <wps:spPr>
                        <a:xfrm>
                          <a:off x="0" y="0"/>
                          <a:ext cx="2486025" cy="9144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0A1AD7A" id="Łącznik prosty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2.35pt,14.55pt" to="298.1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" strokecolor="#ffc000 [3207]" strokeweight="1.5pt">
                <v:stroke joinstyle="miter"/>
              </v:line>
            </w:pict>
          </mc:Fallback>
        </mc:AlternateContent>
      </w:r>
      <w:r w:rsidR="00F25C58" w:rsidRPr="005A5259">
        <w:rPr>
          <w:rFonts w:ascii="Times New Roman" w:hAnsi="Times New Roman"/>
          <w:noProof/>
          <w:lang w:val="pl-PL" w:eastAsia="pl-PL"/>
        </w:rPr>
        <mc:AlternateContent>
          <mc:Choice Requires="wps">
            <w:drawing>
              <wp:anchor distT="0" distB="0" distL="114300" distR="114300" simplePos="0" relativeHeight="251683840" behindDoc="0" locked="0" layoutInCell="1" allowOverlap="1" wp14:anchorId="7CDA376A" wp14:editId="5A8CCC8D">
                <wp:simplePos x="0" y="0"/>
                <wp:positionH relativeFrom="column">
                  <wp:posOffset>518795</wp:posOffset>
                </wp:positionH>
                <wp:positionV relativeFrom="paragraph">
                  <wp:posOffset>184785</wp:posOffset>
                </wp:positionV>
                <wp:extent cx="733425" cy="914400"/>
                <wp:effectExtent l="0" t="0" r="28575" b="19050"/>
                <wp:wrapNone/>
                <wp:docPr id="18" name="Łącznik prosty 18"/>
                <wp:cNvGraphicFramePr/>
                <a:graphic xmlns:a="http://schemas.openxmlformats.org/drawingml/2006/main">
                  <a:graphicData uri="http://schemas.microsoft.com/office/word/2010/wordprocessingShape">
                    <wps:wsp>
                      <wps:cNvCnPr/>
                      <wps:spPr>
                        <a:xfrm flipH="1">
                          <a:off x="0" y="0"/>
                          <a:ext cx="733425" cy="9144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78493414" id="Łącznik prosty 1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40.85pt,14.55pt" to="98.6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" strokecolor="#ffc000 [3207]" strokeweight="1.5pt">
                <v:stroke joinstyle="miter"/>
              </v:line>
            </w:pict>
          </mc:Fallback>
        </mc:AlternateContent>
      </w:r>
      <w:r w:rsidR="009D2A32" w:rsidRPr="005A5259">
        <w:rPr>
          <w:rFonts w:ascii="Times New Roman" w:hAnsi="Times New Roman"/>
          <w:noProof/>
          <w:lang w:val="pl-PL" w:eastAsia="pl-PL"/>
        </w:rPr>
        <mc:AlternateContent>
          <mc:Choice Requires="wps">
            <w:drawing>
              <wp:anchor distT="0" distB="0" distL="114300" distR="114300" simplePos="0" relativeHeight="251669504" behindDoc="0" locked="0" layoutInCell="1" allowOverlap="1" wp14:anchorId="66901E8D" wp14:editId="41F1058D">
                <wp:simplePos x="0" y="0"/>
                <wp:positionH relativeFrom="column">
                  <wp:posOffset>1861820</wp:posOffset>
                </wp:positionH>
                <wp:positionV relativeFrom="paragraph">
                  <wp:posOffset>80010</wp:posOffset>
                </wp:positionV>
                <wp:extent cx="1790700" cy="123825"/>
                <wp:effectExtent l="0" t="0" r="19050" b="28575"/>
                <wp:wrapNone/>
                <wp:docPr id="10" name="Łącznik prosty 10"/>
                <wp:cNvGraphicFramePr/>
                <a:graphic xmlns:a="http://schemas.openxmlformats.org/drawingml/2006/main">
                  <a:graphicData uri="http://schemas.microsoft.com/office/word/2010/wordprocessingShape">
                    <wps:wsp>
                      <wps:cNvCnPr/>
                      <wps:spPr>
                        <a:xfrm>
                          <a:off x="0" y="0"/>
                          <a:ext cx="1790700" cy="1238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B72FD" id="Łącznik prosty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6.3pt" to="287.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" strokecolor="#ffc000 [3207]" strokeweight="1.5pt">
                <v:stroke joinstyle="miter"/>
              </v:line>
            </w:pict>
          </mc:Fallback>
        </mc:AlternateContent>
      </w:r>
    </w:p>
    <w:p w:rsidR="00CF62BC" w:rsidRPr="005A5259" w:rsidRDefault="00F25C58"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84864" behindDoc="0" locked="0" layoutInCell="1" allowOverlap="1">
                <wp:simplePos x="0" y="0"/>
                <wp:positionH relativeFrom="column">
                  <wp:posOffset>1280795</wp:posOffset>
                </wp:positionH>
                <wp:positionV relativeFrom="paragraph">
                  <wp:posOffset>9525</wp:posOffset>
                </wp:positionV>
                <wp:extent cx="952500" cy="933450"/>
                <wp:effectExtent l="0" t="0" r="19050" b="19050"/>
                <wp:wrapNone/>
                <wp:docPr id="19" name="Łącznik prosty 19"/>
                <wp:cNvGraphicFramePr/>
                <a:graphic xmlns:a="http://schemas.openxmlformats.org/drawingml/2006/main">
                  <a:graphicData uri="http://schemas.microsoft.com/office/word/2010/wordprocessingShape">
                    <wps:wsp>
                      <wps:cNvCnPr/>
                      <wps:spPr>
                        <a:xfrm>
                          <a:off x="0" y="0"/>
                          <a:ext cx="952500" cy="9334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00DE" id="Łącznik prosty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75pt" to="175.8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" strokecolor="#ffc000 [3207]" strokeweight="1.5pt">
                <v:stroke joinstyle="miter"/>
              </v:line>
            </w:pict>
          </mc:Fallback>
        </mc:AlternateContent>
      </w:r>
    </w:p>
    <w:p w:rsidR="00CF62BC" w:rsidRPr="005A5259" w:rsidRDefault="00CF62BC" w:rsidP="006C2A8F">
      <w:pPr>
        <w:spacing w:line="276" w:lineRule="auto"/>
        <w:ind w:right="6"/>
        <w:jc w:val="both"/>
        <w:rPr>
          <w:rFonts w:ascii="Times New Roman" w:hAnsi="Times New Roman"/>
          <w:lang w:val="pl-PL"/>
        </w:rPr>
      </w:pPr>
    </w:p>
    <w:p w:rsidR="00CF62BC" w:rsidRPr="005A5259" w:rsidRDefault="00CF62BC" w:rsidP="006C2A8F">
      <w:pPr>
        <w:spacing w:line="276" w:lineRule="auto"/>
        <w:ind w:right="6"/>
        <w:jc w:val="both"/>
        <w:rPr>
          <w:rFonts w:ascii="Times New Roman" w:hAnsi="Times New Roman"/>
          <w:lang w:val="pl-PL"/>
        </w:rPr>
      </w:pPr>
    </w:p>
    <w:p w:rsidR="00CF62BC" w:rsidRPr="005A5259" w:rsidRDefault="00CF62BC" w:rsidP="006C2A8F">
      <w:pPr>
        <w:spacing w:line="276" w:lineRule="auto"/>
        <w:ind w:right="6"/>
        <w:jc w:val="both"/>
        <w:rPr>
          <w:rFonts w:ascii="Times New Roman" w:hAnsi="Times New Roman"/>
          <w:lang w:val="pl-PL"/>
        </w:rPr>
      </w:pPr>
    </w:p>
    <w:p w:rsidR="00CF62BC" w:rsidRPr="005A5259" w:rsidRDefault="00117771"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76672" behindDoc="0" locked="0" layoutInCell="1" allowOverlap="1" wp14:anchorId="6C78A210" wp14:editId="6AEE2231">
                <wp:simplePos x="0" y="0"/>
                <wp:positionH relativeFrom="margin">
                  <wp:align>left</wp:align>
                </wp:positionH>
                <wp:positionV relativeFrom="paragraph">
                  <wp:posOffset>185419</wp:posOffset>
                </wp:positionV>
                <wp:extent cx="1181100" cy="447675"/>
                <wp:effectExtent l="0" t="0" r="19050" b="28575"/>
                <wp:wrapNone/>
                <wp:docPr id="14" name="Prostokąt zaokrąglony 14"/>
                <wp:cNvGraphicFramePr/>
                <a:graphic xmlns:a="http://schemas.openxmlformats.org/drawingml/2006/main">
                  <a:graphicData uri="http://schemas.microsoft.com/office/word/2010/wordprocessingShape">
                    <wps:wsp>
                      <wps:cNvSpPr/>
                      <wps:spPr>
                        <a:xfrm>
                          <a:off x="0" y="0"/>
                          <a:ext cx="1181100" cy="4476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9D2A32" w:rsidRDefault="0007051D" w:rsidP="009D2A32">
                            <w:pPr>
                              <w:jc w:val="center"/>
                              <w:rPr>
                                <w:sz w:val="18"/>
                                <w:lang w:val="pl-PL"/>
                              </w:rPr>
                            </w:pPr>
                            <w:r w:rsidRPr="009D2A32">
                              <w:rPr>
                                <w:rFonts w:ascii="Times New Roman" w:hAnsi="Times New Roman"/>
                                <w:sz w:val="18"/>
                                <w:lang w:val="pl-PL"/>
                              </w:rPr>
                              <w:t xml:space="preserve">Dyrektor Instytutu Humanistycznego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8A210" id="Prostokąt zaokrąglony 14" o:spid="_x0000_s1032" style="position:absolute;left:0;text-align:left;margin-left:0;margin-top:14.6pt;width:93pt;height:3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07051D" w:rsidRPr="009D2A32" w:rsidRDefault="0007051D" w:rsidP="009D2A32">
                      <w:pPr>
                        <w:jc w:val="center"/>
                        <w:rPr>
                          <w:sz w:val="18"/>
                          <w:lang w:val="pl-PL"/>
                        </w:rPr>
                      </w:pPr>
                      <w:r w:rsidRPr="009D2A32">
                        <w:rPr>
                          <w:rFonts w:ascii="Times New Roman" w:hAnsi="Times New Roman"/>
                          <w:sz w:val="18"/>
                          <w:lang w:val="pl-PL"/>
                        </w:rPr>
                        <w:t xml:space="preserve">Dyrektor Instytutu Humanistycznego </w:t>
                      </w:r>
                    </w:p>
                  </w:txbxContent>
                </v:textbox>
                <w10:wrap anchorx="margin"/>
              </v:roundrect>
            </w:pict>
          </mc:Fallback>
        </mc:AlternateContent>
      </w:r>
      <w:r w:rsidRPr="005A5259">
        <w:rPr>
          <w:rFonts w:ascii="Times New Roman" w:hAnsi="Times New Roman"/>
          <w:noProof/>
          <w:lang w:val="pl-PL" w:eastAsia="pl-PL"/>
        </w:rPr>
        <mc:AlternateContent>
          <mc:Choice Requires="wps">
            <w:drawing>
              <wp:anchor distT="0" distB="0" distL="114300" distR="114300" simplePos="0" relativeHeight="251680768" behindDoc="0" locked="0" layoutInCell="1" allowOverlap="1" wp14:anchorId="57DE83F7" wp14:editId="0E79868E">
                <wp:simplePos x="0" y="0"/>
                <wp:positionH relativeFrom="column">
                  <wp:posOffset>3233420</wp:posOffset>
                </wp:positionH>
                <wp:positionV relativeFrom="paragraph">
                  <wp:posOffset>175895</wp:posOffset>
                </wp:positionV>
                <wp:extent cx="1104900" cy="476250"/>
                <wp:effectExtent l="0" t="0" r="19050" b="19050"/>
                <wp:wrapNone/>
                <wp:docPr id="16" name="Prostokąt zaokrąglony 16"/>
                <wp:cNvGraphicFramePr/>
                <a:graphic xmlns:a="http://schemas.openxmlformats.org/drawingml/2006/main">
                  <a:graphicData uri="http://schemas.microsoft.com/office/word/2010/wordprocessingShape">
                    <wps:wsp>
                      <wps:cNvSpPr/>
                      <wps:spPr>
                        <a:xfrm>
                          <a:off x="0" y="0"/>
                          <a:ext cx="1104900" cy="476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117771" w:rsidRDefault="0007051D" w:rsidP="009D2A32">
                            <w:pPr>
                              <w:jc w:val="center"/>
                              <w:rPr>
                                <w:rFonts w:ascii="Times New Roman" w:hAnsi="Times New Roman"/>
                                <w:sz w:val="18"/>
                                <w:lang w:val="pl-PL"/>
                              </w:rPr>
                            </w:pPr>
                            <w:r w:rsidRPr="00117771">
                              <w:rPr>
                                <w:rFonts w:ascii="Times New Roman" w:hAnsi="Times New Roman"/>
                                <w:sz w:val="18"/>
                                <w:lang w:val="pl-PL"/>
                              </w:rPr>
                              <w:t>Dyrektor Instytutu Politechnicznego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83F7" id="Prostokąt zaokrąglony 16" o:spid="_x0000_s1033" style="position:absolute;left:0;text-align:left;margin-left:254.6pt;margin-top:13.85pt;width:87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" fillcolor="#ffd555 [2167]" strokecolor="#ffc000 [3207]" strokeweight=".5pt">
                <v:fill color2="#ffcc31 [2615]" rotate="t" colors="0 #ffdd9c;.5 #ffd78e;1 #ffd479" focus="100%" type="gradient">
                  <o:fill v:ext="view" type="gradientUnscaled"/>
                </v:fill>
                <v:stroke joinstyle="miter"/>
                <v:textbox>
                  <w:txbxContent>
                    <w:p w:rsidR="0007051D" w:rsidRPr="00117771" w:rsidRDefault="0007051D" w:rsidP="009D2A32">
                      <w:pPr>
                        <w:jc w:val="center"/>
                        <w:rPr>
                          <w:rFonts w:ascii="Times New Roman" w:hAnsi="Times New Roman"/>
                          <w:sz w:val="18"/>
                          <w:lang w:val="pl-PL"/>
                        </w:rPr>
                      </w:pPr>
                      <w:r w:rsidRPr="00117771">
                        <w:rPr>
                          <w:rFonts w:ascii="Times New Roman" w:hAnsi="Times New Roman"/>
                          <w:sz w:val="18"/>
                          <w:lang w:val="pl-PL"/>
                        </w:rPr>
                        <w:t>Dyrektor Instytutu Politechnicznego</w:t>
                      </w:r>
                    </w:p>
                  </w:txbxContent>
                </v:textbox>
              </v:roundrect>
            </w:pict>
          </mc:Fallback>
        </mc:AlternateContent>
      </w:r>
      <w:r w:rsidRPr="005A5259">
        <w:rPr>
          <w:rFonts w:ascii="Times New Roman" w:hAnsi="Times New Roman"/>
          <w:noProof/>
          <w:lang w:val="pl-PL" w:eastAsia="pl-PL"/>
        </w:rPr>
        <mc:AlternateContent>
          <mc:Choice Requires="wps">
            <w:drawing>
              <wp:anchor distT="0" distB="0" distL="114300" distR="114300" simplePos="0" relativeHeight="251682816" behindDoc="0" locked="0" layoutInCell="1" allowOverlap="1" wp14:anchorId="672BB7AC" wp14:editId="13322345">
                <wp:simplePos x="0" y="0"/>
                <wp:positionH relativeFrom="column">
                  <wp:posOffset>4795520</wp:posOffset>
                </wp:positionH>
                <wp:positionV relativeFrom="paragraph">
                  <wp:posOffset>185420</wp:posOffset>
                </wp:positionV>
                <wp:extent cx="1181100" cy="466725"/>
                <wp:effectExtent l="0" t="0" r="19050" b="28575"/>
                <wp:wrapNone/>
                <wp:docPr id="17" name="Prostokąt zaokrąglony 17"/>
                <wp:cNvGraphicFramePr/>
                <a:graphic xmlns:a="http://schemas.openxmlformats.org/drawingml/2006/main">
                  <a:graphicData uri="http://schemas.microsoft.com/office/word/2010/wordprocessingShape">
                    <wps:wsp>
                      <wps:cNvSpPr/>
                      <wps:spPr>
                        <a:xfrm>
                          <a:off x="0" y="0"/>
                          <a:ext cx="1181100" cy="4667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117771" w:rsidRDefault="0007051D" w:rsidP="009D2A32">
                            <w:pPr>
                              <w:jc w:val="center"/>
                              <w:rPr>
                                <w:rFonts w:ascii="Times New Roman" w:hAnsi="Times New Roman"/>
                                <w:sz w:val="18"/>
                                <w:lang w:val="pl-PL"/>
                              </w:rPr>
                            </w:pPr>
                            <w:r w:rsidRPr="00117771">
                              <w:rPr>
                                <w:rFonts w:ascii="Times New Roman" w:hAnsi="Times New Roman"/>
                                <w:sz w:val="18"/>
                                <w:lang w:val="pl-PL"/>
                              </w:rPr>
                              <w:t>Dyrektor Instytutu Medycznego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BB7AC" id="Prostokąt zaokrąglony 17" o:spid="_x0000_s1034" style="position:absolute;left:0;text-align:left;margin-left:377.6pt;margin-top:14.6pt;width:93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07051D" w:rsidRPr="00117771" w:rsidRDefault="0007051D" w:rsidP="009D2A32">
                      <w:pPr>
                        <w:jc w:val="center"/>
                        <w:rPr>
                          <w:rFonts w:ascii="Times New Roman" w:hAnsi="Times New Roman"/>
                          <w:sz w:val="18"/>
                          <w:lang w:val="pl-PL"/>
                        </w:rPr>
                      </w:pPr>
                      <w:r w:rsidRPr="00117771">
                        <w:rPr>
                          <w:rFonts w:ascii="Times New Roman" w:hAnsi="Times New Roman"/>
                          <w:sz w:val="18"/>
                          <w:lang w:val="pl-PL"/>
                        </w:rPr>
                        <w:t>Dyrektor Instytutu Medycznego</w:t>
                      </w:r>
                    </w:p>
                  </w:txbxContent>
                </v:textbox>
              </v:roundrect>
            </w:pict>
          </mc:Fallback>
        </mc:AlternateContent>
      </w:r>
    </w:p>
    <w:p w:rsidR="00CF62BC" w:rsidRPr="005A5259" w:rsidRDefault="009D2A32"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78720" behindDoc="0" locked="0" layoutInCell="1" allowOverlap="1" wp14:anchorId="161AC0F3" wp14:editId="1B68F163">
                <wp:simplePos x="0" y="0"/>
                <wp:positionH relativeFrom="column">
                  <wp:posOffset>1595120</wp:posOffset>
                </wp:positionH>
                <wp:positionV relativeFrom="paragraph">
                  <wp:posOffset>10160</wp:posOffset>
                </wp:positionV>
                <wp:extent cx="1285875" cy="438150"/>
                <wp:effectExtent l="0" t="0" r="28575" b="19050"/>
                <wp:wrapNone/>
                <wp:docPr id="15" name="Prostokąt zaokrąglony 15"/>
                <wp:cNvGraphicFramePr/>
                <a:graphic xmlns:a="http://schemas.openxmlformats.org/drawingml/2006/main">
                  <a:graphicData uri="http://schemas.microsoft.com/office/word/2010/wordprocessingShape">
                    <wps:wsp>
                      <wps:cNvSpPr/>
                      <wps:spPr>
                        <a:xfrm>
                          <a:off x="0" y="0"/>
                          <a:ext cx="1285875" cy="4381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07051D" w:rsidRPr="009D2A32" w:rsidRDefault="0007051D" w:rsidP="009D2A32">
                            <w:pPr>
                              <w:jc w:val="center"/>
                              <w:rPr>
                                <w:sz w:val="18"/>
                                <w:lang w:val="pl-PL"/>
                              </w:rPr>
                            </w:pPr>
                            <w:r w:rsidRPr="009D2A32">
                              <w:rPr>
                                <w:rFonts w:ascii="Times New Roman" w:hAnsi="Times New Roman"/>
                                <w:sz w:val="18"/>
                                <w:lang w:val="pl-PL"/>
                              </w:rPr>
                              <w:t xml:space="preserve">Dyrektor Instytutu Ekonomicznego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AC0F3" id="Prostokąt zaokrąglony 15" o:spid="_x0000_s1035" style="position:absolute;left:0;text-align:left;margin-left:125.6pt;margin-top:.8pt;width:101.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" fillcolor="#ffd555 [2167]" strokecolor="#ffc000 [3207]" strokeweight=".5pt">
                <v:fill color2="#ffcc31 [2615]" rotate="t" colors="0 #ffdd9c;.5 #ffd78e;1 #ffd479" focus="100%" type="gradient">
                  <o:fill v:ext="view" type="gradientUnscaled"/>
                </v:fill>
                <v:stroke joinstyle="miter"/>
                <v:textbox>
                  <w:txbxContent>
                    <w:p w:rsidR="0007051D" w:rsidRPr="009D2A32" w:rsidRDefault="0007051D" w:rsidP="009D2A32">
                      <w:pPr>
                        <w:jc w:val="center"/>
                        <w:rPr>
                          <w:sz w:val="18"/>
                          <w:lang w:val="pl-PL"/>
                        </w:rPr>
                      </w:pPr>
                      <w:r w:rsidRPr="009D2A32">
                        <w:rPr>
                          <w:rFonts w:ascii="Times New Roman" w:hAnsi="Times New Roman"/>
                          <w:sz w:val="18"/>
                          <w:lang w:val="pl-PL"/>
                        </w:rPr>
                        <w:t xml:space="preserve">Dyrektor Instytutu Ekonomicznego </w:t>
                      </w:r>
                    </w:p>
                  </w:txbxContent>
                </v:textbox>
              </v:roundrect>
            </w:pict>
          </mc:Fallback>
        </mc:AlternateContent>
      </w:r>
    </w:p>
    <w:p w:rsidR="00CF62BC" w:rsidRPr="005A5259" w:rsidRDefault="00CF62BC" w:rsidP="006C2A8F">
      <w:pPr>
        <w:spacing w:line="276" w:lineRule="auto"/>
        <w:ind w:right="6"/>
        <w:jc w:val="both"/>
        <w:rPr>
          <w:rFonts w:ascii="Times New Roman" w:hAnsi="Times New Roman"/>
          <w:lang w:val="pl-PL"/>
        </w:rPr>
      </w:pPr>
    </w:p>
    <w:p w:rsidR="00CF62BC" w:rsidRPr="005A5259" w:rsidRDefault="00CF62BC" w:rsidP="006C2A8F">
      <w:pPr>
        <w:spacing w:line="276" w:lineRule="auto"/>
        <w:ind w:right="6"/>
        <w:jc w:val="both"/>
        <w:rPr>
          <w:rFonts w:ascii="Times New Roman" w:hAnsi="Times New Roman"/>
          <w:lang w:val="pl-PL"/>
        </w:rPr>
      </w:pPr>
    </w:p>
    <w:p w:rsidR="00CF62BC" w:rsidRPr="005A5259" w:rsidRDefault="00CF62BC" w:rsidP="006C2A8F">
      <w:pPr>
        <w:spacing w:line="276" w:lineRule="auto"/>
        <w:ind w:right="6"/>
        <w:jc w:val="both"/>
        <w:rPr>
          <w:rFonts w:ascii="Times New Roman" w:hAnsi="Times New Roman"/>
          <w:lang w:val="pl-PL"/>
        </w:rPr>
      </w:pPr>
    </w:p>
    <w:p w:rsidR="00CF62BC" w:rsidRPr="005A5259" w:rsidRDefault="00162773" w:rsidP="00162773">
      <w:pPr>
        <w:spacing w:line="276" w:lineRule="auto"/>
        <w:ind w:right="6"/>
        <w:jc w:val="center"/>
        <w:rPr>
          <w:rFonts w:ascii="Times New Roman" w:hAnsi="Times New Roman"/>
          <w:lang w:val="pl-PL"/>
        </w:rPr>
      </w:pPr>
      <w:r w:rsidRPr="005A5259">
        <w:rPr>
          <w:rFonts w:ascii="Times New Roman" w:hAnsi="Times New Roman"/>
          <w:b/>
          <w:lang w:val="pl-PL"/>
        </w:rPr>
        <w:t>Ryc. 1.</w:t>
      </w:r>
      <w:r w:rsidRPr="005A5259">
        <w:rPr>
          <w:rFonts w:ascii="Times New Roman" w:hAnsi="Times New Roman"/>
          <w:lang w:val="pl-PL"/>
        </w:rPr>
        <w:t xml:space="preserve"> Struktura </w:t>
      </w:r>
      <w:proofErr w:type="spellStart"/>
      <w:r w:rsidRPr="005A5259">
        <w:rPr>
          <w:rFonts w:ascii="Times New Roman" w:eastAsia="Times New Roman" w:hAnsi="Times New Roman"/>
          <w:lang w:val="pl-PL"/>
        </w:rPr>
        <w:t>USOiDJK</w:t>
      </w:r>
      <w:proofErr w:type="spellEnd"/>
      <w:r w:rsidRPr="005A5259">
        <w:rPr>
          <w:rFonts w:ascii="Times New Roman" w:eastAsia="Times New Roman" w:hAnsi="Times New Roman"/>
          <w:lang w:val="pl-PL"/>
        </w:rPr>
        <w:t xml:space="preserve"> w PWSZ w Głogowie</w:t>
      </w:r>
    </w:p>
    <w:p w:rsidR="009D2A32" w:rsidRPr="005A5259" w:rsidRDefault="009D2A32" w:rsidP="006C2A8F">
      <w:pPr>
        <w:spacing w:line="276" w:lineRule="auto"/>
        <w:ind w:right="6"/>
        <w:jc w:val="both"/>
        <w:rPr>
          <w:rFonts w:ascii="Times New Roman" w:hAnsi="Times New Roman"/>
          <w:lang w:val="pl-PL"/>
        </w:rPr>
      </w:pPr>
    </w:p>
    <w:p w:rsidR="009D2A32" w:rsidRPr="005A5259" w:rsidRDefault="00587792" w:rsidP="00587792">
      <w:pPr>
        <w:widowControl/>
        <w:spacing w:after="160" w:line="259" w:lineRule="auto"/>
        <w:rPr>
          <w:rFonts w:ascii="Times New Roman" w:hAnsi="Times New Roman"/>
          <w:lang w:val="pl-PL"/>
        </w:rPr>
      </w:pPr>
      <w:r>
        <w:rPr>
          <w:rFonts w:ascii="Times New Roman" w:hAnsi="Times New Roman"/>
          <w:lang w:val="pl-PL"/>
        </w:rPr>
        <w:br w:type="page"/>
      </w:r>
    </w:p>
    <w:p w:rsidR="000D043D" w:rsidRPr="005A5259" w:rsidRDefault="00CF62BC" w:rsidP="006C2A8F">
      <w:pPr>
        <w:spacing w:line="276" w:lineRule="auto"/>
        <w:ind w:right="6"/>
        <w:jc w:val="both"/>
        <w:rPr>
          <w:rFonts w:ascii="Times New Roman" w:hAnsi="Times New Roman"/>
          <w:lang w:val="pl-PL"/>
        </w:rPr>
      </w:pPr>
      <w:r w:rsidRPr="005A5259">
        <w:rPr>
          <w:rFonts w:ascii="Times New Roman" w:hAnsi="Times New Roman"/>
          <w:lang w:val="pl-PL"/>
        </w:rPr>
        <w:lastRenderedPageBreak/>
        <w:t>Zarządzanie kierunkiem pielęgniarstwo odbywa się na poziomie Instytutu Medycznego, a osobą odpowiedzialną jest Dyrektor Instytutu. Jako organy doradcze na poziomie Instytutu Medycznego funkcjonują: Rada Instytutu Medycznego oraz powoływane do wykonania konkretnie powierzonych zadań – komisje instytutowe.</w:t>
      </w:r>
    </w:p>
    <w:p w:rsidR="00416FB0" w:rsidRPr="005A5259" w:rsidRDefault="00416FB0"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87936" behindDoc="0" locked="0" layoutInCell="1" allowOverlap="1">
                <wp:simplePos x="0" y="0"/>
                <wp:positionH relativeFrom="column">
                  <wp:posOffset>1776095</wp:posOffset>
                </wp:positionH>
                <wp:positionV relativeFrom="paragraph">
                  <wp:posOffset>131445</wp:posOffset>
                </wp:positionV>
                <wp:extent cx="2085975" cy="581025"/>
                <wp:effectExtent l="0" t="0" r="28575" b="28575"/>
                <wp:wrapNone/>
                <wp:docPr id="22" name="Prostokąt zaokrąglony 22"/>
                <wp:cNvGraphicFramePr/>
                <a:graphic xmlns:a="http://schemas.openxmlformats.org/drawingml/2006/main">
                  <a:graphicData uri="http://schemas.microsoft.com/office/word/2010/wordprocessingShape">
                    <wps:wsp>
                      <wps:cNvSpPr/>
                      <wps:spPr>
                        <a:xfrm>
                          <a:off x="0" y="0"/>
                          <a:ext cx="2085975" cy="5810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7051D" w:rsidRPr="00416FB0" w:rsidRDefault="0007051D" w:rsidP="00416FB0">
                            <w:pPr>
                              <w:jc w:val="center"/>
                              <w:rPr>
                                <w:rFonts w:ascii="Times New Roman" w:hAnsi="Times New Roman"/>
                                <w:lang w:val="pl-PL"/>
                              </w:rPr>
                            </w:pPr>
                            <w:r w:rsidRPr="00416FB0">
                              <w:rPr>
                                <w:rFonts w:ascii="Times New Roman" w:hAnsi="Times New Roman"/>
                                <w:lang w:val="pl-PL"/>
                              </w:rPr>
                              <w:t>Dyrektor Instytutu Medycznego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Prostokąt zaokrąglony 22" o:spid="_x0000_s1036" style="position:absolute;left:0;text-align:left;margin-left:139.85pt;margin-top:10.35pt;width:164.25pt;height:45.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07051D" w:rsidRPr="00416FB0" w:rsidRDefault="0007051D" w:rsidP="00416FB0">
                      <w:pPr>
                        <w:jc w:val="center"/>
                        <w:rPr>
                          <w:rFonts w:ascii="Times New Roman" w:hAnsi="Times New Roman"/>
                          <w:lang w:val="pl-PL"/>
                        </w:rPr>
                      </w:pPr>
                      <w:r w:rsidRPr="00416FB0">
                        <w:rPr>
                          <w:rFonts w:ascii="Times New Roman" w:hAnsi="Times New Roman"/>
                          <w:lang w:val="pl-PL"/>
                        </w:rPr>
                        <w:t>Dyrektor Instytutu Medycznego</w:t>
                      </w:r>
                    </w:p>
                  </w:txbxContent>
                </v:textbox>
              </v:roundrect>
            </w:pict>
          </mc:Fallback>
        </mc:AlternateContent>
      </w:r>
    </w:p>
    <w:p w:rsidR="00416FB0" w:rsidRPr="005A5259" w:rsidRDefault="00416FB0" w:rsidP="006C2A8F">
      <w:pPr>
        <w:spacing w:line="276" w:lineRule="auto"/>
        <w:ind w:right="6"/>
        <w:jc w:val="both"/>
        <w:rPr>
          <w:rFonts w:ascii="Times New Roman" w:hAnsi="Times New Roman"/>
          <w:lang w:val="pl-PL"/>
        </w:rPr>
      </w:pPr>
    </w:p>
    <w:p w:rsidR="00416FB0" w:rsidRPr="005A5259" w:rsidRDefault="00416FB0" w:rsidP="006C2A8F">
      <w:pPr>
        <w:spacing w:line="276" w:lineRule="auto"/>
        <w:ind w:right="6"/>
        <w:jc w:val="both"/>
        <w:rPr>
          <w:rFonts w:ascii="Times New Roman" w:hAnsi="Times New Roman"/>
          <w:lang w:val="pl-PL"/>
        </w:rPr>
      </w:pPr>
    </w:p>
    <w:p w:rsidR="006E4CF3" w:rsidRPr="005A5259" w:rsidRDefault="006279CA"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95104" behindDoc="0" locked="0" layoutInCell="1" allowOverlap="1" wp14:anchorId="3D189324" wp14:editId="72D19DAC">
                <wp:simplePos x="0" y="0"/>
                <wp:positionH relativeFrom="column">
                  <wp:posOffset>2795269</wp:posOffset>
                </wp:positionH>
                <wp:positionV relativeFrom="paragraph">
                  <wp:posOffset>158750</wp:posOffset>
                </wp:positionV>
                <wp:extent cx="2200275" cy="485775"/>
                <wp:effectExtent l="0" t="0" r="28575" b="28575"/>
                <wp:wrapNone/>
                <wp:docPr id="27" name="Łącznik prosty 27"/>
                <wp:cNvGraphicFramePr/>
                <a:graphic xmlns:a="http://schemas.openxmlformats.org/drawingml/2006/main">
                  <a:graphicData uri="http://schemas.microsoft.com/office/word/2010/wordprocessingShape">
                    <wps:wsp>
                      <wps:cNvCnPr/>
                      <wps:spPr>
                        <a:xfrm>
                          <a:off x="0" y="0"/>
                          <a:ext cx="2200275" cy="4857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7479C1A" id="Łącznik prosty 2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0.1pt,12.5pt" to="393.3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" strokecolor="#a5a5a5 [3206]" strokeweight="1.5pt">
                <v:stroke joinstyle="miter"/>
              </v:line>
            </w:pict>
          </mc:Fallback>
        </mc:AlternateContent>
      </w:r>
      <w:r w:rsidRPr="005A5259">
        <w:rPr>
          <w:rFonts w:ascii="Times New Roman" w:hAnsi="Times New Roman"/>
          <w:noProof/>
          <w:lang w:val="pl-PL" w:eastAsia="pl-PL"/>
        </w:rPr>
        <mc:AlternateContent>
          <mc:Choice Requires="wps">
            <w:drawing>
              <wp:anchor distT="0" distB="0" distL="114300" distR="114300" simplePos="0" relativeHeight="251694080" behindDoc="0" locked="0" layoutInCell="1" allowOverlap="1" wp14:anchorId="6E9AC844" wp14:editId="4301D16A">
                <wp:simplePos x="0" y="0"/>
                <wp:positionH relativeFrom="column">
                  <wp:posOffset>718820</wp:posOffset>
                </wp:positionH>
                <wp:positionV relativeFrom="paragraph">
                  <wp:posOffset>168275</wp:posOffset>
                </wp:positionV>
                <wp:extent cx="2076450" cy="438150"/>
                <wp:effectExtent l="0" t="0" r="19050" b="19050"/>
                <wp:wrapNone/>
                <wp:docPr id="26" name="Łącznik prosty 26"/>
                <wp:cNvGraphicFramePr/>
                <a:graphic xmlns:a="http://schemas.openxmlformats.org/drawingml/2006/main">
                  <a:graphicData uri="http://schemas.microsoft.com/office/word/2010/wordprocessingShape">
                    <wps:wsp>
                      <wps:cNvCnPr/>
                      <wps:spPr>
                        <a:xfrm flipH="1">
                          <a:off x="0" y="0"/>
                          <a:ext cx="2076450" cy="4381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5536831" id="Łącznik prosty 26"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56.6pt,13.25pt" to="220.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" strokecolor="#a5a5a5 [3206]" strokeweight="1.5pt">
                <v:stroke joinstyle="miter"/>
              </v:line>
            </w:pict>
          </mc:Fallback>
        </mc:AlternateContent>
      </w:r>
    </w:p>
    <w:p w:rsidR="006E4CF3" w:rsidRPr="005A5259" w:rsidRDefault="002F345B"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99200" behindDoc="0" locked="0" layoutInCell="1" allowOverlap="1" wp14:anchorId="625ACDBE" wp14:editId="5093EB68">
                <wp:simplePos x="0" y="0"/>
                <wp:positionH relativeFrom="column">
                  <wp:posOffset>2808377</wp:posOffset>
                </wp:positionH>
                <wp:positionV relativeFrom="paragraph">
                  <wp:posOffset>9220</wp:posOffset>
                </wp:positionV>
                <wp:extent cx="0" cy="373075"/>
                <wp:effectExtent l="0" t="0" r="19050" b="27305"/>
                <wp:wrapNone/>
                <wp:docPr id="30" name="Łącznik prosty 30"/>
                <wp:cNvGraphicFramePr/>
                <a:graphic xmlns:a="http://schemas.openxmlformats.org/drawingml/2006/main">
                  <a:graphicData uri="http://schemas.microsoft.com/office/word/2010/wordprocessingShape">
                    <wps:wsp>
                      <wps:cNvCnPr/>
                      <wps:spPr>
                        <a:xfrm>
                          <a:off x="0" y="0"/>
                          <a:ext cx="0" cy="3730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9E73F" id="Łącznik prosty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5pt,.75pt" to="221.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" strokecolor="#a5a5a5 [3206]" strokeweight="1.5pt">
                <v:stroke joinstyle="miter"/>
              </v:line>
            </w:pict>
          </mc:Fallback>
        </mc:AlternateContent>
      </w:r>
    </w:p>
    <w:p w:rsidR="006E4CF3" w:rsidRPr="005A5259" w:rsidRDefault="006E4CF3" w:rsidP="006C2A8F">
      <w:pPr>
        <w:spacing w:line="276" w:lineRule="auto"/>
        <w:ind w:right="6"/>
        <w:jc w:val="both"/>
        <w:rPr>
          <w:rFonts w:ascii="Times New Roman" w:hAnsi="Times New Roman"/>
          <w:lang w:val="pl-PL"/>
        </w:rPr>
      </w:pPr>
    </w:p>
    <w:p w:rsidR="006E4CF3" w:rsidRPr="005A5259" w:rsidRDefault="001C210A" w:rsidP="006C2A8F">
      <w:pPr>
        <w:spacing w:line="276" w:lineRule="auto"/>
        <w:ind w:right="6"/>
        <w:jc w:val="both"/>
        <w:rPr>
          <w:rFonts w:ascii="Times New Roman" w:hAnsi="Times New Roman"/>
          <w:lang w:val="pl-PL"/>
        </w:rPr>
      </w:pPr>
      <w:r w:rsidRPr="005A5259">
        <w:rPr>
          <w:rFonts w:ascii="Times New Roman" w:hAnsi="Times New Roman"/>
          <w:noProof/>
          <w:lang w:val="pl-PL" w:eastAsia="pl-PL"/>
        </w:rPr>
        <mc:AlternateContent>
          <mc:Choice Requires="wps">
            <w:drawing>
              <wp:anchor distT="0" distB="0" distL="114300" distR="114300" simplePos="0" relativeHeight="251698176" behindDoc="0" locked="0" layoutInCell="1" allowOverlap="1" wp14:anchorId="5BBB7A0E" wp14:editId="42464214">
                <wp:simplePos x="0" y="0"/>
                <wp:positionH relativeFrom="margin">
                  <wp:posOffset>2347519</wp:posOffset>
                </wp:positionH>
                <wp:positionV relativeFrom="paragraph">
                  <wp:posOffset>35306</wp:posOffset>
                </wp:positionV>
                <wp:extent cx="1362075" cy="1031443"/>
                <wp:effectExtent l="0" t="0" r="28575" b="16510"/>
                <wp:wrapNone/>
                <wp:docPr id="29" name="Prostokąt zaokrąglony 29"/>
                <wp:cNvGraphicFramePr/>
                <a:graphic xmlns:a="http://schemas.openxmlformats.org/drawingml/2006/main">
                  <a:graphicData uri="http://schemas.microsoft.com/office/word/2010/wordprocessingShape">
                    <wps:wsp>
                      <wps:cNvSpPr/>
                      <wps:spPr>
                        <a:xfrm>
                          <a:off x="0" y="0"/>
                          <a:ext cx="1362075" cy="103144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7051D" w:rsidRPr="00416FB0" w:rsidRDefault="0007051D" w:rsidP="001C210A">
                            <w:pPr>
                              <w:jc w:val="center"/>
                              <w:rPr>
                                <w:rFonts w:ascii="Times New Roman" w:hAnsi="Times New Roman"/>
                                <w:lang w:val="pl-PL"/>
                              </w:rPr>
                            </w:pPr>
                            <w:r w:rsidRPr="001C210A">
                              <w:rPr>
                                <w:rFonts w:ascii="Times New Roman" w:hAnsi="Times New Roman"/>
                                <w:lang w:val="pl-PL"/>
                              </w:rPr>
                              <w:t>Instytutow</w:t>
                            </w:r>
                            <w:r>
                              <w:rPr>
                                <w:rFonts w:ascii="Times New Roman" w:hAnsi="Times New Roman"/>
                                <w:lang w:val="pl-PL"/>
                              </w:rPr>
                              <w:t>a</w:t>
                            </w:r>
                            <w:r w:rsidRPr="001C210A">
                              <w:rPr>
                                <w:rFonts w:ascii="Times New Roman" w:hAnsi="Times New Roman"/>
                                <w:lang w:val="pl-PL"/>
                              </w:rPr>
                              <w:t xml:space="preserve"> Komisj</w:t>
                            </w:r>
                            <w:r>
                              <w:rPr>
                                <w:rFonts w:ascii="Times New Roman" w:hAnsi="Times New Roman"/>
                                <w:lang w:val="pl-PL"/>
                              </w:rPr>
                              <w:t>a</w:t>
                            </w:r>
                            <w:r w:rsidRPr="001C210A">
                              <w:rPr>
                                <w:rFonts w:ascii="Times New Roman" w:hAnsi="Times New Roman"/>
                                <w:lang w:val="pl-PL"/>
                              </w:rPr>
                              <w:t xml:space="preserve"> ds. </w:t>
                            </w:r>
                            <w:r>
                              <w:rPr>
                                <w:rFonts w:ascii="Times New Roman" w:hAnsi="Times New Roman"/>
                                <w:lang w:val="pl-PL"/>
                              </w:rPr>
                              <w:t>weryfikacji efektów uczenia się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7A0E" id="Prostokąt zaokrąglony 29" o:spid="_x0000_s1037" style="position:absolute;left:0;text-align:left;margin-left:184.85pt;margin-top:2.8pt;width:107.25pt;height:8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07051D" w:rsidRPr="00416FB0" w:rsidRDefault="0007051D" w:rsidP="001C210A">
                      <w:pPr>
                        <w:jc w:val="center"/>
                        <w:rPr>
                          <w:rFonts w:ascii="Times New Roman" w:hAnsi="Times New Roman"/>
                          <w:lang w:val="pl-PL"/>
                        </w:rPr>
                      </w:pPr>
                      <w:r w:rsidRPr="001C210A">
                        <w:rPr>
                          <w:rFonts w:ascii="Times New Roman" w:hAnsi="Times New Roman"/>
                          <w:lang w:val="pl-PL"/>
                        </w:rPr>
                        <w:t>Instytutow</w:t>
                      </w:r>
                      <w:r>
                        <w:rPr>
                          <w:rFonts w:ascii="Times New Roman" w:hAnsi="Times New Roman"/>
                          <w:lang w:val="pl-PL"/>
                        </w:rPr>
                        <w:t>a</w:t>
                      </w:r>
                      <w:r w:rsidRPr="001C210A">
                        <w:rPr>
                          <w:rFonts w:ascii="Times New Roman" w:hAnsi="Times New Roman"/>
                          <w:lang w:val="pl-PL"/>
                        </w:rPr>
                        <w:t xml:space="preserve"> Komisj</w:t>
                      </w:r>
                      <w:r>
                        <w:rPr>
                          <w:rFonts w:ascii="Times New Roman" w:hAnsi="Times New Roman"/>
                          <w:lang w:val="pl-PL"/>
                        </w:rPr>
                        <w:t>a</w:t>
                      </w:r>
                      <w:r w:rsidRPr="001C210A">
                        <w:rPr>
                          <w:rFonts w:ascii="Times New Roman" w:hAnsi="Times New Roman"/>
                          <w:lang w:val="pl-PL"/>
                        </w:rPr>
                        <w:t xml:space="preserve"> ds. </w:t>
                      </w:r>
                      <w:r>
                        <w:rPr>
                          <w:rFonts w:ascii="Times New Roman" w:hAnsi="Times New Roman"/>
                          <w:lang w:val="pl-PL"/>
                        </w:rPr>
                        <w:t>weryfikacji efektów uczenia się</w:t>
                      </w:r>
                    </w:p>
                  </w:txbxContent>
                </v:textbox>
                <w10:wrap anchorx="margin"/>
              </v:roundrect>
            </w:pict>
          </mc:Fallback>
        </mc:AlternateContent>
      </w:r>
      <w:r w:rsidRPr="005A5259">
        <w:rPr>
          <w:rFonts w:ascii="Times New Roman" w:hAnsi="Times New Roman"/>
          <w:noProof/>
          <w:lang w:val="pl-PL" w:eastAsia="pl-PL"/>
        </w:rPr>
        <mc:AlternateContent>
          <mc:Choice Requires="wps">
            <w:drawing>
              <wp:anchor distT="0" distB="0" distL="114300" distR="114300" simplePos="0" relativeHeight="251693056" behindDoc="0" locked="0" layoutInCell="1" allowOverlap="1" wp14:anchorId="5500D831" wp14:editId="1C72A9A4">
                <wp:simplePos x="0" y="0"/>
                <wp:positionH relativeFrom="margin">
                  <wp:align>right</wp:align>
                </wp:positionH>
                <wp:positionV relativeFrom="paragraph">
                  <wp:posOffset>82550</wp:posOffset>
                </wp:positionV>
                <wp:extent cx="1152525" cy="638175"/>
                <wp:effectExtent l="0" t="0" r="28575" b="28575"/>
                <wp:wrapNone/>
                <wp:docPr id="25" name="Prostokąt zaokrąglony 25"/>
                <wp:cNvGraphicFramePr/>
                <a:graphic xmlns:a="http://schemas.openxmlformats.org/drawingml/2006/main">
                  <a:graphicData uri="http://schemas.microsoft.com/office/word/2010/wordprocessingShape">
                    <wps:wsp>
                      <wps:cNvSpPr/>
                      <wps:spPr>
                        <a:xfrm>
                          <a:off x="0" y="0"/>
                          <a:ext cx="1152525" cy="638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7051D" w:rsidRPr="00416FB0" w:rsidRDefault="0007051D" w:rsidP="006279CA">
                            <w:pPr>
                              <w:jc w:val="center"/>
                              <w:rPr>
                                <w:rFonts w:ascii="Times New Roman" w:hAnsi="Times New Roman"/>
                                <w:lang w:val="pl-PL"/>
                              </w:rPr>
                            </w:pPr>
                            <w:r>
                              <w:rPr>
                                <w:rFonts w:ascii="Times New Roman" w:hAnsi="Times New Roman"/>
                                <w:lang w:val="pl-PL"/>
                              </w:rPr>
                              <w:t>Doraźne Komisje Instytutowe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D831" id="Prostokąt zaokrąglony 25" o:spid="_x0000_s1038" style="position:absolute;left:0;text-align:left;margin-left:39.55pt;margin-top:6.5pt;width:90.75pt;height:50.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07051D" w:rsidRPr="00416FB0" w:rsidRDefault="0007051D" w:rsidP="006279CA">
                      <w:pPr>
                        <w:jc w:val="center"/>
                        <w:rPr>
                          <w:rFonts w:ascii="Times New Roman" w:hAnsi="Times New Roman"/>
                          <w:lang w:val="pl-PL"/>
                        </w:rPr>
                      </w:pPr>
                      <w:r>
                        <w:rPr>
                          <w:rFonts w:ascii="Times New Roman" w:hAnsi="Times New Roman"/>
                          <w:lang w:val="pl-PL"/>
                        </w:rPr>
                        <w:t>Doraźne Komisje Instytutowe</w:t>
                      </w:r>
                    </w:p>
                  </w:txbxContent>
                </v:textbox>
                <w10:wrap anchorx="margin"/>
              </v:roundrect>
            </w:pict>
          </mc:Fallback>
        </mc:AlternateContent>
      </w:r>
      <w:r w:rsidRPr="005A5259">
        <w:rPr>
          <w:rFonts w:ascii="Times New Roman" w:hAnsi="Times New Roman"/>
          <w:noProof/>
          <w:lang w:val="pl-PL" w:eastAsia="pl-PL"/>
        </w:rPr>
        <mc:AlternateContent>
          <mc:Choice Requires="wps">
            <w:drawing>
              <wp:anchor distT="0" distB="0" distL="114300" distR="114300" simplePos="0" relativeHeight="251688960" behindDoc="0" locked="0" layoutInCell="1" allowOverlap="1" wp14:anchorId="7B1EABE0" wp14:editId="62B4A975">
                <wp:simplePos x="0" y="0"/>
                <wp:positionH relativeFrom="column">
                  <wp:posOffset>13970</wp:posOffset>
                </wp:positionH>
                <wp:positionV relativeFrom="paragraph">
                  <wp:posOffset>53975</wp:posOffset>
                </wp:positionV>
                <wp:extent cx="1038225" cy="704850"/>
                <wp:effectExtent l="0" t="0" r="28575" b="19050"/>
                <wp:wrapNone/>
                <wp:docPr id="23" name="Prostokąt zaokrąglony 23"/>
                <wp:cNvGraphicFramePr/>
                <a:graphic xmlns:a="http://schemas.openxmlformats.org/drawingml/2006/main">
                  <a:graphicData uri="http://schemas.microsoft.com/office/word/2010/wordprocessingShape">
                    <wps:wsp>
                      <wps:cNvSpPr/>
                      <wps:spPr>
                        <a:xfrm>
                          <a:off x="0" y="0"/>
                          <a:ext cx="1038225" cy="7048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7051D" w:rsidRPr="00416FB0" w:rsidRDefault="0007051D" w:rsidP="00416FB0">
                            <w:pPr>
                              <w:jc w:val="center"/>
                              <w:rPr>
                                <w:rFonts w:ascii="Times New Roman" w:hAnsi="Times New Roman"/>
                                <w:lang w:val="pl-PL"/>
                              </w:rPr>
                            </w:pPr>
                            <w:r w:rsidRPr="00416FB0">
                              <w:rPr>
                                <w:rFonts w:ascii="Times New Roman" w:hAnsi="Times New Roman"/>
                                <w:lang w:val="pl-PL"/>
                              </w:rPr>
                              <w:t>Rada Instytutu Medycznego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EABE0" id="Prostokąt zaokrąglony 23" o:spid="_x0000_s1039" style="position:absolute;left:0;text-align:left;margin-left:1.1pt;margin-top:4.25pt;width:81.75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07051D" w:rsidRPr="00416FB0" w:rsidRDefault="0007051D" w:rsidP="00416FB0">
                      <w:pPr>
                        <w:jc w:val="center"/>
                        <w:rPr>
                          <w:rFonts w:ascii="Times New Roman" w:hAnsi="Times New Roman"/>
                          <w:lang w:val="pl-PL"/>
                        </w:rPr>
                      </w:pPr>
                      <w:r w:rsidRPr="00416FB0">
                        <w:rPr>
                          <w:rFonts w:ascii="Times New Roman" w:hAnsi="Times New Roman"/>
                          <w:lang w:val="pl-PL"/>
                        </w:rPr>
                        <w:t>Rada Instytutu Medycznego</w:t>
                      </w:r>
                    </w:p>
                  </w:txbxContent>
                </v:textbox>
              </v:roundrect>
            </w:pict>
          </mc:Fallback>
        </mc:AlternateContent>
      </w:r>
    </w:p>
    <w:p w:rsidR="006E4CF3" w:rsidRPr="005A5259" w:rsidRDefault="006E4CF3" w:rsidP="006C2A8F">
      <w:pPr>
        <w:spacing w:line="276" w:lineRule="auto"/>
        <w:ind w:right="6"/>
        <w:jc w:val="both"/>
        <w:rPr>
          <w:rFonts w:ascii="Times New Roman" w:hAnsi="Times New Roman"/>
          <w:lang w:val="pl-PL"/>
        </w:rPr>
      </w:pPr>
    </w:p>
    <w:p w:rsidR="006E4CF3" w:rsidRPr="005A5259" w:rsidRDefault="006E4CF3" w:rsidP="006C2A8F">
      <w:pPr>
        <w:spacing w:line="276" w:lineRule="auto"/>
        <w:ind w:right="6"/>
        <w:jc w:val="both"/>
        <w:rPr>
          <w:rFonts w:ascii="Times New Roman" w:hAnsi="Times New Roman"/>
          <w:lang w:val="pl-PL"/>
        </w:rPr>
      </w:pPr>
    </w:p>
    <w:p w:rsidR="006E4CF3" w:rsidRPr="005A5259" w:rsidRDefault="006E4CF3" w:rsidP="006C2A8F">
      <w:pPr>
        <w:spacing w:line="276" w:lineRule="auto"/>
        <w:ind w:right="6"/>
        <w:jc w:val="both"/>
        <w:rPr>
          <w:rFonts w:ascii="Times New Roman" w:hAnsi="Times New Roman"/>
          <w:lang w:val="pl-PL"/>
        </w:rPr>
      </w:pPr>
    </w:p>
    <w:p w:rsidR="006E4CF3" w:rsidRPr="005A5259" w:rsidRDefault="006E4CF3" w:rsidP="006C2A8F">
      <w:pPr>
        <w:spacing w:line="276" w:lineRule="auto"/>
        <w:ind w:right="6"/>
        <w:jc w:val="both"/>
        <w:rPr>
          <w:rFonts w:ascii="Times New Roman" w:hAnsi="Times New Roman"/>
          <w:lang w:val="pl-PL"/>
        </w:rPr>
      </w:pPr>
    </w:p>
    <w:p w:rsidR="006E4CF3" w:rsidRPr="005A5259" w:rsidRDefault="006E4CF3" w:rsidP="006C2A8F">
      <w:pPr>
        <w:spacing w:line="276" w:lineRule="auto"/>
        <w:ind w:right="6"/>
        <w:jc w:val="both"/>
        <w:rPr>
          <w:rFonts w:ascii="Times New Roman" w:hAnsi="Times New Roman"/>
          <w:lang w:val="pl-PL"/>
        </w:rPr>
      </w:pPr>
    </w:p>
    <w:p w:rsidR="006279CA" w:rsidRPr="005A5259" w:rsidRDefault="006279CA" w:rsidP="006279CA">
      <w:pPr>
        <w:spacing w:line="276" w:lineRule="auto"/>
        <w:ind w:right="6"/>
        <w:jc w:val="center"/>
        <w:rPr>
          <w:rFonts w:ascii="Times New Roman" w:hAnsi="Times New Roman"/>
          <w:lang w:val="pl-PL"/>
        </w:rPr>
      </w:pPr>
      <w:r w:rsidRPr="005A5259">
        <w:rPr>
          <w:rFonts w:ascii="Times New Roman" w:hAnsi="Times New Roman"/>
          <w:b/>
          <w:lang w:val="pl-PL"/>
        </w:rPr>
        <w:t>Ryc. 2.</w:t>
      </w:r>
      <w:r w:rsidRPr="005A5259">
        <w:rPr>
          <w:rFonts w:ascii="Times New Roman" w:hAnsi="Times New Roman"/>
          <w:lang w:val="pl-PL"/>
        </w:rPr>
        <w:t xml:space="preserve"> Zarządzanie kierunkiem pielęgniarstwo</w:t>
      </w:r>
      <w:r w:rsidRPr="005A5259">
        <w:rPr>
          <w:rFonts w:ascii="Times New Roman" w:eastAsia="Times New Roman" w:hAnsi="Times New Roman"/>
          <w:lang w:val="pl-PL"/>
        </w:rPr>
        <w:t xml:space="preserve"> w PWSZ w Głogowie</w:t>
      </w:r>
    </w:p>
    <w:p w:rsidR="006279CA" w:rsidRPr="005A5259" w:rsidRDefault="006279CA" w:rsidP="006C2A8F">
      <w:pPr>
        <w:spacing w:line="276" w:lineRule="auto"/>
        <w:ind w:right="6"/>
        <w:jc w:val="both"/>
        <w:rPr>
          <w:rFonts w:ascii="Times New Roman" w:hAnsi="Times New Roman"/>
          <w:lang w:val="pl-PL"/>
        </w:rPr>
      </w:pPr>
    </w:p>
    <w:p w:rsidR="006E4CF3" w:rsidRPr="005A5259" w:rsidRDefault="00C7461C" w:rsidP="00587792">
      <w:pPr>
        <w:spacing w:before="120" w:after="120" w:line="276" w:lineRule="auto"/>
        <w:ind w:right="6"/>
        <w:jc w:val="both"/>
        <w:rPr>
          <w:rFonts w:ascii="Times New Roman" w:hAnsi="Times New Roman"/>
          <w:lang w:val="pl-PL"/>
        </w:rPr>
      </w:pPr>
      <w:r w:rsidRPr="005A5259">
        <w:rPr>
          <w:rFonts w:ascii="Times New Roman" w:hAnsi="Times New Roman"/>
          <w:lang w:val="pl-PL"/>
        </w:rPr>
        <w:t>Ocena procesu zarządzania kierunkiem odbywa się w oparciu o następujące metody i narzędzia:</w:t>
      </w:r>
    </w:p>
    <w:p w:rsidR="00C7461C" w:rsidRPr="005A5259" w:rsidRDefault="00274C19" w:rsidP="00587792">
      <w:pPr>
        <w:pStyle w:val="Akapitzlist"/>
        <w:numPr>
          <w:ilvl w:val="0"/>
          <w:numId w:val="36"/>
        </w:numPr>
        <w:spacing w:after="120" w:line="276" w:lineRule="auto"/>
        <w:ind w:left="568" w:right="6" w:hanging="284"/>
        <w:contextualSpacing w:val="0"/>
        <w:jc w:val="both"/>
        <w:rPr>
          <w:rFonts w:ascii="Times New Roman" w:hAnsi="Times New Roman"/>
          <w:lang w:val="pl-PL"/>
        </w:rPr>
      </w:pPr>
      <w:r w:rsidRPr="005A5259">
        <w:rPr>
          <w:rFonts w:ascii="Times New Roman" w:hAnsi="Times New Roman"/>
          <w:lang w:val="pl-PL"/>
        </w:rPr>
        <w:t>kontrola zarządcza - zapewnienie skutecznego systemu kontroli zarządczej poprzez realizację ustalonych procedur, zasad etycznego postępowania, mechanizmów organizacyjnych oraz polityki zarządzania ryzykiem, z uwzględnieniem obowiązujących w jednostce finansów publicznych standardów kontroli zarządczej oraz obowiązujących przepisów prawa; identyfikowanie i ocena ryzyka związanego z obszarem działań oraz proponowania działań ograniczających nieakceptowalny poziom ryzyka; nadzór nad wykonywaniem działań w</w:t>
      </w:r>
      <w:r w:rsidR="00587792">
        <w:rPr>
          <w:rFonts w:ascii="Times New Roman" w:hAnsi="Times New Roman"/>
          <w:lang w:val="pl-PL"/>
        </w:rPr>
        <w:t> </w:t>
      </w:r>
      <w:r w:rsidRPr="005A5259">
        <w:rPr>
          <w:rFonts w:ascii="Times New Roman" w:hAnsi="Times New Roman"/>
          <w:lang w:val="pl-PL"/>
        </w:rPr>
        <w:t>jednostkach organizacyjnych w celu ich oszczędnej, efektywnej i terminowej realizacji;</w:t>
      </w:r>
    </w:p>
    <w:p w:rsidR="00C7461C" w:rsidRPr="005A5259" w:rsidRDefault="00C7461C" w:rsidP="00587792">
      <w:pPr>
        <w:pStyle w:val="Akapitzlist"/>
        <w:numPr>
          <w:ilvl w:val="0"/>
          <w:numId w:val="36"/>
        </w:numPr>
        <w:spacing w:line="276" w:lineRule="auto"/>
        <w:ind w:left="567" w:right="6" w:hanging="283"/>
        <w:jc w:val="both"/>
        <w:rPr>
          <w:rFonts w:ascii="Times New Roman" w:hAnsi="Times New Roman"/>
          <w:lang w:val="pl-PL"/>
        </w:rPr>
      </w:pPr>
      <w:r w:rsidRPr="005A5259">
        <w:rPr>
          <w:rFonts w:ascii="Times New Roman" w:hAnsi="Times New Roman"/>
          <w:lang w:val="pl-PL"/>
        </w:rPr>
        <w:t>ocen</w:t>
      </w:r>
      <w:r w:rsidR="006B6516" w:rsidRPr="005A5259">
        <w:rPr>
          <w:rFonts w:ascii="Times New Roman" w:hAnsi="Times New Roman"/>
          <w:lang w:val="pl-PL"/>
        </w:rPr>
        <w:t>a</w:t>
      </w:r>
      <w:r w:rsidRPr="005A5259">
        <w:rPr>
          <w:rFonts w:ascii="Times New Roman" w:hAnsi="Times New Roman"/>
          <w:lang w:val="pl-PL"/>
        </w:rPr>
        <w:t xml:space="preserve"> studentów - pisemne i ustne oceny bieżące postępów (prace zaliczeniowe, ustne odpowiedzi i aktywność na zajęciach oraz umiejętność grupowego rozwiązywania zadań), a także pisemne i ustne oceny okresowe (przedstawiane na początku realizacji przedmiotu i umieszczane w sylabusach przedmiotowych; obecność na zajęciach ćwiczeniowych, laboratoryjnych, lektoratach, seminariach i wykładach), rozliczenie praktyk zawodowych; rozwiązania pozwalające wyróżnić najlepszych studentów (konkursowe formy aktywności studentów), w</w:t>
      </w:r>
      <w:r w:rsidR="00587792">
        <w:rPr>
          <w:rFonts w:ascii="Times New Roman" w:hAnsi="Times New Roman"/>
          <w:lang w:val="pl-PL"/>
        </w:rPr>
        <w:t> </w:t>
      </w:r>
      <w:r w:rsidRPr="005A5259">
        <w:rPr>
          <w:rFonts w:ascii="Times New Roman" w:hAnsi="Times New Roman"/>
          <w:lang w:val="pl-PL"/>
        </w:rPr>
        <w:t>efekcie których przyznawane są różnorodne wyróżnienia o jednorazowym lub wielokrotnym charakterze (dyplomy, puchary, stypendia), egzaminy dyplomowe;</w:t>
      </w:r>
    </w:p>
    <w:p w:rsidR="006B6516" w:rsidRPr="005A5259" w:rsidRDefault="006B6516" w:rsidP="006B6516">
      <w:pPr>
        <w:pStyle w:val="Tekstpodstawowy"/>
        <w:tabs>
          <w:tab w:val="left" w:pos="0"/>
        </w:tabs>
        <w:ind w:left="0" w:right="118"/>
        <w:rPr>
          <w:b/>
          <w:szCs w:val="24"/>
          <w:lang w:val="pl-PL"/>
        </w:rPr>
      </w:pPr>
    </w:p>
    <w:p w:rsidR="006B6516" w:rsidRPr="005A5259" w:rsidRDefault="006B6516" w:rsidP="006B6516">
      <w:pPr>
        <w:pStyle w:val="Tekstpodstawowy"/>
        <w:tabs>
          <w:tab w:val="left" w:pos="0"/>
        </w:tabs>
        <w:ind w:left="0" w:right="118"/>
        <w:jc w:val="center"/>
        <w:rPr>
          <w:szCs w:val="24"/>
          <w:lang w:val="pl-PL"/>
        </w:rPr>
      </w:pPr>
      <w:r w:rsidRPr="005A5259">
        <w:rPr>
          <w:b/>
          <w:szCs w:val="24"/>
          <w:lang w:val="pl-PL"/>
        </w:rPr>
        <w:t>Tab. 18.</w:t>
      </w:r>
      <w:r w:rsidRPr="005A5259">
        <w:rPr>
          <w:szCs w:val="24"/>
          <w:lang w:val="pl-PL"/>
        </w:rPr>
        <w:t xml:space="preserve"> Ocena procesu zarządzania kierunkiem – ocena studentów</w:t>
      </w:r>
    </w:p>
    <w:tbl>
      <w:tblPr>
        <w:tblStyle w:val="Jasnalistaakcent12"/>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823"/>
        <w:gridCol w:w="2224"/>
        <w:gridCol w:w="3013"/>
      </w:tblGrid>
      <w:tr w:rsidR="006B6516" w:rsidRPr="005A5259" w:rsidTr="006B6516">
        <w:trPr>
          <w:cnfStyle w:val="100000000000" w:firstRow="1" w:lastRow="0" w:firstColumn="0" w:lastColumn="0" w:oddVBand="0" w:evenVBand="0" w:oddHBand="0" w:evenHBand="0" w:firstRowFirstColumn="0" w:firstRowLastColumn="0" w:lastRowFirstColumn="0" w:lastRowLastColumn="0"/>
        </w:trPr>
        <w:tc>
          <w:tcPr>
            <w:tcW w:w="3823" w:type="dxa"/>
            <w:shd w:val="clear" w:color="auto" w:fill="9CC2E5" w:themeFill="accent1" w:themeFillTint="99"/>
          </w:tcPr>
          <w:p w:rsidR="006B6516" w:rsidRPr="005A5259" w:rsidRDefault="006B6516" w:rsidP="00DB60FA">
            <w:pPr>
              <w:keepNext/>
              <w:spacing w:line="300" w:lineRule="auto"/>
              <w:ind w:left="567"/>
              <w:jc w:val="both"/>
              <w:rPr>
                <w:rFonts w:ascii="Times New Roman" w:hAnsi="Times New Roman"/>
                <w:color w:val="auto"/>
                <w:lang w:val="pl-PL"/>
              </w:rPr>
            </w:pPr>
            <w:r w:rsidRPr="005A5259">
              <w:rPr>
                <w:rFonts w:ascii="Times New Roman" w:hAnsi="Times New Roman"/>
                <w:color w:val="auto"/>
                <w:lang w:val="pl-PL"/>
              </w:rPr>
              <w:t>Przedsięwzięcie</w:t>
            </w:r>
          </w:p>
        </w:tc>
        <w:tc>
          <w:tcPr>
            <w:tcW w:w="2224" w:type="dxa"/>
            <w:shd w:val="clear" w:color="auto" w:fill="9CC2E5" w:themeFill="accent1" w:themeFillTint="99"/>
          </w:tcPr>
          <w:p w:rsidR="006B6516" w:rsidRPr="005A5259" w:rsidRDefault="006B6516" w:rsidP="00DB60FA">
            <w:pPr>
              <w:keepNext/>
              <w:spacing w:line="300" w:lineRule="auto"/>
              <w:ind w:left="567"/>
              <w:jc w:val="both"/>
              <w:rPr>
                <w:rFonts w:ascii="Times New Roman" w:hAnsi="Times New Roman"/>
                <w:color w:val="auto"/>
                <w:lang w:val="pl-PL"/>
              </w:rPr>
            </w:pPr>
            <w:r w:rsidRPr="005A5259">
              <w:rPr>
                <w:rFonts w:ascii="Times New Roman" w:hAnsi="Times New Roman"/>
                <w:color w:val="auto"/>
                <w:lang w:val="pl-PL"/>
              </w:rPr>
              <w:t xml:space="preserve">Czas </w:t>
            </w:r>
            <w:r w:rsidRPr="005A5259">
              <w:rPr>
                <w:rFonts w:ascii="Times New Roman" w:hAnsi="Times New Roman"/>
                <w:color w:val="9CC2E5" w:themeColor="accent1" w:themeTint="99"/>
                <w:lang w:val="pl-PL"/>
              </w:rPr>
              <w:t>realizacji</w:t>
            </w:r>
          </w:p>
        </w:tc>
        <w:tc>
          <w:tcPr>
            <w:tcW w:w="3013" w:type="dxa"/>
            <w:shd w:val="clear" w:color="auto" w:fill="9CC2E5" w:themeFill="accent1" w:themeFillTint="99"/>
          </w:tcPr>
          <w:p w:rsidR="006B6516" w:rsidRPr="005A5259" w:rsidRDefault="006B6516" w:rsidP="00DB60FA">
            <w:pPr>
              <w:keepNext/>
              <w:spacing w:line="300" w:lineRule="auto"/>
              <w:ind w:left="567"/>
              <w:jc w:val="both"/>
              <w:rPr>
                <w:rFonts w:ascii="Times New Roman" w:hAnsi="Times New Roman"/>
                <w:color w:val="auto"/>
                <w:lang w:val="pl-PL"/>
              </w:rPr>
            </w:pPr>
            <w:r w:rsidRPr="005A5259">
              <w:rPr>
                <w:rFonts w:ascii="Times New Roman" w:hAnsi="Times New Roman"/>
                <w:color w:val="auto"/>
                <w:lang w:val="pl-PL"/>
              </w:rPr>
              <w:t xml:space="preserve">Sposoby realizacji </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Weryfikacja bieżących postępów w zakresie przekazywanych informacji i nabywanych umiejętności</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Na bieżąco</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 xml:space="preserve">Ocena prac pisemnych, ocena ustnych odpowiedzi </w:t>
            </w:r>
            <w:r w:rsidRPr="005A5259">
              <w:rPr>
                <w:rFonts w:ascii="Times New Roman" w:hAnsi="Times New Roman"/>
                <w:lang w:val="pl-PL"/>
              </w:rPr>
              <w:br/>
              <w:t xml:space="preserve"> i ocena aktywności</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Okresowa ocena przyswajania informacji i pozyskiwania umiejętności</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Semestralna, w trakcie i na zakończenie semestru</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Egzaminy, zaliczenia ustne i pisemne, projekty zaliczeniowe</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Obecność na zajęciach</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Na bieżąco</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Fakultatywna lista obecności</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Praktyki zawodowe</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Na zakończenie praktyki</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Dokumentacja z praktyki  i fakultatywne sprawozdanie</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Konkursowe formy aktywności</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 xml:space="preserve">W terminach </w:t>
            </w:r>
            <w:r w:rsidRPr="005A5259">
              <w:rPr>
                <w:rFonts w:ascii="Times New Roman" w:hAnsi="Times New Roman"/>
                <w:lang w:val="pl-PL"/>
              </w:rPr>
              <w:lastRenderedPageBreak/>
              <w:t>wyznaczonych regulaminem konkursu</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lastRenderedPageBreak/>
              <w:t xml:space="preserve">W formach określonych </w:t>
            </w:r>
            <w:r w:rsidRPr="005A5259">
              <w:rPr>
                <w:rFonts w:ascii="Times New Roman" w:hAnsi="Times New Roman"/>
                <w:lang w:val="pl-PL"/>
              </w:rPr>
              <w:lastRenderedPageBreak/>
              <w:t>regulaminem konkursu</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lastRenderedPageBreak/>
              <w:t>Certyfikaty i świadectwa uprawnień zawodowych</w:t>
            </w:r>
          </w:p>
        </w:tc>
        <w:tc>
          <w:tcPr>
            <w:tcW w:w="2224"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Zgodnie z okresem szkolenia  i nabywania uprawnień</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Określone przez instytucje certyfikujące</w:t>
            </w:r>
          </w:p>
        </w:tc>
      </w:tr>
      <w:tr w:rsidR="006B6516" w:rsidRPr="005A5259" w:rsidTr="006B6516">
        <w:tc>
          <w:tcPr>
            <w:tcW w:w="382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Egzamin dyplomowy</w:t>
            </w:r>
          </w:p>
        </w:tc>
        <w:tc>
          <w:tcPr>
            <w:tcW w:w="2224" w:type="dxa"/>
            <w:vAlign w:val="center"/>
          </w:tcPr>
          <w:p w:rsidR="006B6516" w:rsidRPr="005A5259" w:rsidRDefault="00E91017" w:rsidP="00DB60FA">
            <w:pPr>
              <w:spacing w:line="300" w:lineRule="auto"/>
              <w:rPr>
                <w:rFonts w:ascii="Times New Roman" w:hAnsi="Times New Roman"/>
                <w:lang w:val="pl-PL"/>
              </w:rPr>
            </w:pPr>
            <w:r>
              <w:rPr>
                <w:rFonts w:ascii="Times New Roman" w:hAnsi="Times New Roman"/>
                <w:lang w:val="pl-PL"/>
              </w:rPr>
              <w:t>Po całym cyklu kształcenia</w:t>
            </w:r>
          </w:p>
        </w:tc>
        <w:tc>
          <w:tcPr>
            <w:tcW w:w="3013" w:type="dxa"/>
            <w:vAlign w:val="center"/>
          </w:tcPr>
          <w:p w:rsidR="006B6516" w:rsidRPr="005A5259" w:rsidRDefault="006B6516" w:rsidP="00DB60FA">
            <w:pPr>
              <w:spacing w:line="300" w:lineRule="auto"/>
              <w:rPr>
                <w:rFonts w:ascii="Times New Roman" w:hAnsi="Times New Roman"/>
                <w:lang w:val="pl-PL"/>
              </w:rPr>
            </w:pPr>
            <w:r w:rsidRPr="005A5259">
              <w:rPr>
                <w:rFonts w:ascii="Times New Roman" w:hAnsi="Times New Roman"/>
                <w:lang w:val="pl-PL"/>
              </w:rPr>
              <w:t>Praca dyplomowa</w:t>
            </w:r>
            <w:r w:rsidR="002B4906">
              <w:rPr>
                <w:rFonts w:ascii="Times New Roman" w:hAnsi="Times New Roman"/>
                <w:lang w:val="pl-PL"/>
              </w:rPr>
              <w:t xml:space="preserve"> (projekt inżynierski)</w:t>
            </w:r>
            <w:r w:rsidRPr="005A5259">
              <w:rPr>
                <w:rFonts w:ascii="Times New Roman" w:hAnsi="Times New Roman"/>
                <w:lang w:val="pl-PL"/>
              </w:rPr>
              <w:t xml:space="preserve">, zawodowy egzamin </w:t>
            </w:r>
            <w:r w:rsidR="002B4906">
              <w:rPr>
                <w:rFonts w:ascii="Times New Roman" w:hAnsi="Times New Roman"/>
                <w:lang w:val="pl-PL"/>
              </w:rPr>
              <w:t>ustny</w:t>
            </w:r>
            <w:r w:rsidRPr="005A5259">
              <w:rPr>
                <w:rFonts w:ascii="Times New Roman" w:hAnsi="Times New Roman"/>
                <w:lang w:val="pl-PL"/>
              </w:rPr>
              <w:t>, pisemny, średnia ocen całego okresu studiów</w:t>
            </w:r>
          </w:p>
        </w:tc>
      </w:tr>
    </w:tbl>
    <w:p w:rsidR="006B6516" w:rsidRPr="005A5259" w:rsidRDefault="006B6516" w:rsidP="006B6516">
      <w:pPr>
        <w:spacing w:line="276" w:lineRule="auto"/>
        <w:ind w:right="6"/>
        <w:jc w:val="both"/>
        <w:rPr>
          <w:rFonts w:ascii="Times New Roman" w:hAnsi="Times New Roman"/>
          <w:lang w:val="pl-PL"/>
        </w:rPr>
      </w:pPr>
    </w:p>
    <w:p w:rsidR="00C7461C" w:rsidRPr="005A5259" w:rsidRDefault="00C7461C" w:rsidP="00587792">
      <w:pPr>
        <w:pStyle w:val="Akapitzlist"/>
        <w:numPr>
          <w:ilvl w:val="0"/>
          <w:numId w:val="36"/>
        </w:numPr>
        <w:spacing w:line="276" w:lineRule="auto"/>
        <w:ind w:left="567" w:right="6" w:hanging="283"/>
        <w:jc w:val="both"/>
        <w:rPr>
          <w:rFonts w:ascii="Times New Roman" w:hAnsi="Times New Roman"/>
          <w:lang w:val="pl-PL"/>
        </w:rPr>
      </w:pPr>
      <w:r w:rsidRPr="005A5259">
        <w:rPr>
          <w:rFonts w:ascii="Times New Roman" w:hAnsi="Times New Roman"/>
          <w:lang w:val="pl-PL"/>
        </w:rPr>
        <w:t>ocen</w:t>
      </w:r>
      <w:r w:rsidR="006B6516" w:rsidRPr="005A5259">
        <w:rPr>
          <w:rFonts w:ascii="Times New Roman" w:hAnsi="Times New Roman"/>
          <w:lang w:val="pl-PL"/>
        </w:rPr>
        <w:t>a</w:t>
      </w:r>
      <w:r w:rsidRPr="005A5259">
        <w:rPr>
          <w:rFonts w:ascii="Times New Roman" w:hAnsi="Times New Roman"/>
          <w:lang w:val="pl-PL"/>
        </w:rPr>
        <w:t xml:space="preserve"> pracowników dydaktycznych</w:t>
      </w:r>
      <w:r w:rsidR="00274C19" w:rsidRPr="005A5259">
        <w:rPr>
          <w:rFonts w:ascii="Times New Roman" w:hAnsi="Times New Roman"/>
          <w:lang w:val="pl-PL"/>
        </w:rPr>
        <w:t xml:space="preserve"> - składa się z kilku zasadniczych elementów, takich jak: realizowana w cyklu czteroletnim ustawowa ocena pracowników; okresowa ocena ankietowa realizowanych przez pracownika zajęć dydaktycznych; epizodyczna, </w:t>
      </w:r>
      <w:proofErr w:type="spellStart"/>
      <w:r w:rsidR="00274C19" w:rsidRPr="005A5259">
        <w:rPr>
          <w:rFonts w:ascii="Times New Roman" w:hAnsi="Times New Roman"/>
          <w:lang w:val="pl-PL"/>
        </w:rPr>
        <w:t>pozaankietowa</w:t>
      </w:r>
      <w:proofErr w:type="spellEnd"/>
      <w:r w:rsidR="00274C19" w:rsidRPr="005A5259">
        <w:rPr>
          <w:rFonts w:ascii="Times New Roman" w:hAnsi="Times New Roman"/>
          <w:lang w:val="pl-PL"/>
        </w:rPr>
        <w:t xml:space="preserve"> ocena zajęć w formie skarg, pochwał czy innych rozwiązań; planowana ocena zajęć w postaci hospitacji; ocena konkursowa związana z okresowymi wyróżnieniami; </w:t>
      </w:r>
      <w:r w:rsidR="006B6516" w:rsidRPr="005A5259">
        <w:rPr>
          <w:rFonts w:ascii="Times New Roman" w:hAnsi="Times New Roman"/>
          <w:lang w:val="pl-PL"/>
        </w:rPr>
        <w:t>ocena nauczycieli akademickich przez studentów przeprowadzana jest na podstawie corocznych zarządzeń Rektora i  obejmuje wszystkich nauczycieli akademickich zatrudnionych w Uczelni</w:t>
      </w:r>
      <w:r w:rsidR="00133B6B" w:rsidRPr="005A5259">
        <w:rPr>
          <w:rFonts w:ascii="Times New Roman" w:hAnsi="Times New Roman"/>
          <w:lang w:val="pl-PL"/>
        </w:rPr>
        <w:t>;</w:t>
      </w:r>
    </w:p>
    <w:p w:rsidR="00133B6B" w:rsidRPr="005A5259" w:rsidRDefault="00133B6B" w:rsidP="00133B6B">
      <w:pPr>
        <w:spacing w:line="276" w:lineRule="auto"/>
        <w:ind w:right="6"/>
        <w:jc w:val="both"/>
        <w:rPr>
          <w:rFonts w:ascii="Times New Roman" w:hAnsi="Times New Roman"/>
          <w:lang w:val="pl-PL"/>
        </w:rPr>
      </w:pPr>
    </w:p>
    <w:p w:rsidR="00133B6B" w:rsidRPr="005A5259" w:rsidRDefault="00133B6B" w:rsidP="00133B6B">
      <w:pPr>
        <w:pStyle w:val="Tekstpodstawowy"/>
        <w:tabs>
          <w:tab w:val="left" w:pos="0"/>
        </w:tabs>
        <w:ind w:left="0" w:right="118"/>
        <w:jc w:val="center"/>
        <w:rPr>
          <w:szCs w:val="24"/>
          <w:lang w:val="pl-PL"/>
        </w:rPr>
      </w:pPr>
      <w:r w:rsidRPr="005A5259">
        <w:rPr>
          <w:b/>
          <w:szCs w:val="24"/>
          <w:lang w:val="pl-PL"/>
        </w:rPr>
        <w:t>Tab. 19.</w:t>
      </w:r>
      <w:r w:rsidRPr="005A5259">
        <w:rPr>
          <w:szCs w:val="24"/>
          <w:lang w:val="pl-PL"/>
        </w:rPr>
        <w:t xml:space="preserve"> Ocena procesu zarządzania kierunkiem – ocena pracowników dydaktycznych</w:t>
      </w:r>
    </w:p>
    <w:tbl>
      <w:tblPr>
        <w:tblStyle w:val="Jasnalistaakcent12"/>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56"/>
        <w:gridCol w:w="2835"/>
        <w:gridCol w:w="2841"/>
      </w:tblGrid>
      <w:tr w:rsidR="00133B6B" w:rsidRPr="005A5259" w:rsidTr="00DB60FA">
        <w:trPr>
          <w:cnfStyle w:val="100000000000" w:firstRow="1" w:lastRow="0" w:firstColumn="0" w:lastColumn="0" w:oddVBand="0" w:evenVBand="0" w:oddHBand="0" w:evenHBand="0" w:firstRowFirstColumn="0" w:firstRowLastColumn="0" w:lastRowFirstColumn="0" w:lastRowLastColumn="0"/>
          <w:trHeight w:val="360"/>
          <w:jc w:val="center"/>
        </w:trPr>
        <w:tc>
          <w:tcPr>
            <w:tcW w:w="3256" w:type="dxa"/>
            <w:shd w:val="clear" w:color="auto" w:fill="9CC2E5" w:themeFill="accent1" w:themeFillTint="99"/>
            <w:vAlign w:val="center"/>
          </w:tcPr>
          <w:p w:rsidR="00133B6B" w:rsidRPr="005A5259" w:rsidRDefault="00133B6B" w:rsidP="00252D15">
            <w:pPr>
              <w:spacing w:line="300" w:lineRule="auto"/>
              <w:rPr>
                <w:rFonts w:ascii="Times New Roman" w:hAnsi="Times New Roman"/>
                <w:color w:val="auto"/>
                <w:lang w:val="pl-PL"/>
              </w:rPr>
            </w:pPr>
            <w:r w:rsidRPr="005A5259">
              <w:rPr>
                <w:rFonts w:ascii="Times New Roman" w:hAnsi="Times New Roman"/>
                <w:color w:val="auto"/>
                <w:lang w:val="pl-PL"/>
              </w:rPr>
              <w:t>Przedsięwzięcie</w:t>
            </w:r>
          </w:p>
        </w:tc>
        <w:tc>
          <w:tcPr>
            <w:tcW w:w="2835" w:type="dxa"/>
            <w:shd w:val="clear" w:color="auto" w:fill="9CC2E5" w:themeFill="accent1" w:themeFillTint="99"/>
            <w:vAlign w:val="center"/>
          </w:tcPr>
          <w:p w:rsidR="00133B6B" w:rsidRPr="005A5259" w:rsidRDefault="00133B6B" w:rsidP="00252D15">
            <w:pPr>
              <w:spacing w:line="300" w:lineRule="auto"/>
              <w:rPr>
                <w:rFonts w:ascii="Times New Roman" w:hAnsi="Times New Roman"/>
                <w:color w:val="auto"/>
                <w:lang w:val="pl-PL"/>
              </w:rPr>
            </w:pPr>
            <w:r w:rsidRPr="005A5259">
              <w:rPr>
                <w:rFonts w:ascii="Times New Roman" w:hAnsi="Times New Roman"/>
                <w:color w:val="auto"/>
                <w:lang w:val="pl-PL"/>
              </w:rPr>
              <w:t>Czas realizacji</w:t>
            </w:r>
          </w:p>
        </w:tc>
        <w:tc>
          <w:tcPr>
            <w:tcW w:w="2841" w:type="dxa"/>
            <w:shd w:val="clear" w:color="auto" w:fill="9CC2E5" w:themeFill="accent1" w:themeFillTint="99"/>
            <w:vAlign w:val="center"/>
          </w:tcPr>
          <w:p w:rsidR="00133B6B" w:rsidRPr="005A5259" w:rsidRDefault="00133B6B" w:rsidP="00252D15">
            <w:pPr>
              <w:spacing w:line="300" w:lineRule="auto"/>
              <w:rPr>
                <w:rFonts w:ascii="Times New Roman" w:hAnsi="Times New Roman"/>
                <w:color w:val="auto"/>
                <w:lang w:val="pl-PL"/>
              </w:rPr>
            </w:pPr>
            <w:r w:rsidRPr="005A5259">
              <w:rPr>
                <w:rFonts w:ascii="Times New Roman" w:hAnsi="Times New Roman"/>
                <w:color w:val="auto"/>
                <w:lang w:val="pl-PL"/>
              </w:rPr>
              <w:t xml:space="preserve">Sposoby realizacji </w:t>
            </w:r>
          </w:p>
        </w:tc>
      </w:tr>
      <w:tr w:rsidR="00133B6B" w:rsidRPr="005A5259" w:rsidTr="00DB60FA">
        <w:trPr>
          <w:trHeight w:val="707"/>
          <w:jc w:val="center"/>
        </w:trPr>
        <w:tc>
          <w:tcPr>
            <w:tcW w:w="3256"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Ustawowa ocena pracowników</w:t>
            </w:r>
          </w:p>
        </w:tc>
        <w:tc>
          <w:tcPr>
            <w:tcW w:w="2835"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 xml:space="preserve">Raz na </w:t>
            </w:r>
            <w:r w:rsidR="00513D22">
              <w:rPr>
                <w:rFonts w:ascii="Times New Roman" w:hAnsi="Times New Roman"/>
                <w:lang w:val="pl-PL"/>
              </w:rPr>
              <w:t xml:space="preserve">cztery </w:t>
            </w:r>
            <w:r w:rsidRPr="005A5259">
              <w:rPr>
                <w:rFonts w:ascii="Times New Roman" w:hAnsi="Times New Roman"/>
                <w:lang w:val="pl-PL"/>
              </w:rPr>
              <w:t>lata</w:t>
            </w:r>
            <w:r w:rsidR="008872FA">
              <w:rPr>
                <w:rFonts w:ascii="Times New Roman" w:hAnsi="Times New Roman"/>
                <w:lang w:val="pl-PL"/>
              </w:rPr>
              <w:t>, osoby nowozatrudnione: pierwsza ocena okresowa przeprowadzana jest po pierwszym i drugim roku pracy</w:t>
            </w:r>
          </w:p>
        </w:tc>
        <w:tc>
          <w:tcPr>
            <w:tcW w:w="2841"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Pisemna ocena komisyjna</w:t>
            </w:r>
          </w:p>
        </w:tc>
      </w:tr>
      <w:tr w:rsidR="00133B6B" w:rsidRPr="005A5259" w:rsidTr="00DB60FA">
        <w:trPr>
          <w:jc w:val="center"/>
        </w:trPr>
        <w:tc>
          <w:tcPr>
            <w:tcW w:w="3256"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Okresowa ocena ankietowa zajęć dydaktycznych</w:t>
            </w:r>
          </w:p>
        </w:tc>
        <w:tc>
          <w:tcPr>
            <w:tcW w:w="2835"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Koniec semestru, na zakończenie zajęć</w:t>
            </w:r>
          </w:p>
        </w:tc>
        <w:tc>
          <w:tcPr>
            <w:tcW w:w="2841" w:type="dxa"/>
            <w:vAlign w:val="center"/>
          </w:tcPr>
          <w:p w:rsidR="00133B6B" w:rsidRPr="005A5259" w:rsidRDefault="00133B6B" w:rsidP="00252D15">
            <w:pPr>
              <w:spacing w:line="300" w:lineRule="auto"/>
              <w:rPr>
                <w:rFonts w:ascii="Times New Roman" w:hAnsi="Times New Roman"/>
                <w:lang w:val="pl-PL"/>
              </w:rPr>
            </w:pPr>
            <w:r w:rsidRPr="005A5259">
              <w:rPr>
                <w:rFonts w:ascii="Times New Roman" w:hAnsi="Times New Roman"/>
                <w:lang w:val="pl-PL"/>
              </w:rPr>
              <w:t>Anonimowa ankieta studencka opracowana w formie zagregowanego wyniku</w:t>
            </w:r>
          </w:p>
        </w:tc>
      </w:tr>
      <w:tr w:rsidR="00133B6B" w:rsidRPr="005A5259" w:rsidTr="00DB60FA">
        <w:trPr>
          <w:jc w:val="center"/>
        </w:trPr>
        <w:tc>
          <w:tcPr>
            <w:tcW w:w="3256"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 xml:space="preserve">Epizodyczna </w:t>
            </w:r>
            <w:proofErr w:type="spellStart"/>
            <w:r w:rsidRPr="005A5259">
              <w:rPr>
                <w:rFonts w:ascii="Times New Roman" w:hAnsi="Times New Roman"/>
                <w:lang w:val="pl-PL"/>
              </w:rPr>
              <w:t>pozaankietowa</w:t>
            </w:r>
            <w:proofErr w:type="spellEnd"/>
            <w:r w:rsidRPr="005A5259">
              <w:rPr>
                <w:rFonts w:ascii="Times New Roman" w:hAnsi="Times New Roman"/>
                <w:lang w:val="pl-PL"/>
              </w:rPr>
              <w:t xml:space="preserve"> ocena zajęć</w:t>
            </w:r>
          </w:p>
        </w:tc>
        <w:tc>
          <w:tcPr>
            <w:tcW w:w="2835"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Zgodnie ze zdarzeniem</w:t>
            </w:r>
          </w:p>
        </w:tc>
        <w:tc>
          <w:tcPr>
            <w:tcW w:w="2841"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Ocena ustna lub fakultatywna pisemna</w:t>
            </w:r>
          </w:p>
        </w:tc>
      </w:tr>
      <w:tr w:rsidR="00133B6B" w:rsidRPr="005A5259" w:rsidTr="00DB60FA">
        <w:trPr>
          <w:jc w:val="center"/>
        </w:trPr>
        <w:tc>
          <w:tcPr>
            <w:tcW w:w="3256"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Hospitacje</w:t>
            </w:r>
          </w:p>
        </w:tc>
        <w:tc>
          <w:tcPr>
            <w:tcW w:w="2835"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Zgodnie z planem hospitacji</w:t>
            </w:r>
          </w:p>
        </w:tc>
        <w:tc>
          <w:tcPr>
            <w:tcW w:w="2841"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Wizyta hospitacyjna i arkusz oceny</w:t>
            </w:r>
          </w:p>
        </w:tc>
      </w:tr>
      <w:tr w:rsidR="00133B6B" w:rsidRPr="005A5259" w:rsidTr="00DB60FA">
        <w:trPr>
          <w:jc w:val="center"/>
        </w:trPr>
        <w:tc>
          <w:tcPr>
            <w:tcW w:w="3256"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Ocena konkursowa</w:t>
            </w:r>
          </w:p>
        </w:tc>
        <w:tc>
          <w:tcPr>
            <w:tcW w:w="2835"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Zgodnie z harmonogramem danego konkursu</w:t>
            </w:r>
          </w:p>
        </w:tc>
        <w:tc>
          <w:tcPr>
            <w:tcW w:w="2841" w:type="dxa"/>
            <w:vAlign w:val="center"/>
          </w:tcPr>
          <w:p w:rsidR="00133B6B" w:rsidRPr="005A5259" w:rsidRDefault="00133B6B" w:rsidP="00252D15">
            <w:pPr>
              <w:spacing w:before="60" w:after="60" w:line="300" w:lineRule="auto"/>
              <w:rPr>
                <w:rFonts w:ascii="Times New Roman" w:hAnsi="Times New Roman"/>
                <w:lang w:val="pl-PL"/>
              </w:rPr>
            </w:pPr>
            <w:r w:rsidRPr="005A5259">
              <w:rPr>
                <w:rFonts w:ascii="Times New Roman" w:hAnsi="Times New Roman"/>
                <w:lang w:val="pl-PL"/>
              </w:rPr>
              <w:t>Zgodnie z regulaminem konkursu</w:t>
            </w:r>
          </w:p>
        </w:tc>
      </w:tr>
    </w:tbl>
    <w:p w:rsidR="00133B6B" w:rsidRPr="005A5259" w:rsidRDefault="00133B6B" w:rsidP="00133B6B">
      <w:pPr>
        <w:spacing w:line="276" w:lineRule="auto"/>
        <w:ind w:right="6"/>
        <w:jc w:val="both"/>
        <w:rPr>
          <w:rFonts w:ascii="Times New Roman" w:hAnsi="Times New Roman"/>
          <w:lang w:val="pl-PL"/>
        </w:rPr>
      </w:pPr>
    </w:p>
    <w:p w:rsidR="00DB60FA" w:rsidRPr="005A5259" w:rsidRDefault="00C7461C" w:rsidP="00587792">
      <w:pPr>
        <w:pStyle w:val="Akapitzlist"/>
        <w:numPr>
          <w:ilvl w:val="0"/>
          <w:numId w:val="36"/>
        </w:numPr>
        <w:spacing w:line="276" w:lineRule="auto"/>
        <w:ind w:left="567" w:right="6" w:hanging="283"/>
        <w:jc w:val="both"/>
        <w:rPr>
          <w:rFonts w:ascii="Times New Roman" w:hAnsi="Times New Roman"/>
          <w:lang w:val="pl-PL"/>
        </w:rPr>
      </w:pPr>
      <w:r w:rsidRPr="005A5259">
        <w:rPr>
          <w:rFonts w:ascii="Times New Roman" w:hAnsi="Times New Roman"/>
          <w:lang w:val="pl-PL"/>
        </w:rPr>
        <w:t>ocen</w:t>
      </w:r>
      <w:r w:rsidR="006B6516" w:rsidRPr="005A5259">
        <w:rPr>
          <w:rFonts w:ascii="Times New Roman" w:hAnsi="Times New Roman"/>
          <w:lang w:val="pl-PL"/>
        </w:rPr>
        <w:t>a</w:t>
      </w:r>
      <w:r w:rsidRPr="005A5259">
        <w:rPr>
          <w:rFonts w:ascii="Times New Roman" w:hAnsi="Times New Roman"/>
          <w:lang w:val="pl-PL"/>
        </w:rPr>
        <w:t xml:space="preserve"> pracowników administracyjnych</w:t>
      </w:r>
      <w:r w:rsidR="00274C19" w:rsidRPr="005A5259">
        <w:rPr>
          <w:rFonts w:ascii="Times New Roman" w:hAnsi="Times New Roman"/>
          <w:lang w:val="pl-PL"/>
        </w:rPr>
        <w:t xml:space="preserve"> - podlegają ocenie realizowanej przez władze uczelni, pracowników dydaktycznych i studentów</w:t>
      </w:r>
      <w:r w:rsidR="006B6516" w:rsidRPr="005A5259">
        <w:rPr>
          <w:rFonts w:ascii="Times New Roman" w:hAnsi="Times New Roman"/>
          <w:lang w:val="pl-PL"/>
        </w:rPr>
        <w:t>;</w:t>
      </w:r>
    </w:p>
    <w:p w:rsidR="00DB60FA" w:rsidRPr="005A5259" w:rsidRDefault="00DB60FA" w:rsidP="00DB60FA">
      <w:pPr>
        <w:spacing w:line="276" w:lineRule="auto"/>
        <w:ind w:right="6"/>
        <w:jc w:val="both"/>
        <w:rPr>
          <w:rFonts w:ascii="Times New Roman" w:hAnsi="Times New Roman"/>
          <w:lang w:val="pl-PL"/>
        </w:rPr>
      </w:pPr>
    </w:p>
    <w:p w:rsidR="00DB60FA" w:rsidRPr="005A5259" w:rsidRDefault="00DB60FA" w:rsidP="00DB60FA">
      <w:pPr>
        <w:spacing w:line="276" w:lineRule="auto"/>
        <w:ind w:right="6"/>
        <w:jc w:val="center"/>
        <w:rPr>
          <w:rFonts w:ascii="Times New Roman" w:hAnsi="Times New Roman"/>
          <w:lang w:val="pl-PL"/>
        </w:rPr>
      </w:pPr>
      <w:r w:rsidRPr="005A5259">
        <w:rPr>
          <w:rFonts w:ascii="Times New Roman" w:hAnsi="Times New Roman"/>
          <w:b/>
          <w:lang w:val="pl-PL"/>
        </w:rPr>
        <w:t>Tab. 20.</w:t>
      </w:r>
      <w:r w:rsidRPr="005A5259">
        <w:rPr>
          <w:rFonts w:ascii="Times New Roman" w:hAnsi="Times New Roman"/>
          <w:lang w:val="pl-PL"/>
        </w:rPr>
        <w:t xml:space="preserve"> Ocena procesu zarządzania kierunkiem – ocena pracowników administracyjnych</w:t>
      </w:r>
    </w:p>
    <w:tbl>
      <w:tblPr>
        <w:tblStyle w:val="Jasnalistaak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58"/>
        <w:gridCol w:w="3071"/>
        <w:gridCol w:w="3071"/>
      </w:tblGrid>
      <w:tr w:rsidR="00DB60FA" w:rsidRPr="005A5259" w:rsidTr="00252D15">
        <w:trPr>
          <w:cnfStyle w:val="100000000000" w:firstRow="1" w:lastRow="0" w:firstColumn="0" w:lastColumn="0" w:oddVBand="0" w:evenVBand="0" w:oddHBand="0" w:evenHBand="0" w:firstRowFirstColumn="0" w:firstRowLastColumn="0" w:lastRowFirstColumn="0" w:lastRowLastColumn="0"/>
          <w:trHeight w:val="278"/>
          <w:jc w:val="center"/>
        </w:trPr>
        <w:tc>
          <w:tcPr>
            <w:tcW w:w="2858" w:type="dxa"/>
            <w:shd w:val="clear" w:color="auto" w:fill="9CC2E5" w:themeFill="accent1" w:themeFillTint="99"/>
            <w:vAlign w:val="center"/>
          </w:tcPr>
          <w:p w:rsidR="00DB60FA" w:rsidRPr="005A5259" w:rsidRDefault="00DB60FA" w:rsidP="00DB60FA">
            <w:pPr>
              <w:spacing w:line="300" w:lineRule="auto"/>
              <w:jc w:val="both"/>
              <w:rPr>
                <w:rFonts w:ascii="Times New Roman" w:hAnsi="Times New Roman"/>
                <w:color w:val="auto"/>
                <w:lang w:val="pl-PL"/>
              </w:rPr>
            </w:pPr>
            <w:r w:rsidRPr="005A5259">
              <w:rPr>
                <w:rFonts w:ascii="Times New Roman" w:hAnsi="Times New Roman"/>
                <w:color w:val="auto"/>
                <w:lang w:val="pl-PL"/>
              </w:rPr>
              <w:t>Przedsięwzięcie</w:t>
            </w:r>
          </w:p>
        </w:tc>
        <w:tc>
          <w:tcPr>
            <w:tcW w:w="3071" w:type="dxa"/>
            <w:shd w:val="clear" w:color="auto" w:fill="9CC2E5" w:themeFill="accent1" w:themeFillTint="99"/>
            <w:vAlign w:val="center"/>
          </w:tcPr>
          <w:p w:rsidR="00DB60FA" w:rsidRPr="005A5259" w:rsidRDefault="00DB60FA" w:rsidP="00DB60FA">
            <w:pPr>
              <w:spacing w:line="300" w:lineRule="auto"/>
              <w:jc w:val="both"/>
              <w:rPr>
                <w:rFonts w:ascii="Times New Roman" w:hAnsi="Times New Roman"/>
                <w:color w:val="auto"/>
                <w:lang w:val="pl-PL"/>
              </w:rPr>
            </w:pPr>
            <w:r w:rsidRPr="005A5259">
              <w:rPr>
                <w:rFonts w:ascii="Times New Roman" w:hAnsi="Times New Roman"/>
                <w:color w:val="auto"/>
                <w:lang w:val="pl-PL"/>
              </w:rPr>
              <w:t>Czas realizacji</w:t>
            </w:r>
          </w:p>
        </w:tc>
        <w:tc>
          <w:tcPr>
            <w:tcW w:w="3071" w:type="dxa"/>
            <w:shd w:val="clear" w:color="auto" w:fill="9CC2E5" w:themeFill="accent1" w:themeFillTint="99"/>
            <w:vAlign w:val="center"/>
          </w:tcPr>
          <w:p w:rsidR="00DB60FA" w:rsidRPr="005A5259" w:rsidRDefault="00DB60FA" w:rsidP="00DB60FA">
            <w:pPr>
              <w:spacing w:line="300" w:lineRule="auto"/>
              <w:jc w:val="both"/>
              <w:rPr>
                <w:rFonts w:ascii="Times New Roman" w:hAnsi="Times New Roman"/>
                <w:color w:val="auto"/>
                <w:lang w:val="pl-PL"/>
              </w:rPr>
            </w:pPr>
            <w:r w:rsidRPr="005A5259">
              <w:rPr>
                <w:rFonts w:ascii="Times New Roman" w:hAnsi="Times New Roman"/>
                <w:color w:val="auto"/>
                <w:lang w:val="pl-PL"/>
              </w:rPr>
              <w:t>Sposoby realizacji</w:t>
            </w:r>
          </w:p>
        </w:tc>
      </w:tr>
      <w:tr w:rsidR="00DB60FA" w:rsidRPr="005A5259" w:rsidTr="00252D15">
        <w:trPr>
          <w:trHeight w:val="278"/>
          <w:jc w:val="center"/>
        </w:trPr>
        <w:tc>
          <w:tcPr>
            <w:tcW w:w="2858"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Ocena przełożonego</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Na bieżąco</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Dostosowana do zdarzenia</w:t>
            </w:r>
          </w:p>
        </w:tc>
      </w:tr>
      <w:tr w:rsidR="00DB60FA" w:rsidRPr="005A5259" w:rsidTr="00252D15">
        <w:trPr>
          <w:trHeight w:val="278"/>
          <w:jc w:val="center"/>
        </w:trPr>
        <w:tc>
          <w:tcPr>
            <w:tcW w:w="2858" w:type="dxa"/>
            <w:vAlign w:val="center"/>
          </w:tcPr>
          <w:p w:rsidR="00DB60FA" w:rsidRPr="005A5259" w:rsidRDefault="00DB60FA" w:rsidP="008872FA">
            <w:pPr>
              <w:spacing w:line="300" w:lineRule="auto"/>
              <w:rPr>
                <w:rFonts w:ascii="Times New Roman" w:hAnsi="Times New Roman"/>
                <w:lang w:val="pl-PL"/>
              </w:rPr>
            </w:pPr>
            <w:r w:rsidRPr="005A5259">
              <w:rPr>
                <w:rFonts w:ascii="Times New Roman" w:hAnsi="Times New Roman"/>
                <w:lang w:val="pl-PL"/>
              </w:rPr>
              <w:t>Ocena ankietowa przez pracowników dydaktycznych</w:t>
            </w:r>
          </w:p>
        </w:tc>
        <w:tc>
          <w:tcPr>
            <w:tcW w:w="3071" w:type="dxa"/>
            <w:vAlign w:val="center"/>
          </w:tcPr>
          <w:p w:rsidR="00DB60FA" w:rsidRPr="005A5259" w:rsidRDefault="008872FA" w:rsidP="00DB60FA">
            <w:pPr>
              <w:spacing w:line="300" w:lineRule="auto"/>
              <w:jc w:val="both"/>
              <w:rPr>
                <w:rFonts w:ascii="Times New Roman" w:hAnsi="Times New Roman"/>
                <w:lang w:val="pl-PL"/>
              </w:rPr>
            </w:pPr>
            <w:r>
              <w:rPr>
                <w:rFonts w:ascii="Times New Roman" w:hAnsi="Times New Roman"/>
                <w:lang w:val="pl-PL"/>
              </w:rPr>
              <w:t>Raz na cztery lata – koniec danego roku akademickiego</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Anonimowa ankieta</w:t>
            </w:r>
          </w:p>
        </w:tc>
      </w:tr>
      <w:tr w:rsidR="00DB60FA" w:rsidRPr="005A5259" w:rsidTr="00252D15">
        <w:trPr>
          <w:trHeight w:val="278"/>
          <w:jc w:val="center"/>
        </w:trPr>
        <w:tc>
          <w:tcPr>
            <w:tcW w:w="2858" w:type="dxa"/>
            <w:vAlign w:val="center"/>
          </w:tcPr>
          <w:p w:rsidR="00DB60FA" w:rsidRPr="005A5259" w:rsidRDefault="00DB60FA" w:rsidP="008872FA">
            <w:pPr>
              <w:spacing w:line="300" w:lineRule="auto"/>
              <w:rPr>
                <w:rFonts w:ascii="Times New Roman" w:hAnsi="Times New Roman"/>
                <w:lang w:val="pl-PL"/>
              </w:rPr>
            </w:pPr>
            <w:r w:rsidRPr="005A5259">
              <w:rPr>
                <w:rFonts w:ascii="Times New Roman" w:hAnsi="Times New Roman"/>
                <w:lang w:val="pl-PL"/>
              </w:rPr>
              <w:t>Ocena ankietowa przez studentów</w:t>
            </w:r>
          </w:p>
        </w:tc>
        <w:tc>
          <w:tcPr>
            <w:tcW w:w="3071" w:type="dxa"/>
            <w:vAlign w:val="center"/>
          </w:tcPr>
          <w:p w:rsidR="00DB60FA" w:rsidRPr="005A5259" w:rsidRDefault="008872FA" w:rsidP="00DB60FA">
            <w:pPr>
              <w:spacing w:line="300" w:lineRule="auto"/>
              <w:jc w:val="both"/>
              <w:rPr>
                <w:rFonts w:ascii="Times New Roman" w:hAnsi="Times New Roman"/>
                <w:lang w:val="pl-PL"/>
              </w:rPr>
            </w:pPr>
            <w:r w:rsidRPr="008872FA">
              <w:rPr>
                <w:rFonts w:ascii="Times New Roman" w:hAnsi="Times New Roman"/>
                <w:lang w:val="pl-PL"/>
              </w:rPr>
              <w:t>Raz na cztery lata – koniec danego roku akademickiego</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Anonimowa ankieta</w:t>
            </w:r>
          </w:p>
        </w:tc>
      </w:tr>
      <w:tr w:rsidR="00DB60FA" w:rsidRPr="005A5259" w:rsidTr="00252D15">
        <w:trPr>
          <w:trHeight w:val="278"/>
          <w:jc w:val="center"/>
        </w:trPr>
        <w:tc>
          <w:tcPr>
            <w:tcW w:w="2858" w:type="dxa"/>
            <w:vAlign w:val="center"/>
          </w:tcPr>
          <w:p w:rsidR="00DB60FA" w:rsidRPr="005A5259" w:rsidRDefault="00DB60FA" w:rsidP="00DB60FA">
            <w:pPr>
              <w:spacing w:line="300" w:lineRule="auto"/>
              <w:jc w:val="both"/>
              <w:rPr>
                <w:rFonts w:ascii="Times New Roman" w:hAnsi="Times New Roman"/>
                <w:lang w:val="pl-PL"/>
              </w:rPr>
            </w:pPr>
            <w:proofErr w:type="spellStart"/>
            <w:r w:rsidRPr="005A5259">
              <w:rPr>
                <w:rFonts w:ascii="Times New Roman" w:hAnsi="Times New Roman"/>
                <w:lang w:val="pl-PL"/>
              </w:rPr>
              <w:t>Pozaankietowe</w:t>
            </w:r>
            <w:proofErr w:type="spellEnd"/>
            <w:r w:rsidRPr="005A5259">
              <w:rPr>
                <w:rFonts w:ascii="Times New Roman" w:hAnsi="Times New Roman"/>
                <w:lang w:val="pl-PL"/>
              </w:rPr>
              <w:t xml:space="preserve"> formy oceny</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Zgodnie ze zdarzeniem</w:t>
            </w:r>
          </w:p>
        </w:tc>
        <w:tc>
          <w:tcPr>
            <w:tcW w:w="3071" w:type="dxa"/>
            <w:vAlign w:val="center"/>
          </w:tcPr>
          <w:p w:rsidR="00DB60FA" w:rsidRPr="005A5259" w:rsidRDefault="00DB60FA" w:rsidP="00DB60FA">
            <w:pPr>
              <w:spacing w:line="300" w:lineRule="auto"/>
              <w:jc w:val="both"/>
              <w:rPr>
                <w:rFonts w:ascii="Times New Roman" w:hAnsi="Times New Roman"/>
                <w:lang w:val="pl-PL"/>
              </w:rPr>
            </w:pPr>
            <w:r w:rsidRPr="005A5259">
              <w:rPr>
                <w:rFonts w:ascii="Times New Roman" w:hAnsi="Times New Roman"/>
                <w:lang w:val="pl-PL"/>
              </w:rPr>
              <w:t>Odpowiadająca zdarzeniu</w:t>
            </w:r>
          </w:p>
        </w:tc>
      </w:tr>
    </w:tbl>
    <w:p w:rsidR="00DB60FA" w:rsidRPr="005A5259" w:rsidRDefault="00DB60FA" w:rsidP="00DB60FA">
      <w:pPr>
        <w:spacing w:line="276" w:lineRule="auto"/>
        <w:ind w:right="6"/>
        <w:jc w:val="both"/>
        <w:rPr>
          <w:rFonts w:ascii="Times New Roman" w:hAnsi="Times New Roman"/>
          <w:lang w:val="pl-PL"/>
        </w:rPr>
      </w:pPr>
    </w:p>
    <w:p w:rsidR="006E4CF3" w:rsidRPr="005A5259" w:rsidRDefault="001342A3" w:rsidP="001342A3">
      <w:pPr>
        <w:spacing w:line="276" w:lineRule="auto"/>
        <w:ind w:right="6"/>
        <w:jc w:val="both"/>
        <w:rPr>
          <w:rFonts w:ascii="Times New Roman" w:hAnsi="Times New Roman"/>
          <w:lang w:val="pl-PL"/>
        </w:rPr>
      </w:pPr>
      <w:r w:rsidRPr="005A5259">
        <w:rPr>
          <w:rFonts w:ascii="Times New Roman" w:hAnsi="Times New Roman"/>
          <w:lang w:val="pl-PL"/>
        </w:rPr>
        <w:lastRenderedPageBreak/>
        <w:t>Wyniki (wnioski) płynące ze wszystkich powyższych form oceny studentów, pracowników dydaktycznych i pracowników administracyjno-technicznych są w odpowiedni sposób wykorzystane na czterech głównych płaszczyznach: polityka zatrudnienia (przyjęcia lub zwolnienia), polityka kadrowa (awanse, nagrody i kary), doskonalenie dydaktyki, doskonalenie organizacji funkcjonowania Uczelni.</w:t>
      </w:r>
    </w:p>
    <w:p w:rsidR="005836FA" w:rsidRPr="005A5259" w:rsidRDefault="005836FA" w:rsidP="003F5EEE">
      <w:pPr>
        <w:spacing w:before="120" w:after="120" w:line="276" w:lineRule="auto"/>
        <w:ind w:right="6"/>
        <w:jc w:val="both"/>
        <w:rPr>
          <w:rFonts w:ascii="Times New Roman" w:hAnsi="Times New Roman"/>
          <w:lang w:val="pl-PL"/>
        </w:rPr>
      </w:pPr>
      <w:r w:rsidRPr="005A5259">
        <w:rPr>
          <w:rFonts w:ascii="Times New Roman" w:hAnsi="Times New Roman"/>
          <w:lang w:val="pl-PL"/>
        </w:rPr>
        <w:t xml:space="preserve">Istotnym elementem doskonalenia prowadzonego kształcenia na kierunku pielęgniarstwo jest </w:t>
      </w:r>
      <w:r w:rsidRPr="005A5259">
        <w:rPr>
          <w:rFonts w:ascii="Times New Roman" w:hAnsi="Times New Roman"/>
          <w:b/>
          <w:lang w:val="pl-PL"/>
        </w:rPr>
        <w:t>dokonywanie oceny efektów uczenia się</w:t>
      </w:r>
      <w:r w:rsidRPr="005A5259">
        <w:rPr>
          <w:rFonts w:ascii="Times New Roman" w:hAnsi="Times New Roman"/>
          <w:lang w:val="pl-PL"/>
        </w:rPr>
        <w:t>. Efekty uczenia się są sprawdzane i weryfikowane bezpośrednio w trakcie i po zakończeniu zajęć dydaktycznych zgodnie z zasadami określonymi w</w:t>
      </w:r>
      <w:r w:rsidR="003F5EEE">
        <w:rPr>
          <w:rFonts w:ascii="Times New Roman" w:hAnsi="Times New Roman"/>
          <w:lang w:val="pl-PL"/>
        </w:rPr>
        <w:t> </w:t>
      </w:r>
      <w:r w:rsidRPr="005A5259">
        <w:rPr>
          <w:rFonts w:ascii="Times New Roman" w:hAnsi="Times New Roman"/>
          <w:lang w:val="pl-PL"/>
        </w:rPr>
        <w:t xml:space="preserve">sylabusach, regulaminie studiów, regulaminie zajęć praktycznych i praktyk zawodowych oraz regulaminie procesu dyplomowania. </w:t>
      </w:r>
    </w:p>
    <w:p w:rsidR="005836FA" w:rsidRPr="005A5259" w:rsidRDefault="005836FA" w:rsidP="005836FA">
      <w:pPr>
        <w:spacing w:line="276" w:lineRule="auto"/>
        <w:ind w:right="6"/>
        <w:jc w:val="both"/>
        <w:rPr>
          <w:rFonts w:ascii="Times New Roman" w:hAnsi="Times New Roman"/>
          <w:lang w:val="pl-PL"/>
        </w:rPr>
      </w:pPr>
      <w:r w:rsidRPr="005A5259">
        <w:rPr>
          <w:rFonts w:ascii="Times New Roman" w:hAnsi="Times New Roman"/>
          <w:u w:val="single"/>
          <w:lang w:val="pl-PL"/>
        </w:rPr>
        <w:t>Efekty uczenia się w zakresie wiedzy</w:t>
      </w:r>
      <w:r w:rsidRPr="005A5259">
        <w:rPr>
          <w:rFonts w:ascii="Times New Roman" w:hAnsi="Times New Roman"/>
          <w:lang w:val="pl-PL"/>
        </w:rPr>
        <w:t xml:space="preserve">  sprawdzane są  za pomocą  metod takich  jak: eseje, raporty, sprawdziany o ustrukturyzowanych pytaniach pytania, testy wielokrotnego wyboru (</w:t>
      </w:r>
      <w:proofErr w:type="spellStart"/>
      <w:r w:rsidRPr="005A5259">
        <w:rPr>
          <w:rFonts w:ascii="Times New Roman" w:hAnsi="Times New Roman"/>
          <w:lang w:val="pl-PL"/>
        </w:rPr>
        <w:t>Multiple</w:t>
      </w:r>
      <w:proofErr w:type="spellEnd"/>
      <w:r w:rsidRPr="005A5259">
        <w:rPr>
          <w:rFonts w:ascii="Times New Roman" w:hAnsi="Times New Roman"/>
          <w:lang w:val="pl-PL"/>
        </w:rPr>
        <w:t xml:space="preserve"> Choice </w:t>
      </w:r>
      <w:proofErr w:type="spellStart"/>
      <w:r w:rsidRPr="005A5259">
        <w:rPr>
          <w:rFonts w:ascii="Times New Roman" w:hAnsi="Times New Roman"/>
          <w:lang w:val="pl-PL"/>
        </w:rPr>
        <w:t>Questions</w:t>
      </w:r>
      <w:proofErr w:type="spellEnd"/>
      <w:r w:rsidRPr="005A5259">
        <w:rPr>
          <w:rFonts w:ascii="Times New Roman" w:hAnsi="Times New Roman"/>
          <w:lang w:val="pl-PL"/>
        </w:rPr>
        <w:t xml:space="preserve">, </w:t>
      </w:r>
      <w:proofErr w:type="spellStart"/>
      <w:r w:rsidRPr="005A5259">
        <w:rPr>
          <w:rFonts w:ascii="Times New Roman" w:hAnsi="Times New Roman"/>
          <w:lang w:val="pl-PL"/>
        </w:rPr>
        <w:t>MCQ</w:t>
      </w:r>
      <w:proofErr w:type="spellEnd"/>
      <w:r w:rsidRPr="005A5259">
        <w:rPr>
          <w:rFonts w:ascii="Times New Roman" w:hAnsi="Times New Roman"/>
          <w:lang w:val="pl-PL"/>
        </w:rPr>
        <w:t>), testy wielokrotnej odpowiedzi (</w:t>
      </w:r>
      <w:proofErr w:type="spellStart"/>
      <w:r w:rsidRPr="005A5259">
        <w:rPr>
          <w:rFonts w:ascii="Times New Roman" w:hAnsi="Times New Roman"/>
          <w:lang w:val="pl-PL"/>
        </w:rPr>
        <w:t>Multiple</w:t>
      </w:r>
      <w:proofErr w:type="spellEnd"/>
      <w:r w:rsidRPr="005A5259">
        <w:rPr>
          <w:rFonts w:ascii="Times New Roman" w:hAnsi="Times New Roman"/>
          <w:lang w:val="pl-PL"/>
        </w:rPr>
        <w:t xml:space="preserve"> </w:t>
      </w:r>
      <w:proofErr w:type="spellStart"/>
      <w:r w:rsidRPr="005A5259">
        <w:rPr>
          <w:rFonts w:ascii="Times New Roman" w:hAnsi="Times New Roman"/>
          <w:lang w:val="pl-PL"/>
        </w:rPr>
        <w:t>Response</w:t>
      </w:r>
      <w:proofErr w:type="spellEnd"/>
      <w:r w:rsidRPr="005A5259">
        <w:rPr>
          <w:rFonts w:ascii="Times New Roman" w:hAnsi="Times New Roman"/>
          <w:lang w:val="pl-PL"/>
        </w:rPr>
        <w:t xml:space="preserve"> </w:t>
      </w:r>
      <w:proofErr w:type="spellStart"/>
      <w:r w:rsidRPr="005A5259">
        <w:rPr>
          <w:rFonts w:ascii="Times New Roman" w:hAnsi="Times New Roman"/>
          <w:lang w:val="pl-PL"/>
        </w:rPr>
        <w:t>Questions</w:t>
      </w:r>
      <w:proofErr w:type="spellEnd"/>
      <w:r w:rsidRPr="005A5259">
        <w:rPr>
          <w:rFonts w:ascii="Times New Roman" w:hAnsi="Times New Roman"/>
          <w:lang w:val="pl-PL"/>
        </w:rPr>
        <w:t xml:space="preserve">, </w:t>
      </w:r>
      <w:proofErr w:type="spellStart"/>
      <w:r w:rsidRPr="005A5259">
        <w:rPr>
          <w:rFonts w:ascii="Times New Roman" w:hAnsi="Times New Roman"/>
          <w:lang w:val="pl-PL"/>
        </w:rPr>
        <w:t>MRQ</w:t>
      </w:r>
      <w:proofErr w:type="spellEnd"/>
      <w:r w:rsidRPr="005A5259">
        <w:rPr>
          <w:rFonts w:ascii="Times New Roman" w:hAnsi="Times New Roman"/>
          <w:lang w:val="pl-PL"/>
        </w:rPr>
        <w:t xml:space="preserve">), testy wyboru Tak/Nie lub dopasowania odpowiedzi; plany opieki pielęgniarskiej w oparciu </w:t>
      </w:r>
      <w:r w:rsidR="0040315F" w:rsidRPr="005A5259">
        <w:rPr>
          <w:rFonts w:ascii="Times New Roman" w:hAnsi="Times New Roman"/>
          <w:lang w:val="pl-PL"/>
        </w:rPr>
        <w:t>o</w:t>
      </w:r>
      <w:r w:rsidRPr="005A5259">
        <w:rPr>
          <w:rFonts w:ascii="Times New Roman" w:hAnsi="Times New Roman"/>
          <w:lang w:val="pl-PL"/>
        </w:rPr>
        <w:t xml:space="preserve"> opis</w:t>
      </w:r>
      <w:r w:rsidR="0040315F" w:rsidRPr="005A5259">
        <w:rPr>
          <w:rFonts w:ascii="Times New Roman" w:hAnsi="Times New Roman"/>
          <w:lang w:val="pl-PL"/>
        </w:rPr>
        <w:t>y</w:t>
      </w:r>
      <w:r w:rsidRPr="005A5259">
        <w:rPr>
          <w:rFonts w:ascii="Times New Roman" w:hAnsi="Times New Roman"/>
          <w:lang w:val="pl-PL"/>
        </w:rPr>
        <w:t xml:space="preserve"> przypadków klinicznych, prezentacje i wystąpienia indywidualne i zbiorowe, w tym ustne z wykorzystaniem środków multimedialnych; egzaminy ustne z wykorzystaniem pytań ukierunkowanych na sprawdzenie wiedzy w zakresie rozumienia zagadnień, umiejętności dokonywania analizy/syntezy, umiejętności rozwiązywania problemów</w:t>
      </w:r>
    </w:p>
    <w:p w:rsidR="005836FA" w:rsidRPr="005A5259" w:rsidRDefault="005836FA" w:rsidP="003F5EEE">
      <w:pPr>
        <w:spacing w:before="120" w:after="120" w:line="276" w:lineRule="auto"/>
        <w:ind w:right="6"/>
        <w:jc w:val="both"/>
        <w:rPr>
          <w:rFonts w:ascii="Times New Roman" w:hAnsi="Times New Roman"/>
          <w:lang w:val="pl-PL"/>
        </w:rPr>
      </w:pPr>
      <w:r w:rsidRPr="005A5259">
        <w:rPr>
          <w:rFonts w:ascii="Times New Roman" w:hAnsi="Times New Roman"/>
          <w:u w:val="single"/>
          <w:lang w:val="pl-PL"/>
        </w:rPr>
        <w:t>Efekty uczenia się z zakresu umiejętności</w:t>
      </w:r>
      <w:r w:rsidRPr="005A5259">
        <w:rPr>
          <w:rFonts w:ascii="Times New Roman" w:hAnsi="Times New Roman"/>
          <w:lang w:val="pl-PL"/>
        </w:rPr>
        <w:t xml:space="preserve"> sprawdzane są głównie poprzez bezpośrednią obserwację studenta podczas wykonywania czynności/zabiegów podczas ćwiczeń, zajęć praktycznych i praktyk zawodowych. Stosowane są także sprawdziany praktyczne w warunkach symulacyjnych/rzeczywistych, próba pracy, studium przypadku, raport pielęgniarski, proces pielęgnowania. Na zajęciach praktycznych i praktykach  zawodowych studenci oceniani są w oparciu o opracowane kryteria wiedzy, umiejętności i postawy, które są zawarte w regulaminie zajęć praktycznych i praktyk zawodowych oraz dzienniczku zajęć i praktyk zawodowych. Zaliczenie praktyk potwierdzone jest w indywidualnym i zbiorczym protokole przez opiekuna praktyk.</w:t>
      </w:r>
    </w:p>
    <w:p w:rsidR="0040315F" w:rsidRPr="005A5259" w:rsidRDefault="005836FA" w:rsidP="005836FA">
      <w:pPr>
        <w:spacing w:line="276" w:lineRule="auto"/>
        <w:ind w:right="6"/>
        <w:jc w:val="both"/>
        <w:rPr>
          <w:rFonts w:ascii="Times New Roman" w:hAnsi="Times New Roman"/>
          <w:lang w:val="pl-PL"/>
        </w:rPr>
      </w:pPr>
      <w:r w:rsidRPr="005A5259">
        <w:rPr>
          <w:rFonts w:ascii="Times New Roman" w:hAnsi="Times New Roman"/>
          <w:u w:val="single"/>
          <w:lang w:val="pl-PL"/>
        </w:rPr>
        <w:t>Efekty uczenia się z zakresu kompetencji</w:t>
      </w:r>
      <w:r w:rsidRPr="005A5259">
        <w:rPr>
          <w:rFonts w:ascii="Times New Roman" w:hAnsi="Times New Roman"/>
          <w:lang w:val="pl-PL"/>
        </w:rPr>
        <w:t xml:space="preserve"> społecznych weryfikowane są przez samoocenę, ocenę nauczyciela i personelu oraz ocenę pacjentów i ich rodzin. </w:t>
      </w:r>
    </w:p>
    <w:p w:rsidR="005836FA" w:rsidRPr="005A5259" w:rsidRDefault="005836FA" w:rsidP="005836FA">
      <w:pPr>
        <w:spacing w:line="276" w:lineRule="auto"/>
        <w:ind w:right="6"/>
        <w:jc w:val="both"/>
        <w:rPr>
          <w:rFonts w:ascii="Times New Roman" w:hAnsi="Times New Roman"/>
          <w:lang w:val="pl-PL"/>
        </w:rPr>
      </w:pPr>
      <w:r w:rsidRPr="005A5259">
        <w:rPr>
          <w:rFonts w:ascii="Times New Roman" w:hAnsi="Times New Roman"/>
          <w:lang w:val="pl-PL"/>
        </w:rPr>
        <w:t xml:space="preserve">Warunki zaliczenia przedmiotu oraz metody weryfikacji zakładanych efektów uczenia się są szczegółowo opisane w sylabusach przedmiotów udostępnionych studentom. </w:t>
      </w:r>
    </w:p>
    <w:p w:rsidR="005836FA" w:rsidRPr="005A5259" w:rsidRDefault="005836FA" w:rsidP="005836FA">
      <w:pPr>
        <w:spacing w:line="276" w:lineRule="auto"/>
        <w:ind w:right="6"/>
        <w:jc w:val="both"/>
        <w:rPr>
          <w:rFonts w:ascii="Times New Roman" w:hAnsi="Times New Roman"/>
          <w:lang w:val="pl-PL"/>
        </w:rPr>
      </w:pPr>
      <w:r w:rsidRPr="005A5259">
        <w:rPr>
          <w:rFonts w:ascii="Times New Roman" w:hAnsi="Times New Roman"/>
          <w:lang w:val="pl-PL"/>
        </w:rPr>
        <w:t xml:space="preserve">Studia pierwszego stopnia </w:t>
      </w:r>
      <w:r w:rsidR="0040315F" w:rsidRPr="005A5259">
        <w:rPr>
          <w:rFonts w:ascii="Times New Roman" w:hAnsi="Times New Roman"/>
          <w:lang w:val="pl-PL"/>
        </w:rPr>
        <w:t xml:space="preserve">na kierunku pielęgniarstwo </w:t>
      </w:r>
      <w:r w:rsidRPr="005A5259">
        <w:rPr>
          <w:rFonts w:ascii="Times New Roman" w:hAnsi="Times New Roman"/>
          <w:lang w:val="pl-PL"/>
        </w:rPr>
        <w:t xml:space="preserve">kończą się egzaminem dyplomowym, składającym się z części teoretycznej </w:t>
      </w:r>
      <w:r w:rsidR="0040315F" w:rsidRPr="005A5259">
        <w:rPr>
          <w:rFonts w:ascii="Times New Roman" w:hAnsi="Times New Roman"/>
          <w:lang w:val="pl-PL"/>
        </w:rPr>
        <w:t xml:space="preserve">(test + obrona pracy dyplomowej) </w:t>
      </w:r>
      <w:r w:rsidRPr="005A5259">
        <w:rPr>
          <w:rFonts w:ascii="Times New Roman" w:hAnsi="Times New Roman"/>
          <w:lang w:val="pl-PL"/>
        </w:rPr>
        <w:t>i praktycznej. Egzamin dyplomowy obejmuje weryfikację osiągniętych efektów uczenia się objętych programem studiów. Pracę dyplomową student przygotowuje w oparciu o analizę indywidualnego przypadku</w:t>
      </w:r>
      <w:r w:rsidR="0040315F" w:rsidRPr="005A5259">
        <w:rPr>
          <w:rFonts w:ascii="Times New Roman" w:hAnsi="Times New Roman"/>
          <w:lang w:val="pl-PL"/>
        </w:rPr>
        <w:t xml:space="preserve"> wspartą procesem pielęgnowania</w:t>
      </w:r>
      <w:r w:rsidRPr="005A5259">
        <w:rPr>
          <w:rFonts w:ascii="Times New Roman" w:hAnsi="Times New Roman"/>
          <w:lang w:val="pl-PL"/>
        </w:rPr>
        <w:t>.</w:t>
      </w:r>
    </w:p>
    <w:p w:rsidR="0040315F" w:rsidRPr="005A5259" w:rsidRDefault="0040315F" w:rsidP="0097694A">
      <w:pPr>
        <w:spacing w:after="120" w:line="276" w:lineRule="auto"/>
        <w:ind w:right="6"/>
        <w:jc w:val="both"/>
        <w:rPr>
          <w:rFonts w:ascii="Times New Roman" w:hAnsi="Times New Roman"/>
          <w:lang w:val="pl-PL"/>
        </w:rPr>
      </w:pPr>
      <w:r w:rsidRPr="005A5259">
        <w:rPr>
          <w:rFonts w:ascii="Times New Roman" w:hAnsi="Times New Roman"/>
          <w:lang w:val="pl-PL"/>
        </w:rPr>
        <w:t>Kolejnym elementem brany pod uwagę w zarządzaniu kierunkiem i doskonaleniem kształcenia jest dokonywanie analizy skali i przyczyn odsiewu studentów na kierunku pielęgniarstwo studia I</w:t>
      </w:r>
      <w:r w:rsidR="0097694A">
        <w:rPr>
          <w:rFonts w:ascii="Times New Roman" w:hAnsi="Times New Roman"/>
          <w:vertAlign w:val="superscript"/>
          <w:lang w:val="pl-PL"/>
        </w:rPr>
        <w:t xml:space="preserve"> </w:t>
      </w:r>
      <w:r w:rsidR="0097694A">
        <w:rPr>
          <w:rFonts w:ascii="Times New Roman" w:hAnsi="Times New Roman"/>
          <w:lang w:val="pl-PL"/>
        </w:rPr>
        <w:t xml:space="preserve">stopnia </w:t>
      </w:r>
      <w:r w:rsidRPr="005A5259">
        <w:rPr>
          <w:rFonts w:ascii="Times New Roman" w:hAnsi="Times New Roman"/>
          <w:lang w:val="pl-PL"/>
        </w:rPr>
        <w:t>stacjonarne w Uczelni. Głównymi przyczynami odsiewu są:</w:t>
      </w:r>
    </w:p>
    <w:p w:rsidR="0040315F" w:rsidRPr="005A5259" w:rsidRDefault="0040315F" w:rsidP="006D142E">
      <w:pPr>
        <w:pStyle w:val="Akapitzlist"/>
        <w:numPr>
          <w:ilvl w:val="0"/>
          <w:numId w:val="36"/>
        </w:numPr>
        <w:spacing w:line="276" w:lineRule="auto"/>
        <w:ind w:left="567" w:right="6" w:hanging="283"/>
        <w:jc w:val="both"/>
        <w:rPr>
          <w:rFonts w:ascii="Times New Roman" w:hAnsi="Times New Roman"/>
          <w:lang w:val="pl-PL"/>
        </w:rPr>
      </w:pPr>
      <w:r w:rsidRPr="005A5259">
        <w:rPr>
          <w:rFonts w:ascii="Times New Roman" w:hAnsi="Times New Roman"/>
          <w:lang w:val="pl-PL"/>
        </w:rPr>
        <w:t>niepodjęcie nauki – dotyczy przyjętych kandydatów na studia;</w:t>
      </w:r>
    </w:p>
    <w:p w:rsidR="0040315F" w:rsidRPr="005A5259" w:rsidRDefault="0040315F" w:rsidP="005867E0">
      <w:pPr>
        <w:pStyle w:val="Akapitzlist"/>
        <w:numPr>
          <w:ilvl w:val="0"/>
          <w:numId w:val="36"/>
        </w:numPr>
        <w:spacing w:line="276" w:lineRule="auto"/>
        <w:ind w:right="6"/>
        <w:jc w:val="both"/>
        <w:rPr>
          <w:rFonts w:ascii="Times New Roman" w:hAnsi="Times New Roman"/>
          <w:lang w:val="pl-PL"/>
        </w:rPr>
      </w:pPr>
      <w:r w:rsidRPr="005A5259">
        <w:rPr>
          <w:rFonts w:ascii="Times New Roman" w:hAnsi="Times New Roman"/>
          <w:lang w:val="pl-PL"/>
        </w:rPr>
        <w:t>niezaliczenie semestru – dotyczy studentów semestru pierwszego;</w:t>
      </w:r>
    </w:p>
    <w:p w:rsidR="002B1047" w:rsidRDefault="0040315F" w:rsidP="005867E0">
      <w:pPr>
        <w:pStyle w:val="Akapitzlist"/>
        <w:numPr>
          <w:ilvl w:val="0"/>
          <w:numId w:val="36"/>
        </w:numPr>
        <w:spacing w:line="276" w:lineRule="auto"/>
        <w:ind w:right="6"/>
        <w:jc w:val="both"/>
        <w:rPr>
          <w:rFonts w:ascii="Times New Roman" w:hAnsi="Times New Roman"/>
          <w:lang w:val="pl-PL"/>
        </w:rPr>
      </w:pPr>
      <w:r w:rsidRPr="005A5259">
        <w:rPr>
          <w:rFonts w:ascii="Times New Roman" w:hAnsi="Times New Roman"/>
          <w:lang w:val="pl-PL"/>
        </w:rPr>
        <w:t>pisemna rezygnacja z kształcenia – najczęściej wskazywanym powodem jest trudność pogodzenia pracy zarobkowej ze studiami.</w:t>
      </w:r>
    </w:p>
    <w:p w:rsidR="0040315F" w:rsidRPr="005A5259" w:rsidRDefault="002B1047" w:rsidP="002B1047">
      <w:pPr>
        <w:widowControl/>
        <w:spacing w:after="160" w:line="259" w:lineRule="auto"/>
        <w:rPr>
          <w:rFonts w:ascii="Times New Roman" w:hAnsi="Times New Roman"/>
          <w:lang w:val="pl-PL"/>
        </w:rPr>
      </w:pPr>
      <w:r>
        <w:rPr>
          <w:rFonts w:ascii="Times New Roman" w:hAnsi="Times New Roman"/>
          <w:lang w:val="pl-PL"/>
        </w:rPr>
        <w:br w:type="page"/>
      </w:r>
    </w:p>
    <w:p w:rsidR="00577D70" w:rsidRPr="005A5259" w:rsidRDefault="00577D70" w:rsidP="006D142E">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lang w:val="pl-PL"/>
        </w:rPr>
      </w:pPr>
      <w:r w:rsidRPr="005A5259">
        <w:rPr>
          <w:rFonts w:ascii="Times New Roman" w:hAnsi="Times New Roman"/>
          <w:b/>
          <w:lang w:val="pl-PL"/>
        </w:rPr>
        <w:lastRenderedPageBreak/>
        <w:t>Udział interesariuszy wewnętrznych (kadra, studenci) i zewnętrznych (absolwenci, pracodawc</w:t>
      </w:r>
      <w:r w:rsidR="00A93322" w:rsidRPr="005A5259">
        <w:rPr>
          <w:rFonts w:ascii="Times New Roman" w:hAnsi="Times New Roman"/>
          <w:b/>
          <w:lang w:val="pl-PL"/>
        </w:rPr>
        <w:t>y) w ocenie jakości kształcenia</w:t>
      </w:r>
    </w:p>
    <w:p w:rsidR="00441727" w:rsidRPr="005F4466" w:rsidRDefault="00441727" w:rsidP="00441727">
      <w:pPr>
        <w:pStyle w:val="Akapitzlist"/>
        <w:tabs>
          <w:tab w:val="left" w:pos="567"/>
          <w:tab w:val="left" w:pos="709"/>
        </w:tabs>
        <w:spacing w:line="276" w:lineRule="auto"/>
        <w:ind w:left="0"/>
        <w:contextualSpacing w:val="0"/>
        <w:jc w:val="both"/>
        <w:rPr>
          <w:rFonts w:ascii="Times New Roman" w:hAnsi="Times New Roman"/>
          <w:szCs w:val="24"/>
          <w:shd w:val="clear" w:color="auto" w:fill="FFFFFF"/>
          <w:lang w:val="pl-PL"/>
        </w:rPr>
      </w:pPr>
      <w:r w:rsidRPr="005A5259">
        <w:rPr>
          <w:rFonts w:ascii="Times New Roman" w:eastAsia="Times New Roman" w:hAnsi="Times New Roman"/>
          <w:b/>
          <w:lang w:val="pl-PL"/>
        </w:rPr>
        <w:t>Interesariusze wewnętrzni</w:t>
      </w:r>
      <w:r w:rsidRPr="005F4466">
        <w:rPr>
          <w:rFonts w:ascii="Times New Roman" w:eastAsia="Times New Roman" w:hAnsi="Times New Roman"/>
          <w:b/>
          <w:lang w:val="pl-PL"/>
        </w:rPr>
        <w:t xml:space="preserve">. </w:t>
      </w:r>
      <w:r w:rsidRPr="005F4466">
        <w:rPr>
          <w:rFonts w:ascii="Times New Roman" w:hAnsi="Times New Roman"/>
          <w:szCs w:val="24"/>
          <w:shd w:val="clear" w:color="auto" w:fill="FFFFFF"/>
          <w:lang w:val="pl-PL"/>
        </w:rPr>
        <w:t xml:space="preserve">W ocenie jakości kształcenia uczestniczą studenci wypełniając ankiety oceniające nauczycieli akademickich, ankiety oceniające przebieg praktyk, ankiety samooceny pracy studenta podczas zajęć praktycznych oraz praktyk zawodowych. Studenci mają także wpływ na jakość kształcenia będąc członkami Rady Instytutu i </w:t>
      </w:r>
      <w:proofErr w:type="spellStart"/>
      <w:r w:rsidRPr="005F4466">
        <w:rPr>
          <w:rFonts w:ascii="Times New Roman" w:hAnsi="Times New Roman"/>
          <w:szCs w:val="24"/>
          <w:shd w:val="clear" w:color="auto" w:fill="FFFFFF"/>
          <w:lang w:val="pl-PL"/>
        </w:rPr>
        <w:t>RUSS</w:t>
      </w:r>
      <w:proofErr w:type="spellEnd"/>
      <w:r w:rsidRPr="005F4466">
        <w:rPr>
          <w:rFonts w:ascii="Times New Roman" w:hAnsi="Times New Roman"/>
          <w:szCs w:val="24"/>
          <w:shd w:val="clear" w:color="auto" w:fill="FFFFFF"/>
          <w:lang w:val="pl-PL"/>
        </w:rPr>
        <w:t xml:space="preserve"> (Rady Uczelnianej Samorządu Studenckiego).  </w:t>
      </w:r>
    </w:p>
    <w:p w:rsidR="00441727" w:rsidRPr="005F4466" w:rsidRDefault="00441727" w:rsidP="002B1047">
      <w:pPr>
        <w:pStyle w:val="Akapitzlist"/>
        <w:tabs>
          <w:tab w:val="left" w:pos="567"/>
          <w:tab w:val="left" w:pos="709"/>
        </w:tabs>
        <w:spacing w:before="120" w:after="120"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 xml:space="preserve">Nauczyciele akademiccy uczestniczą w ocenie jakości kształcenia również na poziomie ankiet ewaluacyjnych dotyczących prowadzonych przedmiotów, a także na poziomie Rady Instytutu oraz Senatu. </w:t>
      </w:r>
    </w:p>
    <w:p w:rsidR="00441727" w:rsidRPr="005F4466" w:rsidRDefault="00441727" w:rsidP="00441727">
      <w:pPr>
        <w:pStyle w:val="Akapitzlist"/>
        <w:tabs>
          <w:tab w:val="left" w:pos="567"/>
          <w:tab w:val="left" w:pos="709"/>
        </w:tabs>
        <w:spacing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Raporty dotyczące oceny jakości kształcenia dostępne są dla nauczycieli akademickich na stronie internetowej Instytutu Medycznego. Ponadto wspomniane Raporty omawiane są na Radzie Instytutu z</w:t>
      </w:r>
      <w:r w:rsidR="002B1047" w:rsidRPr="005F4466">
        <w:rPr>
          <w:rFonts w:ascii="Times New Roman" w:hAnsi="Times New Roman"/>
          <w:szCs w:val="24"/>
          <w:shd w:val="clear" w:color="auto" w:fill="FFFFFF"/>
          <w:lang w:val="pl-PL"/>
        </w:rPr>
        <w:t> </w:t>
      </w:r>
      <w:r w:rsidRPr="005F4466">
        <w:rPr>
          <w:rFonts w:ascii="Times New Roman" w:hAnsi="Times New Roman"/>
          <w:szCs w:val="24"/>
          <w:shd w:val="clear" w:color="auto" w:fill="FFFFFF"/>
          <w:lang w:val="pl-PL"/>
        </w:rPr>
        <w:t>udziałem nauczycieli akademickich i przedstawiciela studentów (informacja udokumentowana jest w</w:t>
      </w:r>
      <w:r w:rsidR="002B1047" w:rsidRPr="005F4466">
        <w:rPr>
          <w:rFonts w:ascii="Times New Roman" w:hAnsi="Times New Roman"/>
          <w:szCs w:val="24"/>
          <w:shd w:val="clear" w:color="auto" w:fill="FFFFFF"/>
          <w:lang w:val="pl-PL"/>
        </w:rPr>
        <w:t> </w:t>
      </w:r>
      <w:r w:rsidRPr="005F4466">
        <w:rPr>
          <w:rFonts w:ascii="Times New Roman" w:hAnsi="Times New Roman"/>
          <w:szCs w:val="24"/>
          <w:shd w:val="clear" w:color="auto" w:fill="FFFFFF"/>
          <w:lang w:val="pl-PL"/>
        </w:rPr>
        <w:t xml:space="preserve">protokołach z Rady Instytutu). </w:t>
      </w:r>
    </w:p>
    <w:p w:rsidR="0089761A" w:rsidRPr="005F4466" w:rsidRDefault="0089761A" w:rsidP="002B1047">
      <w:pPr>
        <w:pStyle w:val="Akapitzlist"/>
        <w:tabs>
          <w:tab w:val="left" w:pos="567"/>
          <w:tab w:val="left" w:pos="709"/>
        </w:tabs>
        <w:spacing w:before="120" w:after="120"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Inną formą doskonalenia systemu kształcenia są spotkania studentów z Dyrektorem i wykładowcami Instytutu, w celu rozwiązywania bieżących problemów, wspomagania procesu dydaktycznego i</w:t>
      </w:r>
      <w:r w:rsidR="002B1047" w:rsidRPr="005F4466">
        <w:rPr>
          <w:rFonts w:ascii="Times New Roman" w:hAnsi="Times New Roman"/>
          <w:szCs w:val="24"/>
          <w:shd w:val="clear" w:color="auto" w:fill="FFFFFF"/>
          <w:lang w:val="pl-PL"/>
        </w:rPr>
        <w:t> </w:t>
      </w:r>
      <w:r w:rsidRPr="005F4466">
        <w:rPr>
          <w:rFonts w:ascii="Times New Roman" w:hAnsi="Times New Roman"/>
          <w:szCs w:val="24"/>
          <w:shd w:val="clear" w:color="auto" w:fill="FFFFFF"/>
          <w:lang w:val="pl-PL"/>
        </w:rPr>
        <w:t>ewaluacji programów studiów, metod prowadzenia zajęć i jakości przekazywanej wiedzy oraz zbierania informacji umożliwiających dostosowywanie procesu kształcenia do ich potrzeb. Takie spotkania odbywają się nie tylko na zajęciach, lecz również podczas regularnych dyżurów/konsultacji pracowników</w:t>
      </w:r>
      <w:r w:rsidR="005324ED">
        <w:rPr>
          <w:rFonts w:ascii="Times New Roman" w:hAnsi="Times New Roman"/>
          <w:szCs w:val="24"/>
          <w:shd w:val="clear" w:color="auto" w:fill="FFFFFF"/>
          <w:lang w:val="pl-PL"/>
        </w:rPr>
        <w:t xml:space="preserve"> </w:t>
      </w:r>
      <w:r w:rsidRPr="005F4466">
        <w:rPr>
          <w:rFonts w:ascii="Times New Roman" w:hAnsi="Times New Roman"/>
          <w:szCs w:val="24"/>
          <w:shd w:val="clear" w:color="auto" w:fill="FFFFFF"/>
          <w:lang w:val="pl-PL"/>
        </w:rPr>
        <w:t>dydaktycznych.</w:t>
      </w:r>
    </w:p>
    <w:p w:rsidR="0089761A" w:rsidRPr="005F4466" w:rsidRDefault="0089761A" w:rsidP="0089761A">
      <w:pPr>
        <w:pStyle w:val="Akapitzlist"/>
        <w:tabs>
          <w:tab w:val="left" w:pos="567"/>
          <w:tab w:val="left" w:pos="709"/>
        </w:tabs>
        <w:spacing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Studenci dokonują anonimowej oceny jakości kształcenia kadry dydaktycznej podczas corocznie realizowanej oceny poszczególnych wykładowców, gdzie oceniane jest zarówno przygotowanie wykładowcy do zajęć, jak i jest dokonywana weryfikacja efektów uczenia się.</w:t>
      </w:r>
    </w:p>
    <w:p w:rsidR="001C210A" w:rsidRPr="005F4466" w:rsidRDefault="001C210A" w:rsidP="002B1047">
      <w:pPr>
        <w:pStyle w:val="Akapitzlist"/>
        <w:tabs>
          <w:tab w:val="left" w:pos="0"/>
        </w:tabs>
        <w:spacing w:before="120" w:after="120"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 xml:space="preserve">Wykładowcy uczestniczą w posiedzeniach </w:t>
      </w:r>
      <w:r w:rsidR="005324ED">
        <w:rPr>
          <w:rFonts w:ascii="Times New Roman" w:hAnsi="Times New Roman"/>
          <w:szCs w:val="24"/>
          <w:shd w:val="clear" w:color="auto" w:fill="FFFFFF"/>
          <w:lang w:val="pl-PL"/>
        </w:rPr>
        <w:t>Koordynatorów ds. realizacji efektów kształcenia,</w:t>
      </w:r>
      <w:r w:rsidRPr="005F4466">
        <w:rPr>
          <w:rFonts w:ascii="Times New Roman" w:hAnsi="Times New Roman"/>
          <w:szCs w:val="24"/>
          <w:shd w:val="clear" w:color="auto" w:fill="FFFFFF"/>
          <w:lang w:val="pl-PL"/>
        </w:rPr>
        <w:t xml:space="preserve"> gdzie mogą wypowiedzieć się w kwestiach dotyczących jakości kształcenia prowadzonego przedmiotu. Otrzymują informację zwrotną wynikającą z anonimowych ocen studentów oraz Dyrektora Instytutu, które pozwalają im na wprowadzanie koniecznych zmian w kształceniu.</w:t>
      </w:r>
    </w:p>
    <w:p w:rsidR="001C210A" w:rsidRPr="005F4466" w:rsidRDefault="001C210A" w:rsidP="001C210A">
      <w:pPr>
        <w:pStyle w:val="Akapitzlist"/>
        <w:tabs>
          <w:tab w:val="left" w:pos="567"/>
          <w:tab w:val="left" w:pos="709"/>
        </w:tabs>
        <w:spacing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W ramach nadzoru prowadzonego w Instytucie, dokonywane są systematyczne hospitacje zajęć dydaktycznych, oceniające prawidłowość realizacji programu studiów.</w:t>
      </w:r>
    </w:p>
    <w:p w:rsidR="005F4466" w:rsidRDefault="00694216" w:rsidP="002B1047">
      <w:pPr>
        <w:pStyle w:val="Akapitzlist"/>
        <w:tabs>
          <w:tab w:val="left" w:pos="567"/>
          <w:tab w:val="left" w:pos="709"/>
        </w:tabs>
        <w:spacing w:before="120" w:after="120"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b/>
          <w:szCs w:val="24"/>
          <w:shd w:val="clear" w:color="auto" w:fill="FFFFFF"/>
          <w:lang w:val="pl-PL"/>
        </w:rPr>
        <w:t>Interesariusze zewnętrzni</w:t>
      </w:r>
      <w:r w:rsidR="005F4466">
        <w:rPr>
          <w:rFonts w:ascii="Times New Roman" w:hAnsi="Times New Roman"/>
          <w:szCs w:val="24"/>
          <w:shd w:val="clear" w:color="auto" w:fill="FFFFFF"/>
          <w:lang w:val="pl-PL"/>
        </w:rPr>
        <w:t xml:space="preserve"> –</w:t>
      </w:r>
      <w:r w:rsidR="005F4466" w:rsidRPr="005F4466">
        <w:rPr>
          <w:rFonts w:ascii="Times New Roman" w:hAnsi="Times New Roman"/>
          <w:szCs w:val="24"/>
          <w:shd w:val="clear" w:color="auto" w:fill="FFFFFF"/>
          <w:lang w:val="pl-PL"/>
        </w:rPr>
        <w:t xml:space="preserve"> to przedstawiciele pracodawców, organizacji społecznych i absolwenci. Do ich zadań należy przede wszystkim: opiniowanie programów kształcenia, metod kształcenia, metod oceniania i innych aspektów związanych z jakością kształcenia, doradzanie organom Instytutu w</w:t>
      </w:r>
      <w:r w:rsidR="005F4466">
        <w:rPr>
          <w:rFonts w:ascii="Times New Roman" w:hAnsi="Times New Roman"/>
          <w:szCs w:val="24"/>
          <w:shd w:val="clear" w:color="auto" w:fill="FFFFFF"/>
          <w:lang w:val="pl-PL"/>
        </w:rPr>
        <w:t> </w:t>
      </w:r>
      <w:r w:rsidR="005F4466" w:rsidRPr="005F4466">
        <w:rPr>
          <w:rFonts w:ascii="Times New Roman" w:hAnsi="Times New Roman"/>
          <w:szCs w:val="24"/>
          <w:shd w:val="clear" w:color="auto" w:fill="FFFFFF"/>
          <w:lang w:val="pl-PL"/>
        </w:rPr>
        <w:t>zakresie rozwoju praktycznej części procesu kształcenia oraz udział w procesie kształcenia w postaci wykładów otwartych czy zajęć specjalistycznych dedykowanych przyszłym pielęgniarkom.</w:t>
      </w:r>
    </w:p>
    <w:p w:rsidR="00694216" w:rsidRPr="005F4466" w:rsidRDefault="00694216" w:rsidP="002B1047">
      <w:pPr>
        <w:pStyle w:val="Akapitzlist"/>
        <w:tabs>
          <w:tab w:val="left" w:pos="567"/>
          <w:tab w:val="left" w:pos="709"/>
        </w:tabs>
        <w:spacing w:before="120" w:after="120"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Pytania dotyczące jakości kształcenia znajdują się w ankietach kierowanych do absolwentów, w ramach monitorowania karier zawodowych absolwentów. Uogólniając wyniki badań z kilku ostatnich lat można stwierdzić, że absolwenci PWSZ w Głogowie wysoko oceniają Uczelnię w zakresie programów kształcenia oraz spełnienia ich oczekiwań związanych ze studiowaniem na wybranym kierunku.</w:t>
      </w:r>
    </w:p>
    <w:p w:rsidR="001F22B4" w:rsidRDefault="00694216" w:rsidP="00694216">
      <w:pPr>
        <w:pStyle w:val="Akapitzlist"/>
        <w:tabs>
          <w:tab w:val="left" w:pos="567"/>
          <w:tab w:val="left" w:pos="709"/>
        </w:tabs>
        <w:spacing w:line="276" w:lineRule="auto"/>
        <w:ind w:left="0"/>
        <w:contextualSpacing w:val="0"/>
        <w:jc w:val="both"/>
        <w:rPr>
          <w:rFonts w:ascii="Times New Roman" w:hAnsi="Times New Roman"/>
          <w:szCs w:val="24"/>
          <w:shd w:val="clear" w:color="auto" w:fill="FFFFFF"/>
          <w:lang w:val="pl-PL"/>
        </w:rPr>
      </w:pPr>
      <w:r w:rsidRPr="005F4466">
        <w:rPr>
          <w:rFonts w:ascii="Times New Roman" w:hAnsi="Times New Roman"/>
          <w:szCs w:val="24"/>
          <w:shd w:val="clear" w:color="auto" w:fill="FFFFFF"/>
          <w:lang w:val="pl-PL"/>
        </w:rPr>
        <w:t>W kwietniu 2021 r., skierowane zostały pisma do 8 podmiotów zatrudniających pierwszych  absolwentów  kierunku pielęgniarstwo studia I</w:t>
      </w:r>
      <w:r w:rsidR="002B1047" w:rsidRPr="005F4466">
        <w:rPr>
          <w:rFonts w:ascii="Times New Roman" w:hAnsi="Times New Roman"/>
          <w:szCs w:val="24"/>
          <w:shd w:val="clear" w:color="auto" w:fill="FFFFFF"/>
          <w:vertAlign w:val="superscript"/>
          <w:lang w:val="pl-PL"/>
        </w:rPr>
        <w:t xml:space="preserve"> </w:t>
      </w:r>
      <w:r w:rsidR="002B1047" w:rsidRPr="005F4466">
        <w:rPr>
          <w:rFonts w:ascii="Times New Roman" w:hAnsi="Times New Roman"/>
          <w:szCs w:val="24"/>
          <w:shd w:val="clear" w:color="auto" w:fill="FFFFFF"/>
          <w:lang w:val="pl-PL"/>
        </w:rPr>
        <w:t xml:space="preserve">stopnia </w:t>
      </w:r>
      <w:r w:rsidRPr="005F4466">
        <w:rPr>
          <w:rFonts w:ascii="Times New Roman" w:hAnsi="Times New Roman"/>
          <w:szCs w:val="24"/>
          <w:shd w:val="clear" w:color="auto" w:fill="FFFFFF"/>
          <w:lang w:val="pl-PL"/>
        </w:rPr>
        <w:t>stacjonarne (cykl kształcenia 2017-2020) z</w:t>
      </w:r>
      <w:r w:rsidR="002B1047" w:rsidRPr="005F4466">
        <w:rPr>
          <w:rFonts w:ascii="Times New Roman" w:hAnsi="Times New Roman"/>
          <w:szCs w:val="24"/>
          <w:shd w:val="clear" w:color="auto" w:fill="FFFFFF"/>
          <w:lang w:val="pl-PL"/>
        </w:rPr>
        <w:t> </w:t>
      </w:r>
      <w:r w:rsidRPr="005F4466">
        <w:rPr>
          <w:rFonts w:ascii="Times New Roman" w:hAnsi="Times New Roman"/>
          <w:szCs w:val="24"/>
          <w:shd w:val="clear" w:color="auto" w:fill="FFFFFF"/>
          <w:lang w:val="pl-PL"/>
        </w:rPr>
        <w:t>prośbą o</w:t>
      </w:r>
      <w:r w:rsidR="002B1047" w:rsidRPr="005F4466">
        <w:rPr>
          <w:rFonts w:ascii="Times New Roman" w:hAnsi="Times New Roman"/>
          <w:szCs w:val="24"/>
          <w:shd w:val="clear" w:color="auto" w:fill="FFFFFF"/>
          <w:lang w:val="pl-PL"/>
        </w:rPr>
        <w:t> </w:t>
      </w:r>
      <w:r w:rsidRPr="005F4466">
        <w:rPr>
          <w:rFonts w:ascii="Times New Roman" w:hAnsi="Times New Roman"/>
          <w:szCs w:val="24"/>
          <w:shd w:val="clear" w:color="auto" w:fill="FFFFFF"/>
          <w:lang w:val="pl-PL"/>
        </w:rPr>
        <w:t xml:space="preserve">wypełnienie ankiety i wyrażenie opinii na temat stopnia przygotowania zawodowego naszych dyplomantów do pracy zawodowej w ramach zatrudnienia w placówce. Wyniki ankiety </w:t>
      </w:r>
      <w:r w:rsidR="00505260" w:rsidRPr="005F4466">
        <w:rPr>
          <w:rFonts w:ascii="Times New Roman" w:hAnsi="Times New Roman"/>
          <w:szCs w:val="24"/>
          <w:shd w:val="clear" w:color="auto" w:fill="FFFFFF"/>
          <w:lang w:val="pl-PL"/>
        </w:rPr>
        <w:t>są przede wszystkim</w:t>
      </w:r>
      <w:r w:rsidRPr="005F4466">
        <w:rPr>
          <w:rFonts w:ascii="Times New Roman" w:hAnsi="Times New Roman"/>
          <w:szCs w:val="24"/>
          <w:shd w:val="clear" w:color="auto" w:fill="FFFFFF"/>
          <w:lang w:val="pl-PL"/>
        </w:rPr>
        <w:t xml:space="preserve"> wykorzystane </w:t>
      </w:r>
      <w:r w:rsidR="00505260" w:rsidRPr="005F4466">
        <w:rPr>
          <w:rFonts w:ascii="Times New Roman" w:hAnsi="Times New Roman"/>
          <w:szCs w:val="24"/>
          <w:shd w:val="clear" w:color="auto" w:fill="FFFFFF"/>
          <w:lang w:val="pl-PL"/>
        </w:rPr>
        <w:t>do</w:t>
      </w:r>
      <w:r w:rsidRPr="005F4466">
        <w:rPr>
          <w:rFonts w:ascii="Times New Roman" w:hAnsi="Times New Roman"/>
          <w:szCs w:val="24"/>
          <w:shd w:val="clear" w:color="auto" w:fill="FFFFFF"/>
          <w:lang w:val="pl-PL"/>
        </w:rPr>
        <w:t xml:space="preserve"> modyfikacji metod, doboru treści programu </w:t>
      </w:r>
      <w:r w:rsidR="00505260" w:rsidRPr="005F4466">
        <w:rPr>
          <w:rFonts w:ascii="Times New Roman" w:hAnsi="Times New Roman"/>
          <w:szCs w:val="24"/>
          <w:shd w:val="clear" w:color="auto" w:fill="FFFFFF"/>
          <w:lang w:val="pl-PL"/>
        </w:rPr>
        <w:t>studiów</w:t>
      </w:r>
      <w:r w:rsidRPr="005F4466">
        <w:rPr>
          <w:rFonts w:ascii="Times New Roman" w:hAnsi="Times New Roman"/>
          <w:szCs w:val="24"/>
          <w:shd w:val="clear" w:color="auto" w:fill="FFFFFF"/>
          <w:lang w:val="pl-PL"/>
        </w:rPr>
        <w:t>, dostosowując je do potrzeb pracodawców.</w:t>
      </w:r>
    </w:p>
    <w:p w:rsidR="00694216" w:rsidRPr="005F4466" w:rsidRDefault="001F22B4" w:rsidP="001F22B4">
      <w:pPr>
        <w:widowControl/>
        <w:spacing w:after="160" w:line="259" w:lineRule="auto"/>
        <w:rPr>
          <w:rFonts w:ascii="Times New Roman" w:hAnsi="Times New Roman"/>
          <w:szCs w:val="24"/>
          <w:shd w:val="clear" w:color="auto" w:fill="FFFFFF"/>
          <w:lang w:val="pl-PL"/>
        </w:rPr>
      </w:pPr>
      <w:r>
        <w:rPr>
          <w:rFonts w:ascii="Times New Roman" w:hAnsi="Times New Roman"/>
          <w:szCs w:val="24"/>
          <w:shd w:val="clear" w:color="auto" w:fill="FFFFFF"/>
          <w:lang w:val="pl-PL"/>
        </w:rPr>
        <w:br w:type="page"/>
      </w:r>
    </w:p>
    <w:p w:rsidR="002A1D28" w:rsidRPr="005A5259" w:rsidRDefault="003F5B7D" w:rsidP="002B1047">
      <w:pPr>
        <w:pStyle w:val="Akapitzlist"/>
        <w:numPr>
          <w:ilvl w:val="0"/>
          <w:numId w:val="7"/>
        </w:numPr>
        <w:spacing w:before="120" w:after="120" w:line="276" w:lineRule="auto"/>
        <w:ind w:left="284" w:right="108" w:hanging="284"/>
        <w:contextualSpacing w:val="0"/>
        <w:jc w:val="both"/>
        <w:rPr>
          <w:rFonts w:ascii="Times New Roman" w:eastAsia="Times New Roman" w:hAnsi="Times New Roman"/>
          <w:lang w:val="pl-PL"/>
        </w:rPr>
      </w:pPr>
      <w:r w:rsidRPr="005A5259">
        <w:rPr>
          <w:rFonts w:ascii="Times New Roman" w:hAnsi="Times New Roman"/>
          <w:b/>
          <w:lang w:val="pl-PL"/>
        </w:rPr>
        <w:lastRenderedPageBreak/>
        <w:t>Rozwój kadry naukowo-dydaktycznej</w:t>
      </w:r>
    </w:p>
    <w:p w:rsidR="00FF00C9" w:rsidRPr="005A5259" w:rsidRDefault="00FF00C9" w:rsidP="00FF00C9">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Kadra dydaktyczna Instytutu Medycznego to osoby, którzy stale i systematycznie podnoszą swoją wiedzę i umiejętności zawodowe oraz dydaktyczne. Każda z osób, wykazana w niniejszym wniosku (zał. nr 3, tab. 4), posiada doświadczenie praktyczne, związane z wykonywanym zawodem i</w:t>
      </w:r>
      <w:r w:rsidR="002B1047">
        <w:rPr>
          <w:rFonts w:ascii="Times New Roman" w:eastAsia="Times New Roman" w:hAnsi="Times New Roman"/>
          <w:lang w:val="pl-PL"/>
        </w:rPr>
        <w:t> </w:t>
      </w:r>
      <w:r w:rsidRPr="005A5259">
        <w:rPr>
          <w:rFonts w:ascii="Times New Roman" w:eastAsia="Times New Roman" w:hAnsi="Times New Roman"/>
          <w:lang w:val="pl-PL"/>
        </w:rPr>
        <w:t xml:space="preserve">poświadczone nie tylko odpowiednim stażem pracy, ale również odpowiednim kształceniem podyplomowym. W grupie tej są również długoletni i doświadczeni nauczyciele akademiccy, którzy łączą praktykę z teorią, jak i osoby zaangażowane w sposób aktywny w rozwój pielęgniarstwa. </w:t>
      </w:r>
    </w:p>
    <w:p w:rsidR="002A1D28" w:rsidRPr="005A5259" w:rsidRDefault="00FF00C9" w:rsidP="002B1047">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Uczelnia stara się, aby w sposób systematyczny i przemyślany prowadzić politykę doskonalenia programu studiów oraz zapewnienia jakości kształcenia, przede wszystkim poprzez zatrudnianie osób do prowadzenia zajęć, które posiadają odpowiednie kwalifikacje, doświadczenie i są w stanie nimi dzielić się ze studentami. Daje to możliwość połączenia teorii z praktyką, co stanowi nieocenioną wartość w kształceniu adeptów tego zawodu.</w:t>
      </w:r>
    </w:p>
    <w:p w:rsidR="00FF00C9" w:rsidRPr="005A5259" w:rsidRDefault="00FF00C9" w:rsidP="00FF00C9">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Każdy z nauczycieli akademickich, zgodnie z obowiązującymi przepisami prawa, wynikającymi z</w:t>
      </w:r>
      <w:r w:rsidR="002B1047">
        <w:rPr>
          <w:rFonts w:ascii="Times New Roman" w:eastAsia="Times New Roman" w:hAnsi="Times New Roman"/>
          <w:lang w:val="pl-PL"/>
        </w:rPr>
        <w:t> </w:t>
      </w:r>
      <w:r w:rsidRPr="005A5259">
        <w:rPr>
          <w:rFonts w:ascii="Times New Roman" w:eastAsia="Times New Roman" w:hAnsi="Times New Roman"/>
          <w:lang w:val="pl-PL"/>
        </w:rPr>
        <w:t>ustawy – prawo o szkolnictwie wyższym i nauce, jest poddawany okresowej ocenie nauczyciela akademickiego w oparciu o arkusz oceny. Pozwala on dokonać odpowiedniej weryfikacji osiągnięć nauczyciela akademickiego na przestrzeni okresu czasu, za jaki prowadzona jest ta ocena, wskazać jego słabe i mocne strony, a także jest narzędziem przydatnym w podejmowaniu decyzji o dalszej współpracy z daną osobą.</w:t>
      </w:r>
    </w:p>
    <w:p w:rsidR="00FF00C9" w:rsidRPr="005A5259" w:rsidRDefault="00FF00C9" w:rsidP="002B1047">
      <w:pPr>
        <w:spacing w:before="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W swojej działalności Uczelnia dba również o kreowanie odpowiednich warunków stymulujących kadrę do ustawicznego rozwoju:</w:t>
      </w:r>
    </w:p>
    <w:p w:rsidR="00FF00C9" w:rsidRPr="005A5259" w:rsidRDefault="00FF00C9" w:rsidP="002B1047">
      <w:pPr>
        <w:pStyle w:val="Akapitzlist"/>
        <w:numPr>
          <w:ilvl w:val="0"/>
          <w:numId w:val="37"/>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daje możliwość udziału w konferencjach, sympozjach o zasięgu krajowym i/lub międzynarodowym dofinansowując w całości lub w części koszty związane z uczestnictwem w</w:t>
      </w:r>
      <w:r w:rsidR="002B1047">
        <w:rPr>
          <w:rFonts w:ascii="Times New Roman" w:eastAsia="Times New Roman" w:hAnsi="Times New Roman"/>
          <w:lang w:val="pl-PL"/>
        </w:rPr>
        <w:t> </w:t>
      </w:r>
      <w:r w:rsidRPr="005A5259">
        <w:rPr>
          <w:rFonts w:ascii="Times New Roman" w:eastAsia="Times New Roman" w:hAnsi="Times New Roman"/>
          <w:lang w:val="pl-PL"/>
        </w:rPr>
        <w:t>przypadku, jeśli jest to związane z afiliacją Uczelni;</w:t>
      </w:r>
    </w:p>
    <w:p w:rsidR="00FF00C9" w:rsidRPr="005A5259" w:rsidRDefault="00FF00C9" w:rsidP="002B1047">
      <w:pPr>
        <w:pStyle w:val="Akapitzlist"/>
        <w:numPr>
          <w:ilvl w:val="0"/>
          <w:numId w:val="37"/>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dofinansowuje publikacje naukowe będące potwierdzeniem uczestnictwa czynnego w</w:t>
      </w:r>
      <w:r w:rsidR="002B1047">
        <w:rPr>
          <w:rFonts w:ascii="Times New Roman" w:eastAsia="Times New Roman" w:hAnsi="Times New Roman"/>
          <w:lang w:val="pl-PL"/>
        </w:rPr>
        <w:t> </w:t>
      </w:r>
      <w:r w:rsidRPr="005A5259">
        <w:rPr>
          <w:rFonts w:ascii="Times New Roman" w:eastAsia="Times New Roman" w:hAnsi="Times New Roman"/>
          <w:lang w:val="pl-PL"/>
        </w:rPr>
        <w:t>konferencji (z afiliacją Uczelni);</w:t>
      </w:r>
    </w:p>
    <w:p w:rsidR="00FF00C9" w:rsidRPr="005A5259" w:rsidRDefault="00FF00C9" w:rsidP="002B1047">
      <w:pPr>
        <w:pStyle w:val="Akapitzlist"/>
        <w:numPr>
          <w:ilvl w:val="0"/>
          <w:numId w:val="37"/>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posiada Uczelniane Wydawnictwo PWSZ w Głogowie (80 pkt. </w:t>
      </w:r>
      <w:proofErr w:type="spellStart"/>
      <w:r w:rsidRPr="005A5259">
        <w:rPr>
          <w:rFonts w:ascii="Times New Roman" w:eastAsia="Times New Roman" w:hAnsi="Times New Roman"/>
          <w:lang w:val="pl-PL"/>
        </w:rPr>
        <w:t>MNiE</w:t>
      </w:r>
      <w:proofErr w:type="spellEnd"/>
      <w:r w:rsidRPr="005A5259">
        <w:rPr>
          <w:rFonts w:ascii="Times New Roman" w:eastAsia="Times New Roman" w:hAnsi="Times New Roman"/>
          <w:lang w:val="pl-PL"/>
        </w:rPr>
        <w:t xml:space="preserve">); </w:t>
      </w:r>
    </w:p>
    <w:p w:rsidR="002A1D28" w:rsidRPr="005A5259" w:rsidRDefault="00FF00C9" w:rsidP="002B1047">
      <w:pPr>
        <w:pStyle w:val="Akapitzlist"/>
        <w:numPr>
          <w:ilvl w:val="0"/>
          <w:numId w:val="37"/>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wspiera w realizacji poszczególnych projektów związanych z działalnością Instytutu Medycznego.</w:t>
      </w:r>
    </w:p>
    <w:p w:rsidR="00855C09" w:rsidRPr="005A5259" w:rsidRDefault="00855C09" w:rsidP="002B1047">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Rozwój kadry naukowo-dydaktycznej Instytutu Medycznego obejmuje podnoszenie kwalifikacji (studia podyplomowe, specjalizacje, stopnie naukowe), działalność w ramach Stowarzyszeń i</w:t>
      </w:r>
      <w:r w:rsidR="002B1047">
        <w:rPr>
          <w:rFonts w:ascii="Times New Roman" w:eastAsia="Times New Roman" w:hAnsi="Times New Roman"/>
          <w:lang w:val="pl-PL"/>
        </w:rPr>
        <w:t> </w:t>
      </w:r>
      <w:r w:rsidRPr="005A5259">
        <w:rPr>
          <w:rFonts w:ascii="Times New Roman" w:eastAsia="Times New Roman" w:hAnsi="Times New Roman"/>
          <w:lang w:val="pl-PL"/>
        </w:rPr>
        <w:t>Towarzystw Naukowych, publikacje naukowe i artykuły w biuletynach samorządowych.</w:t>
      </w:r>
      <w:r w:rsidR="005D417F" w:rsidRPr="005A5259">
        <w:rPr>
          <w:rFonts w:ascii="Times New Roman" w:eastAsia="Times New Roman" w:hAnsi="Times New Roman"/>
          <w:lang w:val="pl-PL"/>
        </w:rPr>
        <w:t xml:space="preserve"> </w:t>
      </w:r>
      <w:r w:rsidR="00320835" w:rsidRPr="005A5259">
        <w:rPr>
          <w:rFonts w:ascii="Times New Roman" w:eastAsia="Times New Roman" w:hAnsi="Times New Roman"/>
          <w:lang w:val="pl-PL"/>
        </w:rPr>
        <w:t>Poniżej prezentujemy osiągnięcia poszczególnych nauczycieli akademickich Instytutu Medycznego:</w:t>
      </w:r>
    </w:p>
    <w:p w:rsidR="00320835" w:rsidRPr="002B1047" w:rsidRDefault="002B1047" w:rsidP="002B1047">
      <w:pPr>
        <w:spacing w:before="120" w:after="120" w:line="276" w:lineRule="auto"/>
        <w:ind w:right="108"/>
        <w:jc w:val="both"/>
        <w:rPr>
          <w:rFonts w:ascii="Times New Roman" w:eastAsia="Times New Roman" w:hAnsi="Times New Roman"/>
          <w:lang w:val="pl-PL"/>
        </w:rPr>
      </w:pPr>
      <w:r>
        <w:rPr>
          <w:rFonts w:ascii="Times New Roman" w:eastAsia="Times New Roman" w:hAnsi="Times New Roman"/>
          <w:u w:val="single"/>
          <w:lang w:val="pl-PL"/>
        </w:rPr>
        <w:t xml:space="preserve">1. </w:t>
      </w:r>
      <w:r w:rsidR="00320835" w:rsidRPr="002B1047">
        <w:rPr>
          <w:rFonts w:ascii="Times New Roman" w:eastAsia="Times New Roman" w:hAnsi="Times New Roman"/>
          <w:u w:val="single"/>
          <w:lang w:val="pl-PL"/>
        </w:rPr>
        <w:t>Obszar podnoszenia kwalifikacji</w:t>
      </w:r>
      <w:r w:rsidR="00320835" w:rsidRPr="002B1047">
        <w:rPr>
          <w:rFonts w:ascii="Times New Roman" w:eastAsia="Times New Roman" w:hAnsi="Times New Roman"/>
          <w:lang w:val="pl-PL"/>
        </w:rPr>
        <w:t xml:space="preserve"> (najistotniejsze w okresie ostatnich 3 lat):</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mgr Patrycja </w:t>
      </w:r>
      <w:proofErr w:type="spellStart"/>
      <w:r w:rsidRPr="005A5259">
        <w:rPr>
          <w:rFonts w:ascii="Times New Roman" w:eastAsia="Times New Roman" w:hAnsi="Times New Roman"/>
          <w:lang w:val="pl-PL"/>
        </w:rPr>
        <w:t>Trzaniec</w:t>
      </w:r>
      <w:proofErr w:type="spellEnd"/>
      <w:r w:rsidRPr="005A5259">
        <w:rPr>
          <w:rFonts w:ascii="Times New Roman" w:eastAsia="Times New Roman" w:hAnsi="Times New Roman"/>
          <w:lang w:val="pl-PL"/>
        </w:rPr>
        <w:t xml:space="preserve"> - uzyskanie tytułu specjalisty w dz. pielęgniarstwa pediatrycznego (2022</w:t>
      </w:r>
      <w:r w:rsidR="002B1047">
        <w:rPr>
          <w:rFonts w:ascii="Times New Roman" w:eastAsia="Times New Roman" w:hAnsi="Times New Roman"/>
          <w:lang w:val="pl-PL"/>
        </w:rPr>
        <w:t> </w:t>
      </w:r>
      <w:r w:rsidRPr="005A5259">
        <w:rPr>
          <w:rFonts w:ascii="Times New Roman" w:eastAsia="Times New Roman" w:hAnsi="Times New Roman"/>
          <w:lang w:val="pl-PL"/>
        </w:rPr>
        <w:t xml:space="preserve">r.); </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 med. Edyta Kędra-  uzyskanie tytułu specjalisty w dziedzinie pielęgniarstwa rodzinnego (2021 r.); </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mgr Dorota Milecka - uzyskanie stopnia dr n. o zdrowiu (2021 r.);</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kilkunastu nauczycieli akademickich brało udział w cyklu szkoleń w zakresie prowadzenia zajęć w </w:t>
      </w:r>
      <w:proofErr w:type="spellStart"/>
      <w:r w:rsidRPr="005A5259">
        <w:rPr>
          <w:rFonts w:ascii="Times New Roman" w:eastAsia="Times New Roman" w:hAnsi="Times New Roman"/>
          <w:lang w:val="pl-PL"/>
        </w:rPr>
        <w:t>Monoprofilowym</w:t>
      </w:r>
      <w:proofErr w:type="spellEnd"/>
      <w:r w:rsidRPr="005A5259">
        <w:rPr>
          <w:rFonts w:ascii="Times New Roman" w:eastAsia="Times New Roman" w:hAnsi="Times New Roman"/>
          <w:lang w:val="pl-PL"/>
        </w:rPr>
        <w:t xml:space="preserve"> Centrum Symulacji Medycznej (niskiej, pośredniej oraz wysokiej wierności, a także prowadzenia zajęć z pacjentem standaryzowanym i egzaminu </w:t>
      </w:r>
      <w:proofErr w:type="spellStart"/>
      <w:r w:rsidRPr="005A5259">
        <w:rPr>
          <w:rFonts w:ascii="Times New Roman" w:eastAsia="Times New Roman" w:hAnsi="Times New Roman"/>
          <w:lang w:val="pl-PL"/>
        </w:rPr>
        <w:t>OSCE</w:t>
      </w:r>
      <w:proofErr w:type="spellEnd"/>
      <w:r w:rsidRPr="005A5259">
        <w:rPr>
          <w:rFonts w:ascii="Times New Roman" w:eastAsia="Times New Roman" w:hAnsi="Times New Roman"/>
          <w:lang w:val="pl-PL"/>
        </w:rPr>
        <w:t xml:space="preserve">). Łącznie 9 szkoleń w Głogowie, Łodzi i Suwałkach, zorganizowanych przez Europejskie Centrum Doradztwa z Lublina  2021-2022 r.); </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trzech nauczycieli (E. </w:t>
      </w:r>
      <w:proofErr w:type="spellStart"/>
      <w:r w:rsidRPr="005A5259">
        <w:rPr>
          <w:rFonts w:ascii="Times New Roman" w:eastAsia="Times New Roman" w:hAnsi="Times New Roman"/>
          <w:lang w:val="pl-PL"/>
        </w:rPr>
        <w:t>Todorov</w:t>
      </w:r>
      <w:proofErr w:type="spellEnd"/>
      <w:r w:rsidRPr="005A5259">
        <w:rPr>
          <w:rFonts w:ascii="Times New Roman" w:eastAsia="Times New Roman" w:hAnsi="Times New Roman"/>
          <w:lang w:val="pl-PL"/>
        </w:rPr>
        <w:t xml:space="preserve">, A. </w:t>
      </w:r>
      <w:proofErr w:type="spellStart"/>
      <w:r w:rsidRPr="005A5259">
        <w:rPr>
          <w:rFonts w:ascii="Times New Roman" w:eastAsia="Times New Roman" w:hAnsi="Times New Roman"/>
          <w:lang w:val="pl-PL"/>
        </w:rPr>
        <w:t>Gnap</w:t>
      </w:r>
      <w:proofErr w:type="spellEnd"/>
      <w:r w:rsidRPr="005A5259">
        <w:rPr>
          <w:rFonts w:ascii="Times New Roman" w:eastAsia="Times New Roman" w:hAnsi="Times New Roman"/>
          <w:lang w:val="pl-PL"/>
        </w:rPr>
        <w:t>, D. Milecka)- brało udział w Konferencji pt.</w:t>
      </w:r>
      <w:r w:rsidR="002B1047">
        <w:rPr>
          <w:rFonts w:ascii="Times New Roman" w:eastAsia="Times New Roman" w:hAnsi="Times New Roman"/>
          <w:lang w:val="pl-PL"/>
        </w:rPr>
        <w:t> </w:t>
      </w:r>
      <w:r w:rsidRPr="005A5259">
        <w:rPr>
          <w:rFonts w:ascii="Times New Roman" w:eastAsia="Times New Roman" w:hAnsi="Times New Roman"/>
          <w:lang w:val="pl-PL"/>
        </w:rPr>
        <w:t xml:space="preserve">„Symulacja Medyczna nową metoda kształcenia pielęgniarek i położnych” w Suwałkach  </w:t>
      </w:r>
      <w:r w:rsidRPr="005A5259">
        <w:rPr>
          <w:rFonts w:ascii="Times New Roman" w:eastAsia="Times New Roman" w:hAnsi="Times New Roman"/>
          <w:lang w:val="pl-PL"/>
        </w:rPr>
        <w:lastRenderedPageBreak/>
        <w:t>(26-28.11.2021 r.);</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mgr Joanna Nowakowska </w:t>
      </w:r>
      <w:r w:rsidR="0021565F">
        <w:rPr>
          <w:rFonts w:ascii="Times New Roman" w:eastAsia="Times New Roman" w:hAnsi="Times New Roman"/>
          <w:lang w:val="pl-PL"/>
        </w:rPr>
        <w:t>–</w:t>
      </w:r>
      <w:r w:rsidRPr="005A5259">
        <w:rPr>
          <w:rFonts w:ascii="Times New Roman" w:eastAsia="Times New Roman" w:hAnsi="Times New Roman"/>
          <w:lang w:val="pl-PL"/>
        </w:rPr>
        <w:t xml:space="preserve"> uzyskanie</w:t>
      </w:r>
      <w:r w:rsidR="0021565F">
        <w:rPr>
          <w:rFonts w:ascii="Times New Roman" w:eastAsia="Times New Roman" w:hAnsi="Times New Roman"/>
          <w:lang w:val="pl-PL"/>
        </w:rPr>
        <w:t xml:space="preserve"> tytułu</w:t>
      </w:r>
      <w:r w:rsidRPr="005A5259">
        <w:rPr>
          <w:rFonts w:ascii="Times New Roman" w:eastAsia="Times New Roman" w:hAnsi="Times New Roman"/>
          <w:lang w:val="pl-PL"/>
        </w:rPr>
        <w:t xml:space="preserve"> specjalisty w dz. piel. Chirurgicznego (2021 r.);</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mgr Joanna Halarewicz - ukończenie studiów podyplomowych „Prawo medyczne i bioetyka- 2020 r.”;</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mgr Patrycja Czyż, mgr Alicja Sawczak - uzyskanie tytułu specjalisty w dz. piel. chirurgicznego- 2020 r.;</w:t>
      </w:r>
    </w:p>
    <w:p w:rsidR="00BD1429" w:rsidRPr="005A5259" w:rsidRDefault="00BD1429"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dr n. med. Edyta Kędra – udział w szkoleniu „Koordynowana opieka zdrowotna (</w:t>
      </w:r>
      <w:proofErr w:type="spellStart"/>
      <w:r w:rsidRPr="005A5259">
        <w:rPr>
          <w:rFonts w:ascii="Times New Roman" w:eastAsia="Times New Roman" w:hAnsi="Times New Roman"/>
          <w:lang w:val="pl-PL"/>
        </w:rPr>
        <w:t>KOZ</w:t>
      </w:r>
      <w:proofErr w:type="spellEnd"/>
      <w:r w:rsidRPr="005A5259">
        <w:rPr>
          <w:rFonts w:ascii="Times New Roman" w:eastAsia="Times New Roman" w:hAnsi="Times New Roman"/>
          <w:lang w:val="pl-PL"/>
        </w:rPr>
        <w:t>)</w:t>
      </w:r>
      <w:r w:rsidR="002B1047">
        <w:rPr>
          <w:rFonts w:ascii="Times New Roman" w:eastAsia="Times New Roman" w:hAnsi="Times New Roman"/>
          <w:lang w:val="pl-PL"/>
        </w:rPr>
        <w:t xml:space="preserve"> </w:t>
      </w:r>
      <w:r w:rsidRPr="005A5259">
        <w:rPr>
          <w:rFonts w:ascii="Times New Roman" w:eastAsia="Times New Roman" w:hAnsi="Times New Roman"/>
          <w:lang w:val="pl-PL"/>
        </w:rPr>
        <w:t>jako przedmiot wykładowy na uczelniach medycznych” (21-24 lipca 2020 r.);</w:t>
      </w:r>
    </w:p>
    <w:p w:rsidR="00320835" w:rsidRPr="005A5259" w:rsidRDefault="00320835" w:rsidP="002B1047">
      <w:pPr>
        <w:pStyle w:val="Akapitzlist"/>
        <w:numPr>
          <w:ilvl w:val="0"/>
          <w:numId w:val="4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 </w:t>
      </w:r>
      <w:r w:rsidR="00BD1429" w:rsidRPr="005A5259">
        <w:rPr>
          <w:rFonts w:ascii="Times New Roman" w:eastAsia="Times New Roman" w:hAnsi="Times New Roman"/>
          <w:lang w:val="pl-PL"/>
        </w:rPr>
        <w:t>o</w:t>
      </w:r>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zdr</w:t>
      </w:r>
      <w:proofErr w:type="spellEnd"/>
      <w:r w:rsidRPr="005A5259">
        <w:rPr>
          <w:rFonts w:ascii="Times New Roman" w:eastAsia="Times New Roman" w:hAnsi="Times New Roman"/>
          <w:lang w:val="pl-PL"/>
        </w:rPr>
        <w:t xml:space="preserve">. Piotr Jerzy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 w trakcie postępowania habilitacyjnego.</w:t>
      </w:r>
    </w:p>
    <w:p w:rsidR="00BD1429" w:rsidRPr="002B1047" w:rsidRDefault="00BD1429" w:rsidP="002B1047">
      <w:pPr>
        <w:pStyle w:val="Akapitzlist"/>
        <w:numPr>
          <w:ilvl w:val="1"/>
          <w:numId w:val="5"/>
        </w:numPr>
        <w:spacing w:before="120" w:after="120" w:line="276" w:lineRule="auto"/>
        <w:ind w:left="119" w:right="108" w:hanging="227"/>
        <w:contextualSpacing w:val="0"/>
        <w:jc w:val="both"/>
        <w:rPr>
          <w:rFonts w:ascii="Times New Roman" w:eastAsia="Times New Roman" w:hAnsi="Times New Roman"/>
          <w:u w:val="single"/>
          <w:lang w:val="pl-PL"/>
        </w:rPr>
      </w:pPr>
      <w:r w:rsidRPr="002B1047">
        <w:rPr>
          <w:rFonts w:ascii="Times New Roman" w:eastAsia="Times New Roman" w:hAnsi="Times New Roman"/>
          <w:u w:val="single"/>
          <w:lang w:val="pl-PL"/>
        </w:rPr>
        <w:t>D</w:t>
      </w:r>
      <w:r w:rsidR="00320835" w:rsidRPr="002B1047">
        <w:rPr>
          <w:rFonts w:ascii="Times New Roman" w:eastAsia="Times New Roman" w:hAnsi="Times New Roman"/>
          <w:u w:val="single"/>
          <w:lang w:val="pl-PL"/>
        </w:rPr>
        <w:t>ziałalność w ramach Stowarzyszeń i Towarzystw Naukowych oraz inne formy działalności</w:t>
      </w:r>
      <w:r w:rsidRPr="002B1047">
        <w:rPr>
          <w:rFonts w:ascii="Times New Roman" w:eastAsia="Times New Roman" w:hAnsi="Times New Roman"/>
          <w:u w:val="single"/>
          <w:lang w:val="pl-PL"/>
        </w:rPr>
        <w:t>:</w:t>
      </w:r>
    </w:p>
    <w:p w:rsidR="00BD142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utworzenie uczelnianego Koła Naukowego Polskiego Towarzystwa Pielęgniarskiego (w</w:t>
      </w:r>
      <w:r w:rsidR="002B1047">
        <w:rPr>
          <w:rFonts w:ascii="Times New Roman" w:eastAsia="Times New Roman" w:hAnsi="Times New Roman"/>
          <w:lang w:val="pl-PL"/>
        </w:rPr>
        <w:t> </w:t>
      </w:r>
      <w:r w:rsidRPr="005A5259">
        <w:rPr>
          <w:rFonts w:ascii="Times New Roman" w:eastAsia="Times New Roman" w:hAnsi="Times New Roman"/>
          <w:lang w:val="pl-PL"/>
        </w:rPr>
        <w:t>składzie 12 nauczycieli akademickich PWSZ w Głogowie: A.</w:t>
      </w:r>
      <w:r w:rsidR="00BD1429"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Gnap</w:t>
      </w:r>
      <w:proofErr w:type="spellEnd"/>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H.</w:t>
      </w:r>
      <w:r w:rsidR="00BD1429"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Sylwanowicz</w:t>
      </w:r>
      <w:proofErr w:type="spellEnd"/>
      <w:r w:rsidRPr="005A5259">
        <w:rPr>
          <w:rFonts w:ascii="Times New Roman" w:eastAsia="Times New Roman" w:hAnsi="Times New Roman"/>
          <w:lang w:val="pl-PL"/>
        </w:rPr>
        <w:t>, E.</w:t>
      </w:r>
      <w:r w:rsidR="002B1047">
        <w:rPr>
          <w:rFonts w:ascii="Times New Roman" w:eastAsia="Times New Roman" w:hAnsi="Times New Roman"/>
          <w:lang w:val="pl-PL"/>
        </w:rPr>
        <w:t> </w:t>
      </w:r>
      <w:proofErr w:type="spellStart"/>
      <w:r w:rsidRPr="005A5259">
        <w:rPr>
          <w:rFonts w:ascii="Times New Roman" w:eastAsia="Times New Roman" w:hAnsi="Times New Roman"/>
          <w:lang w:val="pl-PL"/>
        </w:rPr>
        <w:t>Todorov</w:t>
      </w:r>
      <w:proofErr w:type="spellEnd"/>
      <w:r w:rsidRPr="005A5259">
        <w:rPr>
          <w:rFonts w:ascii="Times New Roman" w:eastAsia="Times New Roman" w:hAnsi="Times New Roman"/>
          <w:lang w:val="pl-PL"/>
        </w:rPr>
        <w:t>, Z.</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Nowak, J.</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Halarewicz, K.</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Kruk, I.</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Szala, D. Milecka, E.</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Kędra, E.</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Garwacka-Czachor, B.</w:t>
      </w:r>
      <w:r w:rsidR="00BD1429"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Siedler</w:t>
      </w:r>
      <w:proofErr w:type="spellEnd"/>
      <w:r w:rsidRPr="005A5259">
        <w:rPr>
          <w:rFonts w:ascii="Times New Roman" w:eastAsia="Times New Roman" w:hAnsi="Times New Roman"/>
          <w:lang w:val="pl-PL"/>
        </w:rPr>
        <w:t>, K.</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Stankowska). Działalność Koła Naukowego dokumentowana jest na stronie In</w:t>
      </w:r>
      <w:r w:rsidR="00BD1429" w:rsidRPr="005A5259">
        <w:rPr>
          <w:rFonts w:ascii="Times New Roman" w:eastAsia="Times New Roman" w:hAnsi="Times New Roman"/>
          <w:lang w:val="pl-PL"/>
        </w:rPr>
        <w:t>stytutu Medycznego w zakładce „</w:t>
      </w:r>
      <w:r w:rsidRPr="005A5259">
        <w:rPr>
          <w:rFonts w:ascii="Times New Roman" w:eastAsia="Times New Roman" w:hAnsi="Times New Roman"/>
          <w:lang w:val="pl-PL"/>
        </w:rPr>
        <w:t>Koł</w:t>
      </w:r>
      <w:r w:rsidR="00BD1429" w:rsidRPr="005A5259">
        <w:rPr>
          <w:rFonts w:ascii="Times New Roman" w:eastAsia="Times New Roman" w:hAnsi="Times New Roman"/>
          <w:lang w:val="pl-PL"/>
        </w:rPr>
        <w:t xml:space="preserve">a Naukowe”. Pierwszą inicjatywą </w:t>
      </w:r>
      <w:r w:rsidRPr="005A5259">
        <w:rPr>
          <w:rFonts w:ascii="Times New Roman" w:eastAsia="Times New Roman" w:hAnsi="Times New Roman"/>
          <w:lang w:val="pl-PL"/>
        </w:rPr>
        <w:t xml:space="preserve">było zorganizowanie </w:t>
      </w:r>
      <w:r w:rsidR="00BD1429" w:rsidRPr="005A5259">
        <w:rPr>
          <w:rFonts w:ascii="Times New Roman" w:eastAsia="Times New Roman" w:hAnsi="Times New Roman"/>
          <w:lang w:val="pl-PL"/>
        </w:rPr>
        <w:t xml:space="preserve">I </w:t>
      </w:r>
      <w:r w:rsidRPr="005A5259">
        <w:rPr>
          <w:rFonts w:ascii="Times New Roman" w:eastAsia="Times New Roman" w:hAnsi="Times New Roman"/>
          <w:lang w:val="pl-PL"/>
        </w:rPr>
        <w:t>Ogólnopolskiej Konferencji naukowo-szkoleniowej, która odbyła się w dniu 19.05.22 r. Z konferencji powstanie monografia z liczbą 8</w:t>
      </w:r>
      <w:r w:rsidR="00BD1429" w:rsidRPr="005A5259">
        <w:rPr>
          <w:rFonts w:ascii="Times New Roman" w:eastAsia="Times New Roman" w:hAnsi="Times New Roman"/>
          <w:lang w:val="pl-PL"/>
        </w:rPr>
        <w:t>0 punktów dla każdej publikacji</w:t>
      </w:r>
      <w:r w:rsidRPr="005A5259">
        <w:rPr>
          <w:rFonts w:ascii="Times New Roman" w:eastAsia="Times New Roman" w:hAnsi="Times New Roman"/>
          <w:lang w:val="pl-PL"/>
        </w:rPr>
        <w:t>;</w:t>
      </w:r>
    </w:p>
    <w:p w:rsidR="00BD1429" w:rsidRPr="005A5259" w:rsidRDefault="00BD1429"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dwóch</w:t>
      </w:r>
      <w:r w:rsidR="00320835" w:rsidRPr="005A5259">
        <w:rPr>
          <w:rFonts w:ascii="Times New Roman" w:eastAsia="Times New Roman" w:hAnsi="Times New Roman"/>
          <w:lang w:val="pl-PL"/>
        </w:rPr>
        <w:t xml:space="preserve"> nauczycieli akademickich pełni funkcję konsultantów wojewódzkich, a także są członkami Wojewódzkich Rad do spraw potrzeb zdrowotnych dla woj. dolnośląskiego: dr</w:t>
      </w:r>
      <w:r w:rsidR="002B1047">
        <w:rPr>
          <w:rFonts w:ascii="Times New Roman" w:eastAsia="Times New Roman" w:hAnsi="Times New Roman"/>
          <w:lang w:val="pl-PL"/>
        </w:rPr>
        <w:t> </w:t>
      </w:r>
      <w:r w:rsidR="00320835" w:rsidRPr="005A5259">
        <w:rPr>
          <w:rFonts w:ascii="Times New Roman" w:eastAsia="Times New Roman" w:hAnsi="Times New Roman"/>
          <w:lang w:val="pl-PL"/>
        </w:rPr>
        <w:t>n.</w:t>
      </w:r>
      <w:r w:rsidR="002B1047">
        <w:rPr>
          <w:rFonts w:ascii="Times New Roman" w:eastAsia="Times New Roman" w:hAnsi="Times New Roman"/>
          <w:lang w:val="pl-PL"/>
        </w:rPr>
        <w:t> </w:t>
      </w:r>
      <w:r w:rsidR="00320835" w:rsidRPr="005A5259">
        <w:rPr>
          <w:rFonts w:ascii="Times New Roman" w:eastAsia="Times New Roman" w:hAnsi="Times New Roman"/>
          <w:lang w:val="pl-PL"/>
        </w:rPr>
        <w:t xml:space="preserve">med. Elżbieta Garwacka-Czachor </w:t>
      </w:r>
      <w:r w:rsidRPr="005A5259">
        <w:rPr>
          <w:rFonts w:ascii="Times New Roman" w:eastAsia="Times New Roman" w:hAnsi="Times New Roman"/>
          <w:lang w:val="pl-PL"/>
        </w:rPr>
        <w:t>(</w:t>
      </w:r>
      <w:r w:rsidR="00320835" w:rsidRPr="005A5259">
        <w:rPr>
          <w:rFonts w:ascii="Times New Roman" w:eastAsia="Times New Roman" w:hAnsi="Times New Roman"/>
          <w:lang w:val="pl-PL"/>
        </w:rPr>
        <w:t>konsultant woj. w dz. piel. onkologicznego dla woj.</w:t>
      </w:r>
      <w:r w:rsidR="002B1047">
        <w:rPr>
          <w:rFonts w:ascii="Times New Roman" w:eastAsia="Times New Roman" w:hAnsi="Times New Roman"/>
          <w:lang w:val="pl-PL"/>
        </w:rPr>
        <w:t> </w:t>
      </w:r>
      <w:r w:rsidRPr="005A5259">
        <w:rPr>
          <w:rFonts w:ascii="Times New Roman" w:eastAsia="Times New Roman" w:hAnsi="Times New Roman"/>
          <w:lang w:val="pl-PL"/>
        </w:rPr>
        <w:t>d</w:t>
      </w:r>
      <w:r w:rsidR="00320835" w:rsidRPr="005A5259">
        <w:rPr>
          <w:rFonts w:ascii="Times New Roman" w:eastAsia="Times New Roman" w:hAnsi="Times New Roman"/>
          <w:lang w:val="pl-PL"/>
        </w:rPr>
        <w:t>olnośląskiego</w:t>
      </w:r>
      <w:r w:rsidRPr="005A5259">
        <w:rPr>
          <w:rFonts w:ascii="Times New Roman" w:eastAsia="Times New Roman" w:hAnsi="Times New Roman"/>
          <w:lang w:val="pl-PL"/>
        </w:rPr>
        <w:t>)</w:t>
      </w:r>
      <w:r w:rsidR="00320835" w:rsidRPr="005A5259">
        <w:rPr>
          <w:rFonts w:ascii="Times New Roman" w:eastAsia="Times New Roman" w:hAnsi="Times New Roman"/>
          <w:lang w:val="pl-PL"/>
        </w:rPr>
        <w:t xml:space="preserve"> oraz dr n. o </w:t>
      </w:r>
      <w:proofErr w:type="spellStart"/>
      <w:r w:rsidR="00320835" w:rsidRPr="005A5259">
        <w:rPr>
          <w:rFonts w:ascii="Times New Roman" w:eastAsia="Times New Roman" w:hAnsi="Times New Roman"/>
          <w:lang w:val="pl-PL"/>
        </w:rPr>
        <w:t>zdr</w:t>
      </w:r>
      <w:proofErr w:type="spellEnd"/>
      <w:r w:rsidR="00320835" w:rsidRPr="005A5259">
        <w:rPr>
          <w:rFonts w:ascii="Times New Roman" w:eastAsia="Times New Roman" w:hAnsi="Times New Roman"/>
          <w:lang w:val="pl-PL"/>
        </w:rPr>
        <w:t>. Dorota Milecka</w:t>
      </w:r>
      <w:r w:rsidRPr="005A5259">
        <w:rPr>
          <w:rFonts w:ascii="Times New Roman" w:eastAsia="Times New Roman" w:hAnsi="Times New Roman"/>
          <w:lang w:val="pl-PL"/>
        </w:rPr>
        <w:t xml:space="preserve"> (</w:t>
      </w:r>
      <w:r w:rsidR="00320835" w:rsidRPr="005A5259">
        <w:rPr>
          <w:rFonts w:ascii="Times New Roman" w:eastAsia="Times New Roman" w:hAnsi="Times New Roman"/>
          <w:lang w:val="pl-PL"/>
        </w:rPr>
        <w:t xml:space="preserve">konsultant woj. w dz. piel. pediatrycznego dla woj. </w:t>
      </w:r>
      <w:r w:rsidR="0021565F">
        <w:rPr>
          <w:rFonts w:ascii="Times New Roman" w:eastAsia="Times New Roman" w:hAnsi="Times New Roman"/>
          <w:lang w:val="pl-PL"/>
        </w:rPr>
        <w:t>d</w:t>
      </w:r>
      <w:r w:rsidR="00320835" w:rsidRPr="005A5259">
        <w:rPr>
          <w:rFonts w:ascii="Times New Roman" w:eastAsia="Times New Roman" w:hAnsi="Times New Roman"/>
          <w:lang w:val="pl-PL"/>
        </w:rPr>
        <w:t>olnośląskiego</w:t>
      </w:r>
      <w:r w:rsidRPr="005A5259">
        <w:rPr>
          <w:rFonts w:ascii="Times New Roman" w:eastAsia="Times New Roman" w:hAnsi="Times New Roman"/>
          <w:lang w:val="pl-PL"/>
        </w:rPr>
        <w:t>)</w:t>
      </w:r>
      <w:r w:rsidR="00320835" w:rsidRPr="005A5259">
        <w:rPr>
          <w:rFonts w:ascii="Times New Roman" w:eastAsia="Times New Roman" w:hAnsi="Times New Roman"/>
          <w:lang w:val="pl-PL"/>
        </w:rPr>
        <w:t>;</w:t>
      </w:r>
    </w:p>
    <w:p w:rsidR="00BD142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n.med. Elżbieta </w:t>
      </w:r>
      <w:proofErr w:type="spellStart"/>
      <w:r w:rsidRPr="005A5259">
        <w:rPr>
          <w:rFonts w:ascii="Times New Roman" w:eastAsia="Times New Roman" w:hAnsi="Times New Roman"/>
          <w:lang w:val="pl-PL"/>
        </w:rPr>
        <w:t>Garwacka</w:t>
      </w:r>
      <w:proofErr w:type="spellEnd"/>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w:t>
      </w:r>
      <w:proofErr w:type="spellStart"/>
      <w:r w:rsidRPr="005A5259">
        <w:rPr>
          <w:rFonts w:ascii="Times New Roman" w:eastAsia="Times New Roman" w:hAnsi="Times New Roman"/>
          <w:lang w:val="pl-PL"/>
        </w:rPr>
        <w:t>Czachor</w:t>
      </w:r>
      <w:proofErr w:type="spellEnd"/>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została członkiem Komisji Bioetycznej Instytutu Immunologii i Terapii Doświadczalnej im. Ludwika Hirszfelda Państwowej Akademii Nauk na kadencję 1.07.2021 r.- 30.06.2024 r.;</w:t>
      </w:r>
    </w:p>
    <w:p w:rsidR="00BD142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 med. Elżbieta Garwacka-Czachor- Wiceprezes Polskiego Towarzystwa Pielęgniarskiego, członek Polskiego Stowarzyszenia Pielęgniarek Onkologicznych, członek Dolnośląskiego Stowarzyszenia Rozwoju Pielęgniarstwa Onkologicznego, członek Zespołu ds. lecznictwa szpitalnego </w:t>
      </w:r>
      <w:proofErr w:type="spellStart"/>
      <w:r w:rsidRPr="005A5259">
        <w:rPr>
          <w:rFonts w:ascii="Times New Roman" w:eastAsia="Times New Roman" w:hAnsi="Times New Roman"/>
          <w:lang w:val="pl-PL"/>
        </w:rPr>
        <w:t>NRPiP</w:t>
      </w:r>
      <w:proofErr w:type="spellEnd"/>
      <w:r w:rsidRPr="005A5259">
        <w:rPr>
          <w:rFonts w:ascii="Times New Roman" w:eastAsia="Times New Roman" w:hAnsi="Times New Roman"/>
          <w:lang w:val="pl-PL"/>
        </w:rPr>
        <w:t xml:space="preserve">, Członek Komisji Prawa i Legislacji </w:t>
      </w:r>
      <w:proofErr w:type="spellStart"/>
      <w:r w:rsidRPr="005A5259">
        <w:rPr>
          <w:rFonts w:ascii="Times New Roman" w:eastAsia="Times New Roman" w:hAnsi="Times New Roman"/>
          <w:lang w:val="pl-PL"/>
        </w:rPr>
        <w:t>DORPiP</w:t>
      </w:r>
      <w:proofErr w:type="spellEnd"/>
      <w:r w:rsidRPr="005A5259">
        <w:rPr>
          <w:rFonts w:ascii="Times New Roman" w:eastAsia="Times New Roman" w:hAnsi="Times New Roman"/>
          <w:lang w:val="pl-PL"/>
        </w:rPr>
        <w:t>; członek Zespołu do spraw Narodowej Strategii Onkologicznej przy Ministrze Zdrowia;</w:t>
      </w:r>
    </w:p>
    <w:p w:rsidR="00BD142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 o </w:t>
      </w:r>
      <w:proofErr w:type="spellStart"/>
      <w:r w:rsidRPr="005A5259">
        <w:rPr>
          <w:rFonts w:ascii="Times New Roman" w:eastAsia="Times New Roman" w:hAnsi="Times New Roman"/>
          <w:lang w:val="pl-PL"/>
        </w:rPr>
        <w:t>zdr</w:t>
      </w:r>
      <w:proofErr w:type="spellEnd"/>
      <w:r w:rsidRPr="005A5259">
        <w:rPr>
          <w:rFonts w:ascii="Times New Roman" w:eastAsia="Times New Roman" w:hAnsi="Times New Roman"/>
          <w:lang w:val="pl-PL"/>
        </w:rPr>
        <w:t>. Dorota Milecka- członek Polskiego Stowarzyszenia Pielęgniarek Pediatrycznych, Polskiego Towarzystwa Pielęgniarskiego oraz</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Polskiego Stowarzyszenia Sterylizacji Medycznej;</w:t>
      </w:r>
    </w:p>
    <w:p w:rsidR="00BD142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dr n. med. Edyta Kędra</w:t>
      </w:r>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 xml:space="preserve">- Członek Głogowskiego Towarzystwa Naukowego </w:t>
      </w:r>
      <w:r w:rsidR="00BD1429" w:rsidRPr="005A5259">
        <w:rPr>
          <w:rFonts w:ascii="Times New Roman" w:eastAsia="Times New Roman" w:hAnsi="Times New Roman"/>
          <w:lang w:val="pl-PL"/>
        </w:rPr>
        <w:t>(</w:t>
      </w:r>
      <w:r w:rsidRPr="005A5259">
        <w:rPr>
          <w:rFonts w:ascii="Times New Roman" w:eastAsia="Times New Roman" w:hAnsi="Times New Roman"/>
          <w:lang w:val="pl-PL"/>
        </w:rPr>
        <w:t>od 2005 r.</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Członek Towarzystwa Badań nad Jakością </w:t>
      </w:r>
      <w:r w:rsidR="00BD1429" w:rsidRPr="005A5259">
        <w:rPr>
          <w:rFonts w:ascii="Times New Roman" w:eastAsia="Times New Roman" w:hAnsi="Times New Roman"/>
          <w:lang w:val="pl-PL"/>
        </w:rPr>
        <w:t>(</w:t>
      </w:r>
      <w:r w:rsidRPr="005A5259">
        <w:rPr>
          <w:rFonts w:ascii="Times New Roman" w:eastAsia="Times New Roman" w:hAnsi="Times New Roman"/>
          <w:lang w:val="pl-PL"/>
        </w:rPr>
        <w:t>od 2008 r.</w:t>
      </w:r>
      <w:r w:rsidR="00BD1429" w:rsidRPr="005A5259">
        <w:rPr>
          <w:rFonts w:ascii="Times New Roman" w:eastAsia="Times New Roman" w:hAnsi="Times New Roman"/>
          <w:lang w:val="pl-PL"/>
        </w:rPr>
        <w:t>)</w:t>
      </w:r>
      <w:r w:rsidRPr="005A5259">
        <w:rPr>
          <w:rFonts w:ascii="Times New Roman" w:eastAsia="Times New Roman" w:hAnsi="Times New Roman"/>
          <w:lang w:val="pl-PL"/>
        </w:rPr>
        <w:t>; Członek Rady Naukowej czasopisma „Pielęgniarstwo i Zdrowie Publiczne” wydawanego przez Akademię Medyczną im. Piastów Śląskich we Wrocławiu</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r</w:t>
      </w:r>
      <w:r w:rsidRPr="005A5259">
        <w:rPr>
          <w:rFonts w:ascii="Times New Roman" w:eastAsia="Times New Roman" w:hAnsi="Times New Roman"/>
          <w:lang w:val="pl-PL"/>
        </w:rPr>
        <w:t xml:space="preserve">edaktor naukowy „Acta </w:t>
      </w:r>
      <w:proofErr w:type="spellStart"/>
      <w:r w:rsidRPr="005A5259">
        <w:rPr>
          <w:rFonts w:ascii="Times New Roman" w:eastAsia="Times New Roman" w:hAnsi="Times New Roman"/>
          <w:lang w:val="pl-PL"/>
        </w:rPr>
        <w:t>Scholae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Superioris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Medicinae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Legnicensis</w:t>
      </w:r>
      <w:proofErr w:type="spellEnd"/>
      <w:r w:rsidRPr="005A5259">
        <w:rPr>
          <w:rFonts w:ascii="Times New Roman" w:eastAsia="Times New Roman" w:hAnsi="Times New Roman"/>
          <w:lang w:val="pl-PL"/>
        </w:rPr>
        <w:t xml:space="preserve">, Zeszyty Naukowe” Wyższej Szkoły Medycznej w Legnicy (do grudnia 2014 r.); </w:t>
      </w:r>
      <w:r w:rsidR="00BD1429" w:rsidRPr="005A5259">
        <w:rPr>
          <w:rFonts w:ascii="Times New Roman" w:eastAsia="Times New Roman" w:hAnsi="Times New Roman"/>
          <w:lang w:val="pl-PL"/>
        </w:rPr>
        <w:t>r</w:t>
      </w:r>
      <w:r w:rsidRPr="005A5259">
        <w:rPr>
          <w:rFonts w:ascii="Times New Roman" w:eastAsia="Times New Roman" w:hAnsi="Times New Roman"/>
          <w:lang w:val="pl-PL"/>
        </w:rPr>
        <w:t xml:space="preserve">edaktor tematyczny kwartalnika „Puls Uczelni” (od lipca 2016); </w:t>
      </w:r>
      <w:r w:rsidR="00BD1429" w:rsidRPr="005A5259">
        <w:rPr>
          <w:rFonts w:ascii="Times New Roman" w:eastAsia="Times New Roman" w:hAnsi="Times New Roman"/>
          <w:lang w:val="pl-PL"/>
        </w:rPr>
        <w:t>r</w:t>
      </w:r>
      <w:r w:rsidRPr="005A5259">
        <w:rPr>
          <w:rFonts w:ascii="Times New Roman" w:eastAsia="Times New Roman" w:hAnsi="Times New Roman"/>
          <w:lang w:val="pl-PL"/>
        </w:rPr>
        <w:t>edaktor tematyczny kwartalnika „Pielęgniarstwo i zdrowie publiczne” (od 01.01.2017 – 31.12.2020); od 2022 r.- członek Uczelnianego Koło Naukowego Polskiego Towarzystwa Pielęgniarskiego;</w:t>
      </w:r>
      <w:r w:rsidR="00BD1429" w:rsidRPr="005A5259">
        <w:rPr>
          <w:rFonts w:ascii="Times New Roman" w:eastAsia="Times New Roman" w:hAnsi="Times New Roman"/>
          <w:lang w:val="pl-PL"/>
        </w:rPr>
        <w:t xml:space="preserve"> członek Państwowej Komisji Egzaminacyjnej Egzaminu Specjalizacyjnego w dziedzinie pielęgniarstwa w ochronie zdrowia pracujących (2022 r.);</w:t>
      </w:r>
    </w:p>
    <w:p w:rsidR="00CA3C4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dr n. o </w:t>
      </w:r>
      <w:proofErr w:type="spellStart"/>
      <w:r w:rsidRPr="005A5259">
        <w:rPr>
          <w:rFonts w:ascii="Times New Roman" w:eastAsia="Times New Roman" w:hAnsi="Times New Roman"/>
          <w:lang w:val="pl-PL"/>
        </w:rPr>
        <w:t>zdr</w:t>
      </w:r>
      <w:proofErr w:type="spellEnd"/>
      <w:r w:rsidRPr="005A5259">
        <w:rPr>
          <w:rFonts w:ascii="Times New Roman" w:eastAsia="Times New Roman" w:hAnsi="Times New Roman"/>
          <w:lang w:val="pl-PL"/>
        </w:rPr>
        <w:t xml:space="preserve">. Piotr </w:t>
      </w:r>
      <w:proofErr w:type="spellStart"/>
      <w:r w:rsidRPr="005A5259">
        <w:rPr>
          <w:rFonts w:ascii="Times New Roman" w:eastAsia="Times New Roman" w:hAnsi="Times New Roman"/>
          <w:lang w:val="pl-PL"/>
        </w:rPr>
        <w:t>Gurowiec</w:t>
      </w:r>
      <w:proofErr w:type="spellEnd"/>
      <w:r w:rsidR="00BD1429" w:rsidRPr="005A5259">
        <w:rPr>
          <w:rFonts w:ascii="Times New Roman" w:eastAsia="Times New Roman" w:hAnsi="Times New Roman"/>
          <w:lang w:val="pl-PL"/>
        </w:rPr>
        <w:t xml:space="preserve"> </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p</w:t>
      </w:r>
      <w:r w:rsidRPr="005A5259">
        <w:rPr>
          <w:rFonts w:ascii="Times New Roman" w:eastAsia="Times New Roman" w:hAnsi="Times New Roman"/>
          <w:lang w:val="pl-PL"/>
        </w:rPr>
        <w:t>rzewodniczący Państwowej Komisji Egzaminacyjnej Egzaminu Specjalizacyjnego w dziedzinie Pielęgniarstwa Anestezjologicznego i Intensywnej Opieki</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c</w:t>
      </w:r>
      <w:r w:rsidRPr="005A5259">
        <w:rPr>
          <w:rFonts w:ascii="Times New Roman" w:eastAsia="Times New Roman" w:hAnsi="Times New Roman"/>
          <w:lang w:val="pl-PL"/>
        </w:rPr>
        <w:t xml:space="preserve">złonek Państwowej Komisji Egzaminacyjnej Egzaminu Specjalizacyjnego w dziedzinie </w:t>
      </w:r>
      <w:r w:rsidR="00BD1429" w:rsidRPr="005A5259">
        <w:rPr>
          <w:rFonts w:ascii="Times New Roman" w:eastAsia="Times New Roman" w:hAnsi="Times New Roman"/>
          <w:lang w:val="pl-PL"/>
        </w:rPr>
        <w:t>p</w:t>
      </w:r>
      <w:r w:rsidRPr="005A5259">
        <w:rPr>
          <w:rFonts w:ascii="Times New Roman" w:eastAsia="Times New Roman" w:hAnsi="Times New Roman"/>
          <w:lang w:val="pl-PL"/>
        </w:rPr>
        <w:t xml:space="preserve">ielęgniarstwa </w:t>
      </w:r>
      <w:r w:rsidR="00BD1429" w:rsidRPr="005A5259">
        <w:rPr>
          <w:rFonts w:ascii="Times New Roman" w:eastAsia="Times New Roman" w:hAnsi="Times New Roman"/>
          <w:lang w:val="pl-PL"/>
        </w:rPr>
        <w:t>r</w:t>
      </w:r>
      <w:r w:rsidRPr="005A5259">
        <w:rPr>
          <w:rFonts w:ascii="Times New Roman" w:eastAsia="Times New Roman" w:hAnsi="Times New Roman"/>
          <w:lang w:val="pl-PL"/>
        </w:rPr>
        <w:t>atunkowego</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c</w:t>
      </w:r>
      <w:r w:rsidRPr="005A5259">
        <w:rPr>
          <w:rFonts w:ascii="Times New Roman" w:eastAsia="Times New Roman" w:hAnsi="Times New Roman"/>
          <w:lang w:val="pl-PL"/>
        </w:rPr>
        <w:t xml:space="preserve">złonek Rady Naukowej Instytutu Medycyny Pracy i Zdrowia </w:t>
      </w:r>
      <w:r w:rsidRPr="005A5259">
        <w:rPr>
          <w:rFonts w:ascii="Times New Roman" w:eastAsia="Times New Roman" w:hAnsi="Times New Roman"/>
          <w:lang w:val="pl-PL"/>
        </w:rPr>
        <w:lastRenderedPageBreak/>
        <w:t>Środowiskowego w Sosnowcu</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c</w:t>
      </w:r>
      <w:r w:rsidRPr="005A5259">
        <w:rPr>
          <w:rFonts w:ascii="Times New Roman" w:eastAsia="Times New Roman" w:hAnsi="Times New Roman"/>
          <w:lang w:val="pl-PL"/>
        </w:rPr>
        <w:t>złonek Rady Okręgowej Izby Pielęgniarek i Położnych w</w:t>
      </w:r>
      <w:r w:rsidR="002B1047">
        <w:rPr>
          <w:rFonts w:ascii="Times New Roman" w:eastAsia="Times New Roman" w:hAnsi="Times New Roman"/>
          <w:lang w:val="pl-PL"/>
        </w:rPr>
        <w:t> </w:t>
      </w:r>
      <w:r w:rsidRPr="005A5259">
        <w:rPr>
          <w:rFonts w:ascii="Times New Roman" w:eastAsia="Times New Roman" w:hAnsi="Times New Roman"/>
          <w:lang w:val="pl-PL"/>
        </w:rPr>
        <w:t>Katowicach</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p</w:t>
      </w:r>
      <w:r w:rsidRPr="005A5259">
        <w:rPr>
          <w:rFonts w:ascii="Times New Roman" w:eastAsia="Times New Roman" w:hAnsi="Times New Roman"/>
          <w:lang w:val="pl-PL"/>
        </w:rPr>
        <w:t>rzewodniczący Komisji Prawa i Legislacji przy Okręgowej Izbie Pielęgniarek i Położnych w Katowicach</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r</w:t>
      </w:r>
      <w:r w:rsidRPr="005A5259">
        <w:rPr>
          <w:rFonts w:ascii="Times New Roman" w:eastAsia="Times New Roman" w:hAnsi="Times New Roman"/>
          <w:lang w:val="pl-PL"/>
        </w:rPr>
        <w:t>edaktor tematyczny czasopisma naukowego „</w:t>
      </w:r>
      <w:proofErr w:type="spellStart"/>
      <w:r w:rsidRPr="005A5259">
        <w:rPr>
          <w:rFonts w:ascii="Times New Roman" w:eastAsia="Times New Roman" w:hAnsi="Times New Roman"/>
          <w:lang w:val="pl-PL"/>
        </w:rPr>
        <w:t>Medical</w:t>
      </w:r>
      <w:proofErr w:type="spellEnd"/>
      <w:r w:rsidRPr="005A5259">
        <w:rPr>
          <w:rFonts w:ascii="Times New Roman" w:eastAsia="Times New Roman" w:hAnsi="Times New Roman"/>
          <w:lang w:val="pl-PL"/>
        </w:rPr>
        <w:t xml:space="preserve"> Science </w:t>
      </w:r>
      <w:proofErr w:type="spellStart"/>
      <w:r w:rsidRPr="005A5259">
        <w:rPr>
          <w:rFonts w:ascii="Times New Roman" w:eastAsia="Times New Roman" w:hAnsi="Times New Roman"/>
          <w:lang w:val="pl-PL"/>
        </w:rPr>
        <w:t>PULSE</w:t>
      </w:r>
      <w:proofErr w:type="spellEnd"/>
      <w:r w:rsidRPr="005A5259">
        <w:rPr>
          <w:rFonts w:ascii="Times New Roman" w:eastAsia="Times New Roman" w:hAnsi="Times New Roman"/>
          <w:lang w:val="pl-PL"/>
        </w:rPr>
        <w:t>”</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r</w:t>
      </w:r>
      <w:r w:rsidRPr="005A5259">
        <w:rPr>
          <w:rFonts w:ascii="Times New Roman" w:eastAsia="Times New Roman" w:hAnsi="Times New Roman"/>
          <w:lang w:val="pl-PL"/>
        </w:rPr>
        <w:t>ecenzent naukowy czasopisma specjalistycznego „Pielęgniarstwo specjalistyczne”</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recenzent naukowy kwartalnika „</w:t>
      </w:r>
      <w:r w:rsidRPr="005A5259">
        <w:rPr>
          <w:rFonts w:ascii="Times New Roman" w:eastAsia="Times New Roman" w:hAnsi="Times New Roman"/>
          <w:lang w:val="pl-PL"/>
        </w:rPr>
        <w:t>Medycyna Ogólna i Nauki o Zdrowiu”</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r</w:t>
      </w:r>
      <w:r w:rsidRPr="005A5259">
        <w:rPr>
          <w:rFonts w:ascii="Times New Roman" w:eastAsia="Times New Roman" w:hAnsi="Times New Roman"/>
          <w:lang w:val="pl-PL"/>
        </w:rPr>
        <w:t xml:space="preserve">ecenzent naukowy czasopisma </w:t>
      </w:r>
      <w:proofErr w:type="spellStart"/>
      <w:r w:rsidRPr="005A5259">
        <w:rPr>
          <w:rFonts w:ascii="Times New Roman" w:eastAsia="Times New Roman" w:hAnsi="Times New Roman"/>
          <w:lang w:val="pl-PL"/>
        </w:rPr>
        <w:t>Frontiers</w:t>
      </w:r>
      <w:proofErr w:type="spellEnd"/>
      <w:r w:rsidRPr="005A5259">
        <w:rPr>
          <w:rFonts w:ascii="Times New Roman" w:eastAsia="Times New Roman" w:hAnsi="Times New Roman"/>
          <w:lang w:val="pl-PL"/>
        </w:rPr>
        <w:t xml:space="preserve"> in </w:t>
      </w:r>
      <w:proofErr w:type="spellStart"/>
      <w:r w:rsidRPr="005A5259">
        <w:rPr>
          <w:rFonts w:ascii="Times New Roman" w:eastAsia="Times New Roman" w:hAnsi="Times New Roman"/>
          <w:lang w:val="pl-PL"/>
        </w:rPr>
        <w:t>Psychology</w:t>
      </w:r>
      <w:proofErr w:type="spellEnd"/>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c</w:t>
      </w:r>
      <w:r w:rsidRPr="005A5259">
        <w:rPr>
          <w:rFonts w:ascii="Times New Roman" w:eastAsia="Times New Roman" w:hAnsi="Times New Roman"/>
          <w:lang w:val="pl-PL"/>
        </w:rPr>
        <w:t>złonek Kolegium Redakcyjnego Biuletynu Okręgowej Izby Pielęgniarek i Położnych w Katowicach „Nasze Sprawy”</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k</w:t>
      </w:r>
      <w:r w:rsidRPr="005A5259">
        <w:rPr>
          <w:rFonts w:ascii="Times New Roman" w:eastAsia="Times New Roman" w:hAnsi="Times New Roman"/>
          <w:lang w:val="pl-PL"/>
        </w:rPr>
        <w:t xml:space="preserve">ierownik i wykładowca </w:t>
      </w:r>
      <w:r w:rsidR="00BD1429" w:rsidRPr="005A5259">
        <w:rPr>
          <w:rFonts w:ascii="Times New Roman" w:eastAsia="Times New Roman" w:hAnsi="Times New Roman"/>
          <w:lang w:val="pl-PL"/>
        </w:rPr>
        <w:t>k</w:t>
      </w:r>
      <w:r w:rsidRPr="005A5259">
        <w:rPr>
          <w:rFonts w:ascii="Times New Roman" w:eastAsia="Times New Roman" w:hAnsi="Times New Roman"/>
          <w:lang w:val="pl-PL"/>
        </w:rPr>
        <w:t xml:space="preserve">ursu </w:t>
      </w:r>
      <w:r w:rsidR="00BD1429" w:rsidRPr="005A5259">
        <w:rPr>
          <w:rFonts w:ascii="Times New Roman" w:eastAsia="Times New Roman" w:hAnsi="Times New Roman"/>
          <w:lang w:val="pl-PL"/>
        </w:rPr>
        <w:t>k</w:t>
      </w:r>
      <w:r w:rsidRPr="005A5259">
        <w:rPr>
          <w:rFonts w:ascii="Times New Roman" w:eastAsia="Times New Roman" w:hAnsi="Times New Roman"/>
          <w:lang w:val="pl-PL"/>
        </w:rPr>
        <w:t>walifikacyjnego Anestezjologia i Intensywna Opieka dla pielęgniarek</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k</w:t>
      </w:r>
      <w:r w:rsidRPr="005A5259">
        <w:rPr>
          <w:rFonts w:ascii="Times New Roman" w:eastAsia="Times New Roman" w:hAnsi="Times New Roman"/>
          <w:lang w:val="pl-PL"/>
        </w:rPr>
        <w:t>ierownik i</w:t>
      </w:r>
      <w:r w:rsidR="002B1047">
        <w:rPr>
          <w:rFonts w:ascii="Times New Roman" w:eastAsia="Times New Roman" w:hAnsi="Times New Roman"/>
          <w:lang w:val="pl-PL"/>
        </w:rPr>
        <w:t> </w:t>
      </w:r>
      <w:r w:rsidRPr="005A5259">
        <w:rPr>
          <w:rFonts w:ascii="Times New Roman" w:eastAsia="Times New Roman" w:hAnsi="Times New Roman"/>
          <w:lang w:val="pl-PL"/>
        </w:rPr>
        <w:t>wykładowca kursów kwalifikacyjnych i specjalizacyjnych z zakresu</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b</w:t>
      </w:r>
      <w:r w:rsidRPr="005A5259">
        <w:rPr>
          <w:rFonts w:ascii="Times New Roman" w:eastAsia="Times New Roman" w:hAnsi="Times New Roman"/>
          <w:lang w:val="pl-PL"/>
        </w:rPr>
        <w:t xml:space="preserve">adań fizykalnych, </w:t>
      </w:r>
      <w:r w:rsidR="00BD1429" w:rsidRPr="005A5259">
        <w:rPr>
          <w:rFonts w:ascii="Times New Roman" w:eastAsia="Times New Roman" w:hAnsi="Times New Roman"/>
          <w:lang w:val="pl-PL"/>
        </w:rPr>
        <w:t>a</w:t>
      </w:r>
      <w:r w:rsidRPr="005A5259">
        <w:rPr>
          <w:rFonts w:ascii="Times New Roman" w:eastAsia="Times New Roman" w:hAnsi="Times New Roman"/>
          <w:lang w:val="pl-PL"/>
        </w:rPr>
        <w:t xml:space="preserve">nestezjologii i intensywnej </w:t>
      </w:r>
      <w:r w:rsidR="00BD1429" w:rsidRPr="005A5259">
        <w:rPr>
          <w:rFonts w:ascii="Times New Roman" w:eastAsia="Times New Roman" w:hAnsi="Times New Roman"/>
          <w:lang w:val="pl-PL"/>
        </w:rPr>
        <w:t>t</w:t>
      </w:r>
      <w:r w:rsidRPr="005A5259">
        <w:rPr>
          <w:rFonts w:ascii="Times New Roman" w:eastAsia="Times New Roman" w:hAnsi="Times New Roman"/>
          <w:lang w:val="pl-PL"/>
        </w:rPr>
        <w:t>erapii</w:t>
      </w:r>
      <w:r w:rsidR="00BD1429"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1429" w:rsidRPr="005A5259">
        <w:rPr>
          <w:rFonts w:ascii="Times New Roman" w:eastAsia="Times New Roman" w:hAnsi="Times New Roman"/>
          <w:lang w:val="pl-PL"/>
        </w:rPr>
        <w:t>c</w:t>
      </w:r>
      <w:r w:rsidRPr="005A5259">
        <w:rPr>
          <w:rFonts w:ascii="Times New Roman" w:eastAsia="Times New Roman" w:hAnsi="Times New Roman"/>
          <w:lang w:val="pl-PL"/>
        </w:rPr>
        <w:t>złonkostwo w tow. nauk.: Polskie Towarzystwo Leczenia Oparzeń, Polskie Stowarzyszenie na Rzecz Osób z Upośledzeniem Umysłowym, Polskie Towarzystwo Kardiologiczne, Polskie Towarzystwo Pielęgniarek Anestezjologicznych i</w:t>
      </w:r>
      <w:r w:rsidR="002B1047">
        <w:rPr>
          <w:rFonts w:ascii="Times New Roman" w:eastAsia="Times New Roman" w:hAnsi="Times New Roman"/>
          <w:lang w:val="pl-PL"/>
        </w:rPr>
        <w:t> </w:t>
      </w:r>
      <w:r w:rsidRPr="005A5259">
        <w:rPr>
          <w:rFonts w:ascii="Times New Roman" w:eastAsia="Times New Roman" w:hAnsi="Times New Roman"/>
          <w:lang w:val="pl-PL"/>
        </w:rPr>
        <w:t>Intensywnej Opieki, Towarzystwo Promocji i Jakości Opieki Zdrowotnej w Polsce</w:t>
      </w:r>
      <w:r w:rsidR="00CA3C49" w:rsidRPr="005A5259">
        <w:rPr>
          <w:rFonts w:ascii="Times New Roman" w:eastAsia="Times New Roman" w:hAnsi="Times New Roman"/>
          <w:lang w:val="pl-PL"/>
        </w:rPr>
        <w:t>;</w:t>
      </w:r>
    </w:p>
    <w:p w:rsidR="00CA3C4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dr n. med. Elżbieta Garwacka-Czachor brała czynny udział w V Kongresie Onkologii Polskiej 22-23.10.21 r. Tytuł wystąpienia - Perspektywy rozwoju pielęgniarstwa onkologicznego;</w:t>
      </w:r>
    </w:p>
    <w:p w:rsidR="00CA3C49" w:rsidRPr="005A5259"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czynny udział dr E </w:t>
      </w:r>
      <w:proofErr w:type="spellStart"/>
      <w:r w:rsidRPr="005A5259">
        <w:rPr>
          <w:rFonts w:ascii="Times New Roman" w:eastAsia="Times New Roman" w:hAnsi="Times New Roman"/>
          <w:lang w:val="pl-PL"/>
        </w:rPr>
        <w:t>Garwackiej</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Czachor</w:t>
      </w:r>
      <w:proofErr w:type="spellEnd"/>
      <w:r w:rsidRPr="005A5259">
        <w:rPr>
          <w:rFonts w:ascii="Times New Roman" w:eastAsia="Times New Roman" w:hAnsi="Times New Roman"/>
          <w:lang w:val="pl-PL"/>
        </w:rPr>
        <w:t xml:space="preserve"> oraz dr n. o </w:t>
      </w:r>
      <w:proofErr w:type="spellStart"/>
      <w:r w:rsidRPr="005A5259">
        <w:rPr>
          <w:rFonts w:ascii="Times New Roman" w:eastAsia="Times New Roman" w:hAnsi="Times New Roman"/>
          <w:lang w:val="pl-PL"/>
        </w:rPr>
        <w:t>zdr</w:t>
      </w:r>
      <w:proofErr w:type="spellEnd"/>
      <w:r w:rsidRPr="005A5259">
        <w:rPr>
          <w:rFonts w:ascii="Times New Roman" w:eastAsia="Times New Roman" w:hAnsi="Times New Roman"/>
          <w:lang w:val="pl-PL"/>
        </w:rPr>
        <w:t xml:space="preserve">. Doroty Mileckiej w konferencji - wraz z </w:t>
      </w:r>
      <w:proofErr w:type="spellStart"/>
      <w:r w:rsidRPr="005A5259">
        <w:rPr>
          <w:rFonts w:ascii="Times New Roman" w:eastAsia="Times New Roman" w:hAnsi="Times New Roman"/>
          <w:lang w:val="pl-PL"/>
        </w:rPr>
        <w:t>SK</w:t>
      </w:r>
      <w:r w:rsidR="00CA3C49" w:rsidRPr="005A5259">
        <w:rPr>
          <w:rFonts w:ascii="Times New Roman" w:eastAsia="Times New Roman" w:hAnsi="Times New Roman"/>
          <w:lang w:val="pl-PL"/>
        </w:rPr>
        <w:t>NPT</w:t>
      </w:r>
      <w:proofErr w:type="spellEnd"/>
      <w:r w:rsidRPr="005A5259">
        <w:rPr>
          <w:rFonts w:ascii="Times New Roman" w:eastAsia="Times New Roman" w:hAnsi="Times New Roman"/>
          <w:lang w:val="pl-PL"/>
        </w:rPr>
        <w:t>. Referat pod tytułem „Laureatki Medalu im. Florence Nightingale z Dolnego Śląska”-  uzyskanie wyróżnienia Rektora Mazowieckiej Uczelni Publicznej w Płocku za zajęcie I miejsca w Konkursie na najlepszy referat studencki wygłoszony podczas X Ogólnopolskiej Stu</w:t>
      </w:r>
      <w:r w:rsidR="00CA3C49" w:rsidRPr="005A5259">
        <w:rPr>
          <w:rFonts w:ascii="Times New Roman" w:eastAsia="Times New Roman" w:hAnsi="Times New Roman"/>
          <w:lang w:val="pl-PL"/>
        </w:rPr>
        <w:t>denckiej Konferencji Naukowej „</w:t>
      </w:r>
      <w:r w:rsidRPr="005A5259">
        <w:rPr>
          <w:rFonts w:ascii="Times New Roman" w:eastAsia="Times New Roman" w:hAnsi="Times New Roman"/>
          <w:lang w:val="pl-PL"/>
        </w:rPr>
        <w:t>Badania naukowe studentów w trosce o teraźniejszość i przyszłość”. Moduł nauki o zdrowiu-pielęgniarstwo, lekarski. Kwiecień 2021 r.;</w:t>
      </w:r>
    </w:p>
    <w:p w:rsidR="002B1047" w:rsidRPr="002B1047" w:rsidRDefault="00320835" w:rsidP="002B1047">
      <w:pPr>
        <w:pStyle w:val="Akapitzlist"/>
        <w:numPr>
          <w:ilvl w:val="0"/>
          <w:numId w:val="4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mgr Henryk </w:t>
      </w:r>
      <w:proofErr w:type="spellStart"/>
      <w:r w:rsidRPr="005A5259">
        <w:rPr>
          <w:rFonts w:ascii="Times New Roman" w:eastAsia="Times New Roman" w:hAnsi="Times New Roman"/>
          <w:lang w:val="pl-PL"/>
        </w:rPr>
        <w:t>Sylwanowicz</w:t>
      </w:r>
      <w:proofErr w:type="spellEnd"/>
      <w:r w:rsidRPr="005A5259">
        <w:rPr>
          <w:rFonts w:ascii="Times New Roman" w:eastAsia="Times New Roman" w:hAnsi="Times New Roman"/>
          <w:lang w:val="pl-PL"/>
        </w:rPr>
        <w:t>- członek Stowarzyszenia Opieki Długoterminowej w Głogowie.</w:t>
      </w:r>
    </w:p>
    <w:p w:rsidR="00320835" w:rsidRPr="002B1047" w:rsidRDefault="00CA3C49" w:rsidP="002B1047">
      <w:pPr>
        <w:pStyle w:val="Akapitzlist"/>
        <w:numPr>
          <w:ilvl w:val="1"/>
          <w:numId w:val="5"/>
        </w:numPr>
        <w:spacing w:before="120" w:after="120" w:line="276" w:lineRule="auto"/>
        <w:ind w:left="119" w:right="108" w:hanging="227"/>
        <w:contextualSpacing w:val="0"/>
        <w:jc w:val="both"/>
        <w:rPr>
          <w:rFonts w:ascii="Times New Roman" w:eastAsia="Times New Roman" w:hAnsi="Times New Roman"/>
          <w:lang w:val="pl-PL"/>
        </w:rPr>
      </w:pPr>
      <w:r w:rsidRPr="002B1047">
        <w:rPr>
          <w:rFonts w:ascii="Times New Roman" w:eastAsia="Times New Roman" w:hAnsi="Times New Roman"/>
          <w:u w:val="single"/>
          <w:lang w:val="pl-PL"/>
        </w:rPr>
        <w:t>Wybrane p</w:t>
      </w:r>
      <w:r w:rsidR="00320835" w:rsidRPr="002B1047">
        <w:rPr>
          <w:rFonts w:ascii="Times New Roman" w:eastAsia="Times New Roman" w:hAnsi="Times New Roman"/>
          <w:u w:val="single"/>
          <w:lang w:val="pl-PL"/>
        </w:rPr>
        <w:t>ublikacje naukowe i artykuły w biuletynach samorządowych</w:t>
      </w:r>
      <w:r w:rsidRPr="002B1047">
        <w:rPr>
          <w:rFonts w:ascii="Times New Roman" w:eastAsia="Times New Roman" w:hAnsi="Times New Roman"/>
          <w:lang w:val="pl-PL"/>
        </w:rPr>
        <w:t>:</w:t>
      </w:r>
      <w:r w:rsidR="00320835" w:rsidRPr="002B1047">
        <w:rPr>
          <w:rFonts w:ascii="Times New Roman" w:eastAsia="Times New Roman" w:hAnsi="Times New Roman"/>
          <w:lang w:val="pl-PL"/>
        </w:rPr>
        <w:t xml:space="preserve">                      </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Kędra E, Ogińska- Bulik N. The </w:t>
      </w:r>
      <w:proofErr w:type="spellStart"/>
      <w:r w:rsidRPr="005A5259">
        <w:rPr>
          <w:rFonts w:ascii="Times New Roman" w:eastAsia="Times New Roman" w:hAnsi="Times New Roman"/>
          <w:lang w:val="pl-PL"/>
        </w:rPr>
        <w:t>Relationship</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between</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Social</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Support</w:t>
      </w:r>
      <w:proofErr w:type="spellEnd"/>
      <w:r w:rsidRPr="005A5259">
        <w:rPr>
          <w:rFonts w:ascii="Times New Roman" w:eastAsia="Times New Roman" w:hAnsi="Times New Roman"/>
          <w:lang w:val="pl-PL"/>
        </w:rPr>
        <w:t xml:space="preserve"> and </w:t>
      </w:r>
      <w:proofErr w:type="spellStart"/>
      <w:r w:rsidRPr="005A5259">
        <w:rPr>
          <w:rFonts w:ascii="Times New Roman" w:eastAsia="Times New Roman" w:hAnsi="Times New Roman"/>
          <w:lang w:val="pl-PL"/>
        </w:rPr>
        <w:t>Secondary</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Posttraumatic</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Growth</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among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Health</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Care</w:t>
      </w:r>
      <w:proofErr w:type="spellEnd"/>
      <w:r w:rsidRPr="005A5259">
        <w:rPr>
          <w:rFonts w:ascii="Times New Roman" w:eastAsia="Times New Roman" w:hAnsi="Times New Roman"/>
          <w:lang w:val="pl-PL"/>
        </w:rPr>
        <w:t xml:space="preserve"> Providers </w:t>
      </w:r>
      <w:proofErr w:type="spellStart"/>
      <w:r w:rsidRPr="005A5259">
        <w:rPr>
          <w:rFonts w:ascii="Times New Roman" w:eastAsia="Times New Roman" w:hAnsi="Times New Roman"/>
          <w:lang w:val="pl-PL"/>
        </w:rPr>
        <w:t>Working</w:t>
      </w:r>
      <w:proofErr w:type="spellEnd"/>
      <w:r w:rsidRPr="005A5259">
        <w:rPr>
          <w:rFonts w:ascii="Times New Roman" w:eastAsia="Times New Roman" w:hAnsi="Times New Roman"/>
          <w:lang w:val="pl-PL"/>
        </w:rPr>
        <w:t xml:space="preserve"> with Trauma </w:t>
      </w:r>
      <w:proofErr w:type="spellStart"/>
      <w:r w:rsidRPr="005A5259">
        <w:rPr>
          <w:rFonts w:ascii="Times New Roman" w:eastAsia="Times New Roman" w:hAnsi="Times New Roman"/>
          <w:lang w:val="pl-PL"/>
        </w:rPr>
        <w:t>Victims</w:t>
      </w:r>
      <w:proofErr w:type="spellEnd"/>
      <w:r w:rsidRPr="005A5259">
        <w:rPr>
          <w:rFonts w:ascii="Times New Roman" w:eastAsia="Times New Roman" w:hAnsi="Times New Roman"/>
          <w:lang w:val="pl-PL"/>
        </w:rPr>
        <w:t xml:space="preserve">—The </w:t>
      </w:r>
      <w:proofErr w:type="spellStart"/>
      <w:r w:rsidRPr="005A5259">
        <w:rPr>
          <w:rFonts w:ascii="Times New Roman" w:eastAsia="Times New Roman" w:hAnsi="Times New Roman"/>
          <w:lang w:val="pl-PL"/>
        </w:rPr>
        <w:t>Mediating</w:t>
      </w:r>
      <w:proofErr w:type="spellEnd"/>
      <w:r w:rsidRPr="005A5259">
        <w:rPr>
          <w:rFonts w:ascii="Times New Roman" w:eastAsia="Times New Roman" w:hAnsi="Times New Roman"/>
          <w:lang w:val="pl-PL"/>
        </w:rPr>
        <w:t xml:space="preserve"> Role of </w:t>
      </w:r>
      <w:proofErr w:type="spellStart"/>
      <w:r w:rsidRPr="005A5259">
        <w:rPr>
          <w:rFonts w:ascii="Times New Roman" w:eastAsia="Times New Roman" w:hAnsi="Times New Roman"/>
          <w:lang w:val="pl-PL"/>
        </w:rPr>
        <w:t>Cognitive</w:t>
      </w:r>
      <w:proofErr w:type="spellEnd"/>
      <w:r w:rsidRPr="005A5259">
        <w:rPr>
          <w:rFonts w:ascii="Times New Roman" w:eastAsia="Times New Roman" w:hAnsi="Times New Roman"/>
          <w:lang w:val="pl-PL"/>
        </w:rPr>
        <w:t xml:space="preserve"> Processing. International </w:t>
      </w:r>
      <w:proofErr w:type="spellStart"/>
      <w:r w:rsidRPr="005A5259">
        <w:rPr>
          <w:rFonts w:ascii="Times New Roman" w:eastAsia="Times New Roman" w:hAnsi="Times New Roman"/>
          <w:lang w:val="pl-PL"/>
        </w:rPr>
        <w:t>Journal</w:t>
      </w:r>
      <w:proofErr w:type="spellEnd"/>
      <w:r w:rsidRPr="005A5259">
        <w:rPr>
          <w:rFonts w:ascii="Times New Roman" w:eastAsia="Times New Roman" w:hAnsi="Times New Roman"/>
          <w:lang w:val="pl-PL"/>
        </w:rPr>
        <w:t xml:space="preserve"> of </w:t>
      </w:r>
      <w:proofErr w:type="spellStart"/>
      <w:r w:rsidRPr="005A5259">
        <w:rPr>
          <w:rFonts w:ascii="Times New Roman" w:eastAsia="Times New Roman" w:hAnsi="Times New Roman"/>
          <w:lang w:val="pl-PL"/>
        </w:rPr>
        <w:t>Environmental</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Research</w:t>
      </w:r>
      <w:proofErr w:type="spellEnd"/>
      <w:r w:rsidRPr="005A5259">
        <w:rPr>
          <w:rFonts w:ascii="Times New Roman" w:eastAsia="Times New Roman" w:hAnsi="Times New Roman"/>
          <w:lang w:val="pl-PL"/>
        </w:rPr>
        <w:t xml:space="preserve"> and Public </w:t>
      </w:r>
      <w:proofErr w:type="spellStart"/>
      <w:r w:rsidRPr="005A5259">
        <w:rPr>
          <w:rFonts w:ascii="Times New Roman" w:eastAsia="Times New Roman" w:hAnsi="Times New Roman"/>
          <w:lang w:val="pl-PL"/>
        </w:rPr>
        <w:t>Health</w:t>
      </w:r>
      <w:proofErr w:type="spellEnd"/>
      <w:r w:rsidRPr="005A5259">
        <w:rPr>
          <w:rFonts w:ascii="Times New Roman" w:eastAsia="Times New Roman" w:hAnsi="Times New Roman"/>
          <w:lang w:val="pl-PL"/>
        </w:rPr>
        <w:t>, 2022.</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Kędra E. The role of </w:t>
      </w:r>
      <w:proofErr w:type="spellStart"/>
      <w:r w:rsidRPr="005A5259">
        <w:rPr>
          <w:rFonts w:ascii="Times New Roman" w:eastAsia="Times New Roman" w:hAnsi="Times New Roman"/>
          <w:lang w:val="pl-PL"/>
        </w:rPr>
        <w:t>satisfaction</w:t>
      </w:r>
      <w:proofErr w:type="spellEnd"/>
      <w:r w:rsidRPr="005A5259">
        <w:rPr>
          <w:rFonts w:ascii="Times New Roman" w:eastAsia="Times New Roman" w:hAnsi="Times New Roman"/>
          <w:lang w:val="pl-PL"/>
        </w:rPr>
        <w:t xml:space="preserve"> with </w:t>
      </w:r>
      <w:proofErr w:type="spellStart"/>
      <w:r w:rsidRPr="005A5259">
        <w:rPr>
          <w:rFonts w:ascii="Times New Roman" w:eastAsia="Times New Roman" w:hAnsi="Times New Roman"/>
          <w:lang w:val="pl-PL"/>
        </w:rPr>
        <w:t>job</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ang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congnitive</w:t>
      </w:r>
      <w:proofErr w:type="spellEnd"/>
      <w:r w:rsidRPr="005A5259">
        <w:rPr>
          <w:rFonts w:ascii="Times New Roman" w:eastAsia="Times New Roman" w:hAnsi="Times New Roman"/>
          <w:lang w:val="pl-PL"/>
        </w:rPr>
        <w:t xml:space="preserve"> trauma </w:t>
      </w:r>
      <w:proofErr w:type="spellStart"/>
      <w:r w:rsidRPr="005A5259">
        <w:rPr>
          <w:rFonts w:ascii="Times New Roman" w:eastAsia="Times New Roman" w:hAnsi="Times New Roman"/>
          <w:lang w:val="pl-PL"/>
        </w:rPr>
        <w:t>processing</w:t>
      </w:r>
      <w:proofErr w:type="spellEnd"/>
      <w:r w:rsidRPr="005A5259">
        <w:rPr>
          <w:rFonts w:ascii="Times New Roman" w:eastAsia="Times New Roman" w:hAnsi="Times New Roman"/>
          <w:lang w:val="pl-PL"/>
        </w:rPr>
        <w:t xml:space="preserve"> in the </w:t>
      </w:r>
      <w:proofErr w:type="spellStart"/>
      <w:r w:rsidRPr="005A5259">
        <w:rPr>
          <w:rFonts w:ascii="Times New Roman" w:eastAsia="Times New Roman" w:hAnsi="Times New Roman"/>
          <w:lang w:val="pl-PL"/>
        </w:rPr>
        <w:t>occurrence</w:t>
      </w:r>
      <w:proofErr w:type="spellEnd"/>
      <w:r w:rsidRPr="005A5259">
        <w:rPr>
          <w:rFonts w:ascii="Times New Roman" w:eastAsia="Times New Roman" w:hAnsi="Times New Roman"/>
          <w:lang w:val="pl-PL"/>
        </w:rPr>
        <w:t xml:space="preserve">  of </w:t>
      </w:r>
      <w:proofErr w:type="spellStart"/>
      <w:r w:rsidRPr="005A5259">
        <w:rPr>
          <w:rFonts w:ascii="Times New Roman" w:eastAsia="Times New Roman" w:hAnsi="Times New Roman"/>
          <w:lang w:val="pl-PL"/>
        </w:rPr>
        <w:t>secondary</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tramuatic</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stress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symptoms</w:t>
      </w:r>
      <w:proofErr w:type="spellEnd"/>
      <w:r w:rsidRPr="005A5259">
        <w:rPr>
          <w:rFonts w:ascii="Times New Roman" w:eastAsia="Times New Roman" w:hAnsi="Times New Roman"/>
          <w:lang w:val="pl-PL"/>
        </w:rPr>
        <w:t xml:space="preserve"> in </w:t>
      </w:r>
      <w:proofErr w:type="spellStart"/>
      <w:r w:rsidRPr="005A5259">
        <w:rPr>
          <w:rFonts w:ascii="Times New Roman" w:eastAsia="Times New Roman" w:hAnsi="Times New Roman"/>
          <w:lang w:val="pl-PL"/>
        </w:rPr>
        <w:t>medical</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providers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working</w:t>
      </w:r>
      <w:proofErr w:type="spellEnd"/>
      <w:r w:rsidRPr="005A5259">
        <w:rPr>
          <w:rFonts w:ascii="Times New Roman" w:eastAsia="Times New Roman" w:hAnsi="Times New Roman"/>
          <w:lang w:val="pl-PL"/>
        </w:rPr>
        <w:t xml:space="preserve"> with trauma </w:t>
      </w:r>
      <w:proofErr w:type="spellStart"/>
      <w:r w:rsidRPr="005A5259">
        <w:rPr>
          <w:rFonts w:ascii="Times New Roman" w:eastAsia="Times New Roman" w:hAnsi="Times New Roman"/>
          <w:lang w:val="pl-PL"/>
        </w:rPr>
        <w:t>victims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Frontiers</w:t>
      </w:r>
      <w:proofErr w:type="spellEnd"/>
      <w:r w:rsidRPr="005A5259">
        <w:rPr>
          <w:rFonts w:ascii="Times New Roman" w:eastAsia="Times New Roman" w:hAnsi="Times New Roman"/>
          <w:lang w:val="pl-PL"/>
        </w:rPr>
        <w:t xml:space="preserve"> in </w:t>
      </w:r>
      <w:proofErr w:type="spellStart"/>
      <w:r w:rsidRPr="005A5259">
        <w:rPr>
          <w:rFonts w:ascii="Times New Roman" w:eastAsia="Times New Roman" w:hAnsi="Times New Roman"/>
          <w:lang w:val="pl-PL"/>
        </w:rPr>
        <w:t>Psychology</w:t>
      </w:r>
      <w:proofErr w:type="spellEnd"/>
      <w:r w:rsidRPr="005A5259">
        <w:rPr>
          <w:rFonts w:ascii="Times New Roman" w:eastAsia="Times New Roman" w:hAnsi="Times New Roman"/>
          <w:lang w:val="pl-PL"/>
        </w:rPr>
        <w:t>, 2022.</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Uchmanowicz</w:t>
      </w:r>
      <w:proofErr w:type="spellEnd"/>
      <w:r w:rsidRPr="005A5259">
        <w:rPr>
          <w:rFonts w:ascii="Times New Roman" w:eastAsia="Times New Roman" w:hAnsi="Times New Roman"/>
          <w:lang w:val="pl-PL"/>
        </w:rPr>
        <w:t xml:space="preserve"> I, </w:t>
      </w:r>
      <w:proofErr w:type="spellStart"/>
      <w:r w:rsidRPr="005A5259">
        <w:rPr>
          <w:rFonts w:ascii="Times New Roman" w:eastAsia="Times New Roman" w:hAnsi="Times New Roman"/>
          <w:lang w:val="pl-PL"/>
        </w:rPr>
        <w:t>Kubielas</w:t>
      </w:r>
      <w:proofErr w:type="spellEnd"/>
      <w:r w:rsidRPr="005A5259">
        <w:rPr>
          <w:rFonts w:ascii="Times New Roman" w:eastAsia="Times New Roman" w:hAnsi="Times New Roman"/>
          <w:lang w:val="pl-PL"/>
        </w:rPr>
        <w:t xml:space="preserve"> G, Serzysko B, Kołcz A,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 Kolarczyk E. </w:t>
      </w:r>
      <w:proofErr w:type="spellStart"/>
      <w:r w:rsidRPr="005A5259">
        <w:rPr>
          <w:rFonts w:ascii="Times New Roman" w:eastAsia="Times New Roman" w:hAnsi="Times New Roman"/>
          <w:lang w:val="pl-PL"/>
        </w:rPr>
        <w:t>Rationing</w:t>
      </w:r>
      <w:proofErr w:type="spellEnd"/>
      <w:r w:rsidRPr="005A5259">
        <w:rPr>
          <w:rFonts w:ascii="Times New Roman" w:eastAsia="Times New Roman" w:hAnsi="Times New Roman"/>
          <w:lang w:val="pl-PL"/>
        </w:rPr>
        <w:t xml:space="preserve"> of</w:t>
      </w:r>
      <w:r w:rsidR="002B1047">
        <w:rPr>
          <w:rFonts w:ascii="Times New Roman" w:eastAsia="Times New Roman" w:hAnsi="Times New Roman"/>
          <w:lang w:val="pl-PL"/>
        </w:rPr>
        <w:t> </w:t>
      </w:r>
      <w:proofErr w:type="spellStart"/>
      <w:r w:rsidRPr="005A5259">
        <w:rPr>
          <w:rFonts w:ascii="Times New Roman" w:eastAsia="Times New Roman" w:hAnsi="Times New Roman"/>
          <w:lang w:val="pl-PL"/>
        </w:rPr>
        <w:t>Nursing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Care</w:t>
      </w:r>
      <w:proofErr w:type="spellEnd"/>
      <w:r w:rsidRPr="005A5259">
        <w:rPr>
          <w:rFonts w:ascii="Times New Roman" w:eastAsia="Times New Roman" w:hAnsi="Times New Roman"/>
          <w:lang w:val="pl-PL"/>
        </w:rPr>
        <w:t xml:space="preserve"> and Professional </w:t>
      </w:r>
      <w:proofErr w:type="spellStart"/>
      <w:r w:rsidRPr="005A5259">
        <w:rPr>
          <w:rFonts w:ascii="Times New Roman" w:eastAsia="Times New Roman" w:hAnsi="Times New Roman"/>
          <w:lang w:val="pl-PL"/>
        </w:rPr>
        <w:t>Burnout</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Among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Nurses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Working</w:t>
      </w:r>
      <w:proofErr w:type="spellEnd"/>
      <w:r w:rsidRPr="005A5259">
        <w:rPr>
          <w:rFonts w:ascii="Times New Roman" w:eastAsia="Times New Roman" w:hAnsi="Times New Roman"/>
          <w:lang w:val="pl-PL"/>
        </w:rPr>
        <w:t xml:space="preserve"> in </w:t>
      </w:r>
      <w:proofErr w:type="spellStart"/>
      <w:r w:rsidRPr="005A5259">
        <w:rPr>
          <w:rFonts w:ascii="Times New Roman" w:eastAsia="Times New Roman" w:hAnsi="Times New Roman"/>
          <w:lang w:val="pl-PL"/>
        </w:rPr>
        <w:t>Cardiovascular</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Settings</w:t>
      </w:r>
      <w:proofErr w:type="spellEnd"/>
      <w:r w:rsidRPr="005A5259">
        <w:rPr>
          <w:rFonts w:ascii="Times New Roman" w:eastAsia="Times New Roman" w:hAnsi="Times New Roman"/>
          <w:lang w:val="pl-PL"/>
        </w:rPr>
        <w:t>.</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bookmarkStart w:id="4" w:name="_Hlk106793335"/>
      <w:proofErr w:type="spellStart"/>
      <w:r w:rsidRPr="005A5259">
        <w:rPr>
          <w:rFonts w:ascii="Times New Roman" w:eastAsia="Times New Roman" w:hAnsi="Times New Roman"/>
          <w:lang w:val="pl-PL"/>
        </w:rPr>
        <w:t>Gnap</w:t>
      </w:r>
      <w:proofErr w:type="spellEnd"/>
      <w:r w:rsidRPr="005A5259">
        <w:rPr>
          <w:rFonts w:ascii="Times New Roman" w:eastAsia="Times New Roman" w:hAnsi="Times New Roman"/>
          <w:lang w:val="pl-PL"/>
        </w:rPr>
        <w:t xml:space="preserve"> A, Szymczyk-Nóżka M. Kwalifikacja krwiodawców. Magazyn Pielęgniarki i Położnej,</w:t>
      </w:r>
      <w:r w:rsidR="00CA3C49" w:rsidRPr="005A5259">
        <w:rPr>
          <w:rFonts w:ascii="Times New Roman" w:eastAsia="Times New Roman" w:hAnsi="Times New Roman"/>
          <w:lang w:val="pl-PL"/>
        </w:rPr>
        <w:t xml:space="preserve"> 2022; 4:</w:t>
      </w:r>
      <w:r w:rsidR="0054480A">
        <w:rPr>
          <w:rFonts w:ascii="Times New Roman" w:eastAsia="Times New Roman" w:hAnsi="Times New Roman"/>
          <w:lang w:val="pl-PL"/>
        </w:rPr>
        <w:t xml:space="preserve"> 18-19;</w:t>
      </w:r>
    </w:p>
    <w:bookmarkEnd w:id="4"/>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Kędra E, Giza M,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Pacjent odmienny kulturowo w praktyce pielęgniarskiej- wyzwania i ograniczenia w opinii badanych pielęgniarek. Uniwersytet Medyczny im. Karola Marcinkowskiego w Poznaniu, 2021</w:t>
      </w:r>
      <w:r w:rsidR="0054480A">
        <w:rPr>
          <w:rFonts w:ascii="Times New Roman" w:eastAsia="Times New Roman" w:hAnsi="Times New Roman"/>
          <w:lang w:val="pl-PL"/>
        </w:rPr>
        <w:t>;</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Kędra E,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Modele komunikacji w pielęgniarstwie. Biuletyn Samorządowy Nasze Sprawy, 2022</w:t>
      </w:r>
      <w:r w:rsidR="00CA3C49" w:rsidRPr="005A5259">
        <w:rPr>
          <w:rFonts w:ascii="Times New Roman" w:eastAsia="Times New Roman" w:hAnsi="Times New Roman"/>
          <w:lang w:val="pl-PL"/>
        </w:rPr>
        <w:t>; 2 (300): 22-24;</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Kędra M,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JP</w:t>
      </w:r>
      <w:proofErr w:type="spellEnd"/>
      <w:r w:rsidRPr="005A5259">
        <w:rPr>
          <w:rFonts w:ascii="Times New Roman" w:eastAsia="Times New Roman" w:hAnsi="Times New Roman"/>
          <w:lang w:val="pl-PL"/>
        </w:rPr>
        <w:t>. Pielęgniarstwo operacyjne wczoraj i dziś. Biuletyn Samorządowy Nasze Sprawy, 2021</w:t>
      </w:r>
      <w:r w:rsidR="0085621F" w:rsidRPr="005A5259">
        <w:rPr>
          <w:rFonts w:ascii="Times New Roman" w:eastAsia="Times New Roman" w:hAnsi="Times New Roman"/>
          <w:lang w:val="pl-PL"/>
        </w:rPr>
        <w:t>; 6(298): 26-28</w:t>
      </w:r>
      <w:r w:rsidR="00C22A3E">
        <w:rPr>
          <w:rFonts w:ascii="Times New Roman" w:eastAsia="Times New Roman" w:hAnsi="Times New Roman"/>
          <w:lang w:val="pl-PL"/>
        </w:rPr>
        <w:t>;</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Kędra E,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Transplantologia- temat nadal aktualny. Biuletyn Samorządowy</w:t>
      </w:r>
      <w:r w:rsidR="00CA3C49" w:rsidRPr="005A5259">
        <w:rPr>
          <w:rFonts w:ascii="Times New Roman" w:eastAsia="Times New Roman" w:hAnsi="Times New Roman"/>
          <w:lang w:val="pl-PL"/>
        </w:rPr>
        <w:t xml:space="preserve"> Nasze Sprawy, Październik 202</w:t>
      </w:r>
      <w:r w:rsidR="0085621F" w:rsidRPr="005A5259">
        <w:rPr>
          <w:rFonts w:ascii="Times New Roman" w:eastAsia="Times New Roman" w:hAnsi="Times New Roman"/>
          <w:lang w:val="pl-PL"/>
        </w:rPr>
        <w:t>1; 5 (297)</w:t>
      </w:r>
      <w:r w:rsidR="00CA3C49" w:rsidRPr="005A5259">
        <w:rPr>
          <w:rFonts w:ascii="Times New Roman" w:eastAsia="Times New Roman" w:hAnsi="Times New Roman"/>
          <w:lang w:val="pl-PL"/>
        </w:rPr>
        <w:t>: 28-30</w:t>
      </w:r>
    </w:p>
    <w:p w:rsidR="00CA3C49" w:rsidRPr="005A5259" w:rsidRDefault="00320835"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Kędra</w:t>
      </w:r>
      <w:r w:rsidR="00CA3C49" w:rsidRPr="005A5259">
        <w:rPr>
          <w:rFonts w:ascii="Times New Roman" w:eastAsia="Times New Roman" w:hAnsi="Times New Roman"/>
          <w:lang w:val="pl-PL"/>
        </w:rPr>
        <w:t xml:space="preserve"> E</w:t>
      </w:r>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Komunikacja jako ważny element warunkujący zarządzanie konfliktem w organizacji.  Biuletyn Samorządowy Nasze Sprawy, 2021</w:t>
      </w:r>
      <w:r w:rsidR="00CA3C49" w:rsidRPr="005A5259">
        <w:rPr>
          <w:rFonts w:ascii="Times New Roman" w:eastAsia="Times New Roman" w:hAnsi="Times New Roman"/>
          <w:lang w:val="pl-PL"/>
        </w:rPr>
        <w:t xml:space="preserve">; </w:t>
      </w:r>
      <w:r w:rsidR="0085621F" w:rsidRPr="005A5259">
        <w:rPr>
          <w:rFonts w:ascii="Times New Roman" w:eastAsia="Times New Roman" w:hAnsi="Times New Roman"/>
          <w:lang w:val="pl-PL"/>
        </w:rPr>
        <w:t>3 (295)</w:t>
      </w:r>
      <w:r w:rsidR="00CA3C49" w:rsidRPr="005A5259">
        <w:rPr>
          <w:rFonts w:ascii="Times New Roman" w:eastAsia="Times New Roman" w:hAnsi="Times New Roman"/>
          <w:lang w:val="pl-PL"/>
        </w:rPr>
        <w:t xml:space="preserve">: </w:t>
      </w:r>
      <w:r w:rsidR="0085621F" w:rsidRPr="005A5259">
        <w:rPr>
          <w:rFonts w:ascii="Times New Roman" w:eastAsia="Times New Roman" w:hAnsi="Times New Roman"/>
          <w:lang w:val="pl-PL"/>
        </w:rPr>
        <w:t>28-30</w:t>
      </w:r>
      <w:r w:rsidR="00CA3C49" w:rsidRPr="005A5259">
        <w:rPr>
          <w:rFonts w:ascii="Times New Roman" w:eastAsia="Times New Roman" w:hAnsi="Times New Roman"/>
          <w:lang w:val="pl-PL"/>
        </w:rPr>
        <w:t>.</w:t>
      </w:r>
    </w:p>
    <w:p w:rsidR="00320835" w:rsidRPr="005A5259" w:rsidRDefault="00CA3C49" w:rsidP="002B1047">
      <w:pPr>
        <w:pStyle w:val="Akapitzlist"/>
        <w:numPr>
          <w:ilvl w:val="0"/>
          <w:numId w:val="50"/>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w</w:t>
      </w:r>
      <w:r w:rsidR="00320835" w:rsidRPr="005A5259">
        <w:rPr>
          <w:rFonts w:ascii="Times New Roman" w:eastAsia="Times New Roman" w:hAnsi="Times New Roman"/>
          <w:lang w:val="pl-PL"/>
        </w:rPr>
        <w:t xml:space="preserve"> dniach 12-13 listopada 2019 roku w Głogowskim Szpitalu Powiatowym odbyło się szkolenie z zastosowania kleju fibrynowego w chirurgii małoinwazyjnej, przeznaczone dla pracowników </w:t>
      </w:r>
      <w:r w:rsidR="00320835" w:rsidRPr="005A5259">
        <w:rPr>
          <w:rFonts w:ascii="Times New Roman" w:eastAsia="Times New Roman" w:hAnsi="Times New Roman"/>
          <w:lang w:val="pl-PL"/>
        </w:rPr>
        <w:lastRenderedPageBreak/>
        <w:t xml:space="preserve">działu Advanced </w:t>
      </w:r>
      <w:proofErr w:type="spellStart"/>
      <w:r w:rsidR="00320835" w:rsidRPr="005A5259">
        <w:rPr>
          <w:rFonts w:ascii="Times New Roman" w:eastAsia="Times New Roman" w:hAnsi="Times New Roman"/>
          <w:lang w:val="pl-PL"/>
        </w:rPr>
        <w:t>Surgery</w:t>
      </w:r>
      <w:proofErr w:type="spellEnd"/>
      <w:r w:rsidR="00320835" w:rsidRPr="005A5259">
        <w:rPr>
          <w:rFonts w:ascii="Times New Roman" w:eastAsia="Times New Roman" w:hAnsi="Times New Roman"/>
          <w:lang w:val="pl-PL"/>
        </w:rPr>
        <w:t xml:space="preserve"> Baxter oraz przedstawicieli firmy </w:t>
      </w:r>
      <w:proofErr w:type="spellStart"/>
      <w:r w:rsidR="00320835" w:rsidRPr="005A5259">
        <w:rPr>
          <w:rFonts w:ascii="Times New Roman" w:eastAsia="Times New Roman" w:hAnsi="Times New Roman"/>
          <w:lang w:val="pl-PL"/>
        </w:rPr>
        <w:t>Mölnlycke</w:t>
      </w:r>
      <w:proofErr w:type="spellEnd"/>
      <w:r w:rsidR="00320835" w:rsidRPr="005A5259">
        <w:rPr>
          <w:rFonts w:ascii="Times New Roman" w:eastAsia="Times New Roman" w:hAnsi="Times New Roman"/>
          <w:lang w:val="pl-PL"/>
        </w:rPr>
        <w:t>. Szkolenie składało się z dwóch części teoretycznej oraz praktycznej. Część praktyczna szkolenia obejmowała  nowoczesne techniki hemostazy i uszczelniania w chirurgii małoinwazyjnej. Po raz pierwszy w</w:t>
      </w:r>
      <w:r w:rsidR="002B1047">
        <w:rPr>
          <w:rFonts w:ascii="Times New Roman" w:eastAsia="Times New Roman" w:hAnsi="Times New Roman"/>
          <w:lang w:val="pl-PL"/>
        </w:rPr>
        <w:t> </w:t>
      </w:r>
      <w:r w:rsidR="00320835" w:rsidRPr="005A5259">
        <w:rPr>
          <w:rFonts w:ascii="Times New Roman" w:eastAsia="Times New Roman" w:hAnsi="Times New Roman"/>
          <w:lang w:val="pl-PL"/>
        </w:rPr>
        <w:t xml:space="preserve">głogowskim szpitalu została wykorzystana nowoczesna technologia pozwalająca na przechwycenie obrazu z kamery  laparoskopu na bloku operacyjnym i przekazania go na salę konferencyjną. Uczestnicy  szkolenia, przebywając na sali konferencyjnej i  widząc pole operacyjne,  mieli  możliwość zadawania pytań operującemu lekarzowi dr n.med. </w:t>
      </w:r>
      <w:proofErr w:type="spellStart"/>
      <w:r w:rsidR="00320835" w:rsidRPr="005A5259">
        <w:rPr>
          <w:rFonts w:ascii="Times New Roman" w:eastAsia="Times New Roman" w:hAnsi="Times New Roman"/>
          <w:lang w:val="pl-PL"/>
        </w:rPr>
        <w:t>Khalilowi</w:t>
      </w:r>
      <w:proofErr w:type="spellEnd"/>
      <w:r w:rsidR="00320835" w:rsidRPr="005A5259">
        <w:rPr>
          <w:rFonts w:ascii="Times New Roman" w:eastAsia="Times New Roman" w:hAnsi="Times New Roman"/>
          <w:lang w:val="pl-PL"/>
        </w:rPr>
        <w:t xml:space="preserve"> </w:t>
      </w:r>
      <w:proofErr w:type="spellStart"/>
      <w:r w:rsidR="00320835" w:rsidRPr="005A5259">
        <w:rPr>
          <w:rFonts w:ascii="Times New Roman" w:eastAsia="Times New Roman" w:hAnsi="Times New Roman"/>
          <w:lang w:val="pl-PL"/>
        </w:rPr>
        <w:t>Mohtarowi</w:t>
      </w:r>
      <w:proofErr w:type="spellEnd"/>
      <w:r w:rsidR="00320835" w:rsidRPr="005A5259">
        <w:rPr>
          <w:rFonts w:ascii="Times New Roman" w:eastAsia="Times New Roman" w:hAnsi="Times New Roman"/>
          <w:lang w:val="pl-PL"/>
        </w:rPr>
        <w:t xml:space="preserve"> oraz obserwacji wykorzystania osprzętu chirurgicznego podczas zabiegu.</w:t>
      </w:r>
    </w:p>
    <w:p w:rsidR="002A1D28" w:rsidRPr="005A5259" w:rsidRDefault="00CA3C49" w:rsidP="002B1047">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Szczegółowy wykaz publikacji naukowych zostanie przedstawiony komisji wizytującej w trakcie wizyty akredytacyjnej.</w:t>
      </w:r>
    </w:p>
    <w:p w:rsidR="00577D70" w:rsidRPr="005A5259" w:rsidRDefault="00577D70" w:rsidP="002B1047">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lang w:val="pl-PL"/>
        </w:rPr>
      </w:pPr>
      <w:r w:rsidRPr="005A5259">
        <w:rPr>
          <w:rFonts w:ascii="Times New Roman" w:hAnsi="Times New Roman"/>
          <w:b/>
          <w:lang w:val="pl-PL"/>
        </w:rPr>
        <w:t>Działalność naukowa studentów (studenckie koła naukowe, publikacje naukowe autorstwa lub współautorstwa studentów, organizacja sympozjów, konferencji naukowych o zasięgu krajowym i zagranicznym na wizytowanym kierunku).</w:t>
      </w:r>
    </w:p>
    <w:p w:rsidR="00AA07EA" w:rsidRPr="005A5259" w:rsidRDefault="00133D9B" w:rsidP="00BD4D96">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Kierunek pielęgniarstwo w PWSZ w Głogowie może się pochwalić dużą aktywnością naukową jego studentów.</w:t>
      </w:r>
      <w:r w:rsidR="000B228D">
        <w:rPr>
          <w:rFonts w:ascii="Times New Roman" w:eastAsia="Times New Roman" w:hAnsi="Times New Roman"/>
          <w:lang w:val="pl-PL"/>
        </w:rPr>
        <w:t xml:space="preserve"> </w:t>
      </w:r>
      <w:r w:rsidRPr="005A5259">
        <w:rPr>
          <w:rFonts w:ascii="Times New Roman" w:eastAsia="Times New Roman" w:hAnsi="Times New Roman"/>
          <w:lang w:val="pl-PL"/>
        </w:rPr>
        <w:t xml:space="preserve">Na kierunku tym działają dwa </w:t>
      </w:r>
      <w:r w:rsidRPr="005A5259">
        <w:rPr>
          <w:rFonts w:ascii="Times New Roman" w:eastAsia="Times New Roman" w:hAnsi="Times New Roman"/>
          <w:b/>
          <w:lang w:val="pl-PL"/>
        </w:rPr>
        <w:t>studenckie koła naukowe</w:t>
      </w:r>
      <w:r w:rsidRPr="005A5259">
        <w:rPr>
          <w:rFonts w:ascii="Times New Roman" w:eastAsia="Times New Roman" w:hAnsi="Times New Roman"/>
          <w:lang w:val="pl-PL"/>
        </w:rPr>
        <w:t xml:space="preserve">: Studenckie Koło Naukowe Polskiego Towarzystwo Pielęgniarskiego (pod kierunkiem dr n. med. Elżbiety </w:t>
      </w:r>
      <w:proofErr w:type="spellStart"/>
      <w:r w:rsidRPr="005A5259">
        <w:rPr>
          <w:rFonts w:ascii="Times New Roman" w:eastAsia="Times New Roman" w:hAnsi="Times New Roman"/>
          <w:lang w:val="pl-PL"/>
        </w:rPr>
        <w:t>Garwackiej-Czachor</w:t>
      </w:r>
      <w:proofErr w:type="spellEnd"/>
      <w:r w:rsidRPr="005A5259">
        <w:rPr>
          <w:rFonts w:ascii="Times New Roman" w:eastAsia="Times New Roman" w:hAnsi="Times New Roman"/>
          <w:lang w:val="pl-PL"/>
        </w:rPr>
        <w:t xml:space="preserve">) oraz Studenckie Koło Naukowe Symulacji Medycznej Stanów Nagłych w Pielęgniarstwie (pod kierunkiem mgr Adriana Kocika). </w:t>
      </w:r>
      <w:r w:rsidR="00E637F4" w:rsidRPr="005A5259">
        <w:rPr>
          <w:rFonts w:ascii="Times New Roman" w:eastAsia="Times New Roman" w:hAnsi="Times New Roman"/>
          <w:lang w:val="pl-PL"/>
        </w:rPr>
        <w:t>Każde z wymienionych kół naukowych może się pochwalić</w:t>
      </w:r>
      <w:r w:rsidR="0021565F">
        <w:rPr>
          <w:rFonts w:ascii="Times New Roman" w:eastAsia="Times New Roman" w:hAnsi="Times New Roman"/>
          <w:lang w:val="pl-PL"/>
        </w:rPr>
        <w:t xml:space="preserve"> następującymi aktywnościami</w:t>
      </w:r>
      <w:r w:rsidR="00E637F4" w:rsidRPr="005A5259">
        <w:rPr>
          <w:rFonts w:ascii="Times New Roman" w:eastAsia="Times New Roman" w:hAnsi="Times New Roman"/>
          <w:lang w:val="pl-PL"/>
        </w:rPr>
        <w:t>:</w:t>
      </w:r>
    </w:p>
    <w:p w:rsidR="00E637F4" w:rsidRPr="005A5259" w:rsidRDefault="00E637F4" w:rsidP="000B228D">
      <w:pPr>
        <w:pStyle w:val="Akapitzlist"/>
        <w:numPr>
          <w:ilvl w:val="3"/>
          <w:numId w:val="21"/>
        </w:numPr>
        <w:spacing w:before="120" w:line="276" w:lineRule="auto"/>
        <w:ind w:left="426" w:right="108"/>
        <w:contextualSpacing w:val="0"/>
        <w:jc w:val="both"/>
        <w:rPr>
          <w:rFonts w:ascii="Times New Roman" w:eastAsia="Times New Roman" w:hAnsi="Times New Roman"/>
          <w:lang w:val="pl-PL"/>
        </w:rPr>
      </w:pPr>
      <w:r w:rsidRPr="005A5259">
        <w:rPr>
          <w:rFonts w:ascii="Times New Roman" w:eastAsia="Times New Roman" w:hAnsi="Times New Roman"/>
          <w:lang w:val="pl-PL"/>
        </w:rPr>
        <w:t xml:space="preserve">Studenckie Koło Naukowe Polskiego Towarzystwo Pielęgniarskiego (pod kierunkiem dr n. med. Elżbiety </w:t>
      </w:r>
      <w:proofErr w:type="spellStart"/>
      <w:r w:rsidRPr="005A5259">
        <w:rPr>
          <w:rFonts w:ascii="Times New Roman" w:eastAsia="Times New Roman" w:hAnsi="Times New Roman"/>
          <w:lang w:val="pl-PL"/>
        </w:rPr>
        <w:t>Garwackiej-Czachor</w:t>
      </w:r>
      <w:proofErr w:type="spellEnd"/>
      <w:r w:rsidRPr="005A5259">
        <w:rPr>
          <w:rFonts w:ascii="Times New Roman" w:eastAsia="Times New Roman" w:hAnsi="Times New Roman"/>
          <w:lang w:val="pl-PL"/>
        </w:rPr>
        <w:t>):</w:t>
      </w:r>
    </w:p>
    <w:p w:rsidR="002D2710" w:rsidRPr="005A5259" w:rsidRDefault="002D2710"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19.05.2022 –współorganizacja I Ogólnopolskiej Konferencji Naukowo – Szkoleniowej „Inwestowanie w pielęgniarstwo i poszanowanie praw pielęgniarek – </w:t>
      </w:r>
      <w:r w:rsidR="003D0AE9" w:rsidRPr="005A5259">
        <w:rPr>
          <w:rFonts w:ascii="Times New Roman" w:eastAsia="Times New Roman" w:hAnsi="Times New Roman"/>
          <w:lang w:val="pl-PL"/>
        </w:rPr>
        <w:t>kontrowersje</w:t>
      </w:r>
      <w:r w:rsidRPr="005A5259">
        <w:rPr>
          <w:rFonts w:ascii="Times New Roman" w:eastAsia="Times New Roman" w:hAnsi="Times New Roman"/>
          <w:lang w:val="pl-PL"/>
        </w:rPr>
        <w:t xml:space="preserve"> i wyzwania” organizowanej przez Koło </w:t>
      </w:r>
      <w:proofErr w:type="spellStart"/>
      <w:r w:rsidRPr="005A5259">
        <w:rPr>
          <w:rFonts w:ascii="Times New Roman" w:eastAsia="Times New Roman" w:hAnsi="Times New Roman"/>
          <w:lang w:val="pl-PL"/>
        </w:rPr>
        <w:t>PTP</w:t>
      </w:r>
      <w:proofErr w:type="spellEnd"/>
      <w:r w:rsidRPr="005A5259">
        <w:rPr>
          <w:rFonts w:ascii="Times New Roman" w:eastAsia="Times New Roman" w:hAnsi="Times New Roman"/>
          <w:lang w:val="pl-PL"/>
        </w:rPr>
        <w:t xml:space="preserve"> przy PWSZ w Głogowie, Studenckie Koło Naukowe </w:t>
      </w:r>
      <w:proofErr w:type="spellStart"/>
      <w:r w:rsidRPr="005A5259">
        <w:rPr>
          <w:rFonts w:ascii="Times New Roman" w:eastAsia="Times New Roman" w:hAnsi="Times New Roman"/>
          <w:lang w:val="pl-PL"/>
        </w:rPr>
        <w:t>PTP</w:t>
      </w:r>
      <w:proofErr w:type="spellEnd"/>
      <w:r w:rsidRPr="005A5259">
        <w:rPr>
          <w:rFonts w:ascii="Times New Roman" w:eastAsia="Times New Roman" w:hAnsi="Times New Roman"/>
          <w:lang w:val="pl-PL"/>
        </w:rPr>
        <w:t xml:space="preserve"> przy PWSZ w Głogowie  oraz Instytut Medyczny PWSZ w Głogowie</w:t>
      </w:r>
    </w:p>
    <w:p w:rsidR="00E637F4" w:rsidRPr="005A5259" w:rsidRDefault="00E637F4"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organizacja Szkoły Zdrowia - cykl comiesięcznych szkoleń w zakresie zdrowego stylu życia dla młodzieży z klasy prozdrowotnej Szkoły im. J. Wyżykowskiego w Głogowie; pierwsza edycja Szkoły Zdrowia zakończyła się w dniu 12.05.22 r.;</w:t>
      </w:r>
    </w:p>
    <w:p w:rsidR="005D67BD" w:rsidRPr="005A5259" w:rsidRDefault="005D67BD"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12 maja 2022 r. - organizacja obchodów Międzynarodowego Dnia Pielęgniarki w trakcie których wygłoszone zostały dwa referaty przez studentki: </w:t>
      </w:r>
      <w:r w:rsidR="00375E89" w:rsidRPr="005A5259">
        <w:rPr>
          <w:rFonts w:ascii="Times New Roman" w:eastAsia="Times New Roman" w:hAnsi="Times New Roman"/>
          <w:lang w:val="pl-PL"/>
        </w:rPr>
        <w:t xml:space="preserve">Przybylska Z. Florence Nightingale – ikona pielęgniarstwa; </w:t>
      </w:r>
      <w:proofErr w:type="spellStart"/>
      <w:r w:rsidR="00375E89" w:rsidRPr="005A5259">
        <w:rPr>
          <w:rFonts w:ascii="Times New Roman" w:eastAsia="Times New Roman" w:hAnsi="Times New Roman"/>
          <w:lang w:val="pl-PL"/>
        </w:rPr>
        <w:t>Żachowska</w:t>
      </w:r>
      <w:proofErr w:type="spellEnd"/>
      <w:r w:rsidR="00375E89" w:rsidRPr="005A5259">
        <w:rPr>
          <w:rFonts w:ascii="Times New Roman" w:eastAsia="Times New Roman" w:hAnsi="Times New Roman"/>
          <w:lang w:val="pl-PL"/>
        </w:rPr>
        <w:t xml:space="preserve"> A. Symbole i tradycje pielęgniarskie;</w:t>
      </w:r>
    </w:p>
    <w:p w:rsidR="00EB3FE8" w:rsidRPr="005A5259" w:rsidRDefault="00EB3FE8"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22-23 kwiecień 2022 – udział w Medycznych Targach Wiedzy w Krakowie organizowanych przez: Samorząd Studentów Uniwersytetu Jagiellońskiego Collegium </w:t>
      </w:r>
      <w:proofErr w:type="spellStart"/>
      <w:r w:rsidRPr="005A5259">
        <w:rPr>
          <w:rFonts w:ascii="Times New Roman" w:eastAsia="Times New Roman" w:hAnsi="Times New Roman"/>
          <w:lang w:val="pl-PL"/>
        </w:rPr>
        <w:t>Medicum</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IFMSA</w:t>
      </w:r>
      <w:proofErr w:type="spellEnd"/>
      <w:r w:rsidRPr="005A5259">
        <w:rPr>
          <w:rFonts w:ascii="Times New Roman" w:eastAsia="Times New Roman" w:hAnsi="Times New Roman"/>
          <w:lang w:val="pl-PL"/>
        </w:rPr>
        <w:t xml:space="preserve">-Poland Odział Kraków, Polskie Towarzystwo Studentów Farmacji Uniwersytetu Jagiellońskiego Collegium </w:t>
      </w:r>
      <w:proofErr w:type="spellStart"/>
      <w:r w:rsidRPr="005A5259">
        <w:rPr>
          <w:rFonts w:ascii="Times New Roman" w:eastAsia="Times New Roman" w:hAnsi="Times New Roman"/>
          <w:lang w:val="pl-PL"/>
        </w:rPr>
        <w:t>Medicum</w:t>
      </w:r>
      <w:proofErr w:type="spellEnd"/>
      <w:r w:rsidRPr="005A5259">
        <w:rPr>
          <w:rFonts w:ascii="Times New Roman" w:eastAsia="Times New Roman" w:hAnsi="Times New Roman"/>
          <w:lang w:val="pl-PL"/>
        </w:rPr>
        <w:t xml:space="preserve">, Polskie Towarzystwo Studentów Stomatologii oddział Kraków oraz studenci Wydziału Farmaceutycznego, Lekarskiego i Nauk o Zdrowiu Uniwersytetu Jagiellońskiego Collegium </w:t>
      </w:r>
      <w:proofErr w:type="spellStart"/>
      <w:r w:rsidRPr="005A5259">
        <w:rPr>
          <w:rFonts w:ascii="Times New Roman" w:eastAsia="Times New Roman" w:hAnsi="Times New Roman"/>
          <w:lang w:val="pl-PL"/>
        </w:rPr>
        <w:t>Medicum</w:t>
      </w:r>
      <w:proofErr w:type="spellEnd"/>
      <w:r w:rsidRPr="005A5259">
        <w:rPr>
          <w:rFonts w:ascii="Times New Roman" w:eastAsia="Times New Roman" w:hAnsi="Times New Roman"/>
          <w:lang w:val="pl-PL"/>
        </w:rPr>
        <w:t>;</w:t>
      </w:r>
    </w:p>
    <w:p w:rsidR="00EB3FE8" w:rsidRPr="005A5259" w:rsidRDefault="00EB3FE8"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aktualnie - prowadzenie badań naukowych „Znajomości kodeksu etyki zawodowej oraz  przestrzegania jego zapisów przez pielęgniarki” – w trakcie opraco</w:t>
      </w:r>
      <w:r w:rsidR="001F04E3" w:rsidRPr="005A5259">
        <w:rPr>
          <w:rFonts w:ascii="Times New Roman" w:eastAsia="Times New Roman" w:hAnsi="Times New Roman"/>
          <w:lang w:val="pl-PL"/>
        </w:rPr>
        <w:t>wy</w:t>
      </w:r>
      <w:r w:rsidRPr="005A5259">
        <w:rPr>
          <w:rFonts w:ascii="Times New Roman" w:eastAsia="Times New Roman" w:hAnsi="Times New Roman"/>
          <w:lang w:val="pl-PL"/>
        </w:rPr>
        <w:t>wania wyników badań;</w:t>
      </w:r>
    </w:p>
    <w:p w:rsidR="00101D3F" w:rsidRPr="005A5259" w:rsidRDefault="00101D3F"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udział  w Ogólnopolskiej Konferencji Naukowo – Szkoleniowej „Pielęgniarstwo wobec wyzwań współczesności” zorganizowanej przez Instytut Nauk Medycznych Państwowej Wyższej Szkoły Zawodowej w Chełmie 21 maj 2021 – opisane przy konferencjach naukowych;</w:t>
      </w:r>
    </w:p>
    <w:p w:rsidR="00101D3F" w:rsidRPr="005A5259" w:rsidRDefault="00101D3F"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22 październik 2021 </w:t>
      </w:r>
      <w:r w:rsidR="00DC2006"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DC2006" w:rsidRPr="005A5259">
        <w:rPr>
          <w:rFonts w:ascii="Times New Roman" w:eastAsia="Times New Roman" w:hAnsi="Times New Roman"/>
          <w:lang w:val="pl-PL"/>
        </w:rPr>
        <w:t xml:space="preserve">przeprowadzenie </w:t>
      </w:r>
      <w:r w:rsidR="006446B9" w:rsidRPr="005A5259">
        <w:rPr>
          <w:rFonts w:ascii="Times New Roman" w:eastAsia="Times New Roman" w:hAnsi="Times New Roman"/>
          <w:lang w:val="pl-PL"/>
        </w:rPr>
        <w:t>szkoleni</w:t>
      </w:r>
      <w:r w:rsidR="00DC2006" w:rsidRPr="005A5259">
        <w:rPr>
          <w:rFonts w:ascii="Times New Roman" w:eastAsia="Times New Roman" w:hAnsi="Times New Roman"/>
          <w:lang w:val="pl-PL"/>
        </w:rPr>
        <w:t>a</w:t>
      </w:r>
      <w:r w:rsidR="006446B9" w:rsidRPr="005A5259">
        <w:rPr>
          <w:rFonts w:ascii="Times New Roman" w:eastAsia="Times New Roman" w:hAnsi="Times New Roman"/>
          <w:lang w:val="pl-PL"/>
        </w:rPr>
        <w:t xml:space="preserve"> na temat profilaktyki raka piersi na rzecz społeczności lokalnej</w:t>
      </w:r>
      <w:r w:rsidR="00DC2006" w:rsidRPr="005A5259">
        <w:rPr>
          <w:rFonts w:ascii="Times New Roman" w:eastAsia="Times New Roman" w:hAnsi="Times New Roman"/>
          <w:lang w:val="pl-PL"/>
        </w:rPr>
        <w:t>;</w:t>
      </w:r>
    </w:p>
    <w:p w:rsidR="00CF1ED3" w:rsidRPr="005A5259" w:rsidRDefault="00CF1ED3"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listopad 2020 - organizacja wystawy poświęconej obchodom Międzynarodowego Roku Pielęgniarki i Położnej zorganizowanej na terenie Uczelni;</w:t>
      </w:r>
    </w:p>
    <w:p w:rsidR="00CF1ED3" w:rsidRPr="005A5259" w:rsidRDefault="00CF1ED3"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lastRenderedPageBreak/>
        <w:t>6 marzec 2020 - udział w spotkaniu z Panią Jadwigą Omyło, nestorką pielęgniarstwa odznaczoną Medalem im. Florence Nightingale, które odbyło w siedzibie Dolnośląskiej Okręgowej Izby Pielęgniarek i Położnych we Wrocławiu</w:t>
      </w:r>
      <w:r w:rsidR="00A64DAF" w:rsidRPr="005A5259">
        <w:rPr>
          <w:rFonts w:ascii="Times New Roman" w:eastAsia="Times New Roman" w:hAnsi="Times New Roman"/>
          <w:lang w:val="pl-PL"/>
        </w:rPr>
        <w:t>.</w:t>
      </w:r>
    </w:p>
    <w:p w:rsidR="00E637F4" w:rsidRPr="005A5259" w:rsidRDefault="00E25114" w:rsidP="000B228D">
      <w:pPr>
        <w:pStyle w:val="Akapitzlist"/>
        <w:numPr>
          <w:ilvl w:val="3"/>
          <w:numId w:val="21"/>
        </w:numPr>
        <w:spacing w:before="120" w:after="120" w:line="276" w:lineRule="auto"/>
        <w:ind w:left="426" w:right="108" w:hanging="284"/>
        <w:contextualSpacing w:val="0"/>
        <w:jc w:val="both"/>
        <w:rPr>
          <w:rFonts w:ascii="Times New Roman" w:eastAsia="Times New Roman" w:hAnsi="Times New Roman"/>
          <w:lang w:val="pl-PL"/>
        </w:rPr>
      </w:pPr>
      <w:r w:rsidRPr="005A5259">
        <w:rPr>
          <w:rFonts w:ascii="Times New Roman" w:eastAsia="Times New Roman" w:hAnsi="Times New Roman"/>
          <w:lang w:val="pl-PL"/>
        </w:rPr>
        <w:t>Studenckie Koło Naukowe Symulacji Medycznej Stanów Nagłych w Pielęgniarstwie (pod kierunkiem mgr Adriana Kocika):</w:t>
      </w:r>
    </w:p>
    <w:p w:rsidR="00E25114" w:rsidRPr="005A5259" w:rsidRDefault="00EB3FE8"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30 maj 2022 – wraz z </w:t>
      </w:r>
      <w:proofErr w:type="spellStart"/>
      <w:r w:rsidRPr="005A5259">
        <w:rPr>
          <w:rFonts w:ascii="Times New Roman" w:eastAsia="Times New Roman" w:hAnsi="Times New Roman"/>
          <w:lang w:val="pl-PL"/>
        </w:rPr>
        <w:t>RUSS</w:t>
      </w:r>
      <w:proofErr w:type="spellEnd"/>
      <w:r w:rsidRPr="005A5259">
        <w:rPr>
          <w:rFonts w:ascii="Times New Roman" w:eastAsia="Times New Roman" w:hAnsi="Times New Roman"/>
          <w:lang w:val="pl-PL"/>
        </w:rPr>
        <w:t xml:space="preserve"> organizacja spotkania z p. Sieradzanem – „Pan Pielęgniarka”;</w:t>
      </w:r>
    </w:p>
    <w:p w:rsidR="00EB3FE8" w:rsidRPr="005A5259" w:rsidRDefault="00EB3FE8" w:rsidP="000B228D">
      <w:pPr>
        <w:pStyle w:val="Akapitzlist"/>
        <w:numPr>
          <w:ilvl w:val="0"/>
          <w:numId w:val="41"/>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8 czerwca 2022 - szkolenia dla opiekunek dziecięcych w żłobku na ul. Strumykowej w Głogowie w zakresie udzielania pierwszej pomocy dzieciom do lat 3</w:t>
      </w:r>
      <w:r w:rsidR="001C6505" w:rsidRPr="005A5259">
        <w:rPr>
          <w:rFonts w:ascii="Times New Roman" w:eastAsia="Times New Roman" w:hAnsi="Times New Roman"/>
          <w:lang w:val="pl-PL"/>
        </w:rPr>
        <w:t>.</w:t>
      </w:r>
    </w:p>
    <w:p w:rsidR="00133D9B" w:rsidRPr="005A5259" w:rsidRDefault="00133D9B" w:rsidP="000B228D">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Studenci studiów I</w:t>
      </w:r>
      <w:r w:rsidR="000B228D">
        <w:rPr>
          <w:rFonts w:ascii="Times New Roman" w:eastAsia="Times New Roman" w:hAnsi="Times New Roman"/>
          <w:vertAlign w:val="superscript"/>
          <w:lang w:val="pl-PL"/>
        </w:rPr>
        <w:t xml:space="preserve"> </w:t>
      </w:r>
      <w:r w:rsidR="000B228D">
        <w:rPr>
          <w:rFonts w:ascii="Times New Roman" w:eastAsia="Times New Roman" w:hAnsi="Times New Roman"/>
          <w:lang w:val="pl-PL"/>
        </w:rPr>
        <w:t>stopnia</w:t>
      </w:r>
      <w:r w:rsidRPr="005A5259">
        <w:rPr>
          <w:rFonts w:ascii="Times New Roman" w:eastAsia="Times New Roman" w:hAnsi="Times New Roman"/>
          <w:lang w:val="pl-PL"/>
        </w:rPr>
        <w:t xml:space="preserve"> tego kierunku biorą aktywny udział w krajowych </w:t>
      </w:r>
      <w:r w:rsidRPr="005A5259">
        <w:rPr>
          <w:rFonts w:ascii="Times New Roman" w:eastAsia="Times New Roman" w:hAnsi="Times New Roman"/>
          <w:b/>
          <w:lang w:val="pl-PL"/>
        </w:rPr>
        <w:t>konferencjach naukowych</w:t>
      </w:r>
      <w:r w:rsidRPr="005A5259">
        <w:rPr>
          <w:rFonts w:ascii="Times New Roman" w:eastAsia="Times New Roman" w:hAnsi="Times New Roman"/>
          <w:lang w:val="pl-PL"/>
        </w:rPr>
        <w:t>:</w:t>
      </w:r>
    </w:p>
    <w:p w:rsidR="00F5116C" w:rsidRPr="005A5259" w:rsidRDefault="00F5116C" w:rsidP="000B228D">
      <w:pPr>
        <w:pStyle w:val="Akapitzlist"/>
        <w:numPr>
          <w:ilvl w:val="0"/>
          <w:numId w:val="3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19.05.2022 – udział w I Ogólnopolskiej Konferencji Naukowo – Szkoleniowej „Inwestowanie w pielęgniarstwo i poszanowanie praw pielęgniarek – </w:t>
      </w:r>
      <w:r w:rsidR="003D0AE9" w:rsidRPr="005A5259">
        <w:rPr>
          <w:rFonts w:ascii="Times New Roman" w:eastAsia="Times New Roman" w:hAnsi="Times New Roman"/>
          <w:lang w:val="pl-PL"/>
        </w:rPr>
        <w:t>kontrowersje</w:t>
      </w:r>
      <w:r w:rsidRPr="005A5259">
        <w:rPr>
          <w:rFonts w:ascii="Times New Roman" w:eastAsia="Times New Roman" w:hAnsi="Times New Roman"/>
          <w:lang w:val="pl-PL"/>
        </w:rPr>
        <w:t xml:space="preserve"> i wyzwania” organizowanej przez Koło </w:t>
      </w:r>
      <w:proofErr w:type="spellStart"/>
      <w:r w:rsidRPr="005A5259">
        <w:rPr>
          <w:rFonts w:ascii="Times New Roman" w:eastAsia="Times New Roman" w:hAnsi="Times New Roman"/>
          <w:lang w:val="pl-PL"/>
        </w:rPr>
        <w:t>PTP</w:t>
      </w:r>
      <w:proofErr w:type="spellEnd"/>
      <w:r w:rsidRPr="005A5259">
        <w:rPr>
          <w:rFonts w:ascii="Times New Roman" w:eastAsia="Times New Roman" w:hAnsi="Times New Roman"/>
          <w:lang w:val="pl-PL"/>
        </w:rPr>
        <w:t xml:space="preserve"> przy PWSZ w Głogowie, Studenckie Koło Naukowe </w:t>
      </w:r>
      <w:proofErr w:type="spellStart"/>
      <w:r w:rsidRPr="005A5259">
        <w:rPr>
          <w:rFonts w:ascii="Times New Roman" w:eastAsia="Times New Roman" w:hAnsi="Times New Roman"/>
          <w:lang w:val="pl-PL"/>
        </w:rPr>
        <w:t>PTP</w:t>
      </w:r>
      <w:proofErr w:type="spellEnd"/>
      <w:r w:rsidRPr="005A5259">
        <w:rPr>
          <w:rFonts w:ascii="Times New Roman" w:eastAsia="Times New Roman" w:hAnsi="Times New Roman"/>
          <w:lang w:val="pl-PL"/>
        </w:rPr>
        <w:t xml:space="preserve"> przy PWSZ w</w:t>
      </w:r>
      <w:r w:rsidR="000B228D">
        <w:rPr>
          <w:rFonts w:ascii="Times New Roman" w:eastAsia="Times New Roman" w:hAnsi="Times New Roman"/>
          <w:lang w:val="pl-PL"/>
        </w:rPr>
        <w:t> </w:t>
      </w:r>
      <w:r w:rsidRPr="005A5259">
        <w:rPr>
          <w:rFonts w:ascii="Times New Roman" w:eastAsia="Times New Roman" w:hAnsi="Times New Roman"/>
          <w:lang w:val="pl-PL"/>
        </w:rPr>
        <w:t xml:space="preserve">Głogowie  oraz Instytut Medyczny PWSZ w Głogowie; </w:t>
      </w:r>
      <w:r w:rsidRPr="005A5259">
        <w:rPr>
          <w:rFonts w:ascii="Times New Roman" w:eastAsia="Times New Roman" w:hAnsi="Times New Roman"/>
          <w:u w:val="single"/>
          <w:lang w:val="pl-PL"/>
        </w:rPr>
        <w:t xml:space="preserve">wygłoszone referaty: </w:t>
      </w:r>
      <w:r w:rsidRPr="005A5259">
        <w:rPr>
          <w:rFonts w:ascii="Times New Roman" w:eastAsia="Times New Roman" w:hAnsi="Times New Roman"/>
          <w:lang w:val="pl-PL"/>
        </w:rPr>
        <w:t xml:space="preserve">Świderska A. Pietrzak K. </w:t>
      </w:r>
      <w:proofErr w:type="spellStart"/>
      <w:r w:rsidRPr="005A5259">
        <w:rPr>
          <w:rFonts w:ascii="Times New Roman" w:eastAsia="Times New Roman" w:hAnsi="Times New Roman"/>
          <w:lang w:val="pl-PL"/>
        </w:rPr>
        <w:t>Kościewicz</w:t>
      </w:r>
      <w:proofErr w:type="spellEnd"/>
      <w:r w:rsidRPr="005A5259">
        <w:rPr>
          <w:rFonts w:ascii="Times New Roman" w:eastAsia="Times New Roman" w:hAnsi="Times New Roman"/>
          <w:lang w:val="pl-PL"/>
        </w:rPr>
        <w:t xml:space="preserve"> D. </w:t>
      </w:r>
      <w:proofErr w:type="spellStart"/>
      <w:r w:rsidRPr="005A5259">
        <w:rPr>
          <w:rFonts w:ascii="Times New Roman" w:eastAsia="Times New Roman" w:hAnsi="Times New Roman"/>
          <w:lang w:val="pl-PL"/>
        </w:rPr>
        <w:t>Walczuk</w:t>
      </w:r>
      <w:proofErr w:type="spellEnd"/>
      <w:r w:rsidRPr="005A5259">
        <w:rPr>
          <w:rFonts w:ascii="Times New Roman" w:eastAsia="Times New Roman" w:hAnsi="Times New Roman"/>
          <w:lang w:val="pl-PL"/>
        </w:rPr>
        <w:t xml:space="preserve"> J. Piątek S. Czyżewski K. Przybylska Z. Milecka D. Garwacka-Czachor E. Kędra E. Debata Oksfordzka – jako metoda pracy ze studentami Państwowej Wyższej Szkoły Zawodowej w Głogowie, na kierunku pielęgniarstwo; Garwacka-Czachor E. Milecka D. Pietrzak K. </w:t>
      </w:r>
      <w:proofErr w:type="spellStart"/>
      <w:r w:rsidRPr="005A5259">
        <w:rPr>
          <w:rFonts w:ascii="Times New Roman" w:eastAsia="Times New Roman" w:hAnsi="Times New Roman"/>
          <w:lang w:val="pl-PL"/>
        </w:rPr>
        <w:t>Czulińska</w:t>
      </w:r>
      <w:proofErr w:type="spellEnd"/>
      <w:r w:rsidRPr="005A5259">
        <w:rPr>
          <w:rFonts w:ascii="Times New Roman" w:eastAsia="Times New Roman" w:hAnsi="Times New Roman"/>
          <w:lang w:val="pl-PL"/>
        </w:rPr>
        <w:t xml:space="preserve"> W. Gruszka M. Świderska A. </w:t>
      </w:r>
      <w:proofErr w:type="spellStart"/>
      <w:r w:rsidRPr="005A5259">
        <w:rPr>
          <w:rFonts w:ascii="Times New Roman" w:eastAsia="Times New Roman" w:hAnsi="Times New Roman"/>
          <w:lang w:val="pl-PL"/>
        </w:rPr>
        <w:t>Rafałowicz</w:t>
      </w:r>
      <w:proofErr w:type="spellEnd"/>
      <w:r w:rsidRPr="005A5259">
        <w:rPr>
          <w:rFonts w:ascii="Times New Roman" w:eastAsia="Times New Roman" w:hAnsi="Times New Roman"/>
          <w:lang w:val="pl-PL"/>
        </w:rPr>
        <w:t xml:space="preserve"> K. </w:t>
      </w:r>
      <w:proofErr w:type="spellStart"/>
      <w:r w:rsidRPr="005A5259">
        <w:rPr>
          <w:rFonts w:ascii="Times New Roman" w:eastAsia="Times New Roman" w:hAnsi="Times New Roman"/>
          <w:lang w:val="pl-PL"/>
        </w:rPr>
        <w:t>Oruba</w:t>
      </w:r>
      <w:proofErr w:type="spellEnd"/>
      <w:r w:rsidRPr="005A5259">
        <w:rPr>
          <w:rFonts w:ascii="Times New Roman" w:eastAsia="Times New Roman" w:hAnsi="Times New Roman"/>
          <w:lang w:val="pl-PL"/>
        </w:rPr>
        <w:t xml:space="preserve"> K. </w:t>
      </w:r>
      <w:proofErr w:type="spellStart"/>
      <w:r w:rsidRPr="005A5259">
        <w:rPr>
          <w:rFonts w:ascii="Times New Roman" w:eastAsia="Times New Roman" w:hAnsi="Times New Roman"/>
          <w:lang w:val="pl-PL"/>
        </w:rPr>
        <w:t>Kościewicz</w:t>
      </w:r>
      <w:proofErr w:type="spellEnd"/>
      <w:r w:rsidRPr="005A5259">
        <w:rPr>
          <w:rFonts w:ascii="Times New Roman" w:eastAsia="Times New Roman" w:hAnsi="Times New Roman"/>
          <w:lang w:val="pl-PL"/>
        </w:rPr>
        <w:t xml:space="preserve"> D. </w:t>
      </w:r>
      <w:proofErr w:type="spellStart"/>
      <w:r w:rsidRPr="005A5259">
        <w:rPr>
          <w:rFonts w:ascii="Times New Roman" w:eastAsia="Times New Roman" w:hAnsi="Times New Roman"/>
          <w:lang w:val="pl-PL"/>
        </w:rPr>
        <w:t>Walczuk</w:t>
      </w:r>
      <w:proofErr w:type="spellEnd"/>
      <w:r w:rsidRPr="005A5259">
        <w:rPr>
          <w:rFonts w:ascii="Times New Roman" w:eastAsia="Times New Roman" w:hAnsi="Times New Roman"/>
          <w:lang w:val="pl-PL"/>
        </w:rPr>
        <w:t xml:space="preserve"> J. Przybylska Z. Bock A., </w:t>
      </w:r>
      <w:proofErr w:type="spellStart"/>
      <w:r w:rsidRPr="005A5259">
        <w:rPr>
          <w:rFonts w:ascii="Times New Roman" w:eastAsia="Times New Roman" w:hAnsi="Times New Roman"/>
          <w:lang w:val="pl-PL"/>
        </w:rPr>
        <w:t>Żachowska</w:t>
      </w:r>
      <w:proofErr w:type="spellEnd"/>
      <w:r w:rsidRPr="005A5259">
        <w:rPr>
          <w:rFonts w:ascii="Times New Roman" w:eastAsia="Times New Roman" w:hAnsi="Times New Roman"/>
          <w:lang w:val="pl-PL"/>
        </w:rPr>
        <w:t xml:space="preserve"> A. Szkoła Zdrowia – profilaktyka przez edukację. Promocja zaleceń Europejskiego kodeksu walki z rakiem; </w:t>
      </w:r>
      <w:proofErr w:type="spellStart"/>
      <w:r w:rsidRPr="005A5259">
        <w:rPr>
          <w:rFonts w:ascii="Times New Roman" w:eastAsia="Times New Roman" w:hAnsi="Times New Roman"/>
          <w:lang w:val="pl-PL"/>
        </w:rPr>
        <w:t>Jetoń</w:t>
      </w:r>
      <w:proofErr w:type="spellEnd"/>
      <w:r w:rsidRPr="005A5259">
        <w:rPr>
          <w:rFonts w:ascii="Times New Roman" w:eastAsia="Times New Roman" w:hAnsi="Times New Roman"/>
          <w:lang w:val="pl-PL"/>
        </w:rPr>
        <w:t xml:space="preserve">-Boroń M. Czyżewski K. Nowicka S. Krause K. Mróz-Kaźmierczak E. Kocik A. Ocena stanu wiedzy studentów pielęgniarstwa PWSZ w Głogowie w obszarze postępowania w stanach nagłych u dorosłych i dzieci w oddziale szpitalnym. Wymiar prawno-medyczny; </w:t>
      </w:r>
      <w:proofErr w:type="spellStart"/>
      <w:r w:rsidRPr="005A5259">
        <w:rPr>
          <w:rFonts w:ascii="Times New Roman" w:eastAsia="Times New Roman" w:hAnsi="Times New Roman"/>
          <w:lang w:val="pl-PL"/>
        </w:rPr>
        <w:t>Żachowska</w:t>
      </w:r>
      <w:proofErr w:type="spellEnd"/>
      <w:r w:rsidRPr="005A5259">
        <w:rPr>
          <w:rFonts w:ascii="Times New Roman" w:eastAsia="Times New Roman" w:hAnsi="Times New Roman"/>
          <w:lang w:val="pl-PL"/>
        </w:rPr>
        <w:t xml:space="preserve"> A. Symbole pielęgniarstwa;</w:t>
      </w:r>
    </w:p>
    <w:p w:rsidR="00F5116C" w:rsidRPr="005A5259" w:rsidRDefault="00F5116C" w:rsidP="000B228D">
      <w:pPr>
        <w:pStyle w:val="Akapitzlist"/>
        <w:numPr>
          <w:ilvl w:val="0"/>
          <w:numId w:val="3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30.05.2022 r. - udział  w Ogólnopolskiej Konferencji Naukowo – Szkoleniowej „Medyczno-społeczne aspekty opieki nad człowiekiem w zdrowiu i w chorobie” organizowanej przez Instytut Nauk Medycznych Państwowej Akademii Nauk Stosowanych w Chełmie oraz Zakład Podstaw Pielęgniarstwa Uniwersytetu Medycznego w Lublinie;  </w:t>
      </w:r>
      <w:r w:rsidRPr="005A5259">
        <w:rPr>
          <w:rFonts w:ascii="Times New Roman" w:eastAsia="Times New Roman" w:hAnsi="Times New Roman"/>
          <w:u w:val="single"/>
          <w:lang w:val="pl-PL"/>
        </w:rPr>
        <w:t>wygłoszone referaty</w:t>
      </w:r>
      <w:r w:rsidRPr="005A5259">
        <w:rPr>
          <w:rFonts w:ascii="Times New Roman" w:eastAsia="Times New Roman" w:hAnsi="Times New Roman"/>
          <w:lang w:val="pl-PL"/>
        </w:rPr>
        <w:t>: Pająk D. Szymańska A. Światowe trendy dotyczące ochrony zdrowia w aspekcie najnowszych danych demograficznych; Przybylska Z.  Florencja Nightingale - ikona pielęgniarstwa.</w:t>
      </w:r>
    </w:p>
    <w:p w:rsidR="00F5116C" w:rsidRPr="005A5259" w:rsidRDefault="00F5116C" w:rsidP="000B228D">
      <w:pPr>
        <w:pStyle w:val="Akapitzlist"/>
        <w:numPr>
          <w:ilvl w:val="0"/>
          <w:numId w:val="3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21 maj 2021 – udział w Ogólnopolskiej Konferencji Naukowo – Szkoleniowej „Pielęgniarstwo wobec wyzwań współczesności” zorganizowanej przez Instytut Nauk Medycznych Państwowej Wyższej Szkoły Zawodowej w Chełmie; </w:t>
      </w:r>
      <w:r w:rsidRPr="005A5259">
        <w:rPr>
          <w:rFonts w:ascii="Times New Roman" w:eastAsia="Times New Roman" w:hAnsi="Times New Roman"/>
          <w:u w:val="single"/>
          <w:lang w:val="pl-PL"/>
        </w:rPr>
        <w:t>wygłoszone referaty:</w:t>
      </w:r>
      <w:r w:rsidRPr="005A5259">
        <w:rPr>
          <w:rFonts w:ascii="Times New Roman" w:eastAsia="Times New Roman" w:hAnsi="Times New Roman"/>
          <w:lang w:val="pl-PL"/>
        </w:rPr>
        <w:t xml:space="preserve"> Baszyńska K. Piekarz D. Trzy dekady samorządności zawodowej pielęgniarek i położnych; Pietrzak K. Profilaktyka nowotworowa w świetle Europejskiego Kodeksu Walki z Rakiem;</w:t>
      </w:r>
    </w:p>
    <w:p w:rsidR="00406ED4" w:rsidRPr="005A5259" w:rsidRDefault="00406ED4" w:rsidP="000B228D">
      <w:pPr>
        <w:pStyle w:val="Akapitzlist"/>
        <w:numPr>
          <w:ilvl w:val="0"/>
          <w:numId w:val="3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22 kwietnia 2021 – udział w X Ogólnopolskiej Studenckiej Konferencji Naukowej „Badania naukowe studentów w trosce o teraźniejszość i przyszłość” Płock; </w:t>
      </w:r>
      <w:r w:rsidRPr="005A5259">
        <w:rPr>
          <w:rFonts w:ascii="Times New Roman" w:eastAsia="Times New Roman" w:hAnsi="Times New Roman"/>
          <w:u w:val="single"/>
          <w:lang w:val="pl-PL"/>
        </w:rPr>
        <w:t>wygłoszone referaty:</w:t>
      </w:r>
      <w:r w:rsidRPr="005A5259">
        <w:rPr>
          <w:rFonts w:ascii="Times New Roman" w:eastAsia="Times New Roman" w:hAnsi="Times New Roman"/>
          <w:lang w:val="pl-PL"/>
        </w:rPr>
        <w:t xml:space="preserve"> Piekarz D. Baszyńska K. Bochniarz D. Motywy wyboru kierunku kształcenia, oczekiwania i plany zawodowe studentów pielęgniarstwa Państwowej Wyższej Szkoły Zawodowej; Baszyńska K. Piekarz D. Sokołowska-</w:t>
      </w:r>
      <w:proofErr w:type="spellStart"/>
      <w:r w:rsidRPr="005A5259">
        <w:rPr>
          <w:rFonts w:ascii="Times New Roman" w:eastAsia="Times New Roman" w:hAnsi="Times New Roman"/>
          <w:lang w:val="pl-PL"/>
        </w:rPr>
        <w:t>Mikityn</w:t>
      </w:r>
      <w:proofErr w:type="spellEnd"/>
      <w:r w:rsidRPr="005A5259">
        <w:rPr>
          <w:rFonts w:ascii="Times New Roman" w:eastAsia="Times New Roman" w:hAnsi="Times New Roman"/>
          <w:lang w:val="pl-PL"/>
        </w:rPr>
        <w:t xml:space="preserve"> A. </w:t>
      </w:r>
      <w:proofErr w:type="spellStart"/>
      <w:r w:rsidRPr="005A5259">
        <w:rPr>
          <w:rFonts w:ascii="Times New Roman" w:eastAsia="Times New Roman" w:hAnsi="Times New Roman"/>
          <w:lang w:val="pl-PL"/>
        </w:rPr>
        <w:t>Rafałowicz</w:t>
      </w:r>
      <w:proofErr w:type="spellEnd"/>
      <w:r w:rsidRPr="005A5259">
        <w:rPr>
          <w:rFonts w:ascii="Times New Roman" w:eastAsia="Times New Roman" w:hAnsi="Times New Roman"/>
          <w:lang w:val="pl-PL"/>
        </w:rPr>
        <w:t xml:space="preserve"> K.  Klara A. Laureatki Medalu im. F.</w:t>
      </w:r>
      <w:r w:rsidR="000B228D">
        <w:rPr>
          <w:rFonts w:ascii="Times New Roman" w:eastAsia="Times New Roman" w:hAnsi="Times New Roman"/>
          <w:lang w:val="pl-PL"/>
        </w:rPr>
        <w:t> </w:t>
      </w:r>
      <w:r w:rsidRPr="005A5259">
        <w:rPr>
          <w:rFonts w:ascii="Times New Roman" w:eastAsia="Times New Roman" w:hAnsi="Times New Roman"/>
          <w:lang w:val="pl-PL"/>
        </w:rPr>
        <w:t>Nightingale z Dolnego Śląska;</w:t>
      </w:r>
    </w:p>
    <w:p w:rsidR="00BF3703" w:rsidRPr="005A5259" w:rsidRDefault="00BF3703" w:rsidP="000B228D">
      <w:pPr>
        <w:pStyle w:val="Akapitzlist"/>
        <w:numPr>
          <w:ilvl w:val="0"/>
          <w:numId w:val="38"/>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grudzień 2021</w:t>
      </w:r>
      <w:r w:rsidR="00714D91" w:rsidRPr="005A5259">
        <w:rPr>
          <w:rFonts w:ascii="Times New Roman" w:eastAsia="Times New Roman" w:hAnsi="Times New Roman"/>
          <w:lang w:val="pl-PL"/>
        </w:rPr>
        <w:t xml:space="preserve"> </w:t>
      </w:r>
      <w:r w:rsidRPr="005A5259">
        <w:rPr>
          <w:rFonts w:ascii="Times New Roman" w:eastAsia="Times New Roman" w:hAnsi="Times New Roman"/>
          <w:lang w:val="pl-PL"/>
        </w:rPr>
        <w:t xml:space="preserve">– udział w Ogólnopolskiej Konferencji Naukowo-Szkoleniowej „Wielowymiarowość opieki pielęgniarskiej nad człowiekiem chorym” organizowanej przez: Instytut Nauk o Zdrowiu, Wydział Nauk Medycznych i Nauk o Zdrowiu Uniwersytetu Przyrodniczo-Humanistycznego w Siedlcach oraz Katedra Pielęgniarstw Zachowawczych, Zakład Interny i Pielęgniarstwa Internistycznego Wydziału Nauk o Zdrowiu Uniwersytetu </w:t>
      </w:r>
      <w:r w:rsidRPr="005A5259">
        <w:rPr>
          <w:rFonts w:ascii="Times New Roman" w:eastAsia="Times New Roman" w:hAnsi="Times New Roman"/>
          <w:lang w:val="pl-PL"/>
        </w:rPr>
        <w:lastRenderedPageBreak/>
        <w:t xml:space="preserve">Medycznego w Lublinie; </w:t>
      </w:r>
      <w:r w:rsidRPr="005A5259">
        <w:rPr>
          <w:rFonts w:ascii="Times New Roman" w:eastAsia="Times New Roman" w:hAnsi="Times New Roman"/>
          <w:u w:val="single"/>
          <w:lang w:val="pl-PL"/>
        </w:rPr>
        <w:t>wygłoszone referaty:</w:t>
      </w:r>
      <w:r w:rsidRPr="005A5259">
        <w:rPr>
          <w:rFonts w:ascii="Times New Roman" w:eastAsia="Times New Roman" w:hAnsi="Times New Roman"/>
          <w:lang w:val="pl-PL"/>
        </w:rPr>
        <w:t xml:space="preserve"> Pająk D. Unia Europejska w walce z rakiem</w:t>
      </w:r>
      <w:r w:rsidR="000B228D">
        <w:rPr>
          <w:rFonts w:ascii="Times New Roman" w:eastAsia="Times New Roman" w:hAnsi="Times New Roman"/>
          <w:lang w:val="pl-PL"/>
        </w:rPr>
        <w:t>.</w:t>
      </w:r>
    </w:p>
    <w:p w:rsidR="00133D9B" w:rsidRPr="005A5259" w:rsidRDefault="003D4E12" w:rsidP="000B228D">
      <w:pPr>
        <w:spacing w:before="120" w:after="120" w:line="276" w:lineRule="auto"/>
        <w:ind w:left="62" w:right="108"/>
        <w:jc w:val="both"/>
        <w:rPr>
          <w:rFonts w:ascii="Times New Roman" w:eastAsia="Times New Roman" w:hAnsi="Times New Roman"/>
          <w:lang w:val="pl-PL"/>
        </w:rPr>
      </w:pPr>
      <w:r w:rsidRPr="005A5259">
        <w:rPr>
          <w:rFonts w:ascii="Times New Roman" w:eastAsia="Times New Roman" w:hAnsi="Times New Roman"/>
          <w:lang w:val="pl-PL"/>
        </w:rPr>
        <w:t xml:space="preserve">Mogą się oni również pochwalić </w:t>
      </w:r>
      <w:r w:rsidRPr="005A5259">
        <w:rPr>
          <w:rFonts w:ascii="Times New Roman" w:eastAsia="Times New Roman" w:hAnsi="Times New Roman"/>
          <w:b/>
          <w:lang w:val="pl-PL"/>
        </w:rPr>
        <w:t>publikacjami</w:t>
      </w:r>
      <w:r w:rsidRPr="005A5259">
        <w:rPr>
          <w:rFonts w:ascii="Times New Roman" w:eastAsia="Times New Roman" w:hAnsi="Times New Roman"/>
          <w:lang w:val="pl-PL"/>
        </w:rPr>
        <w:t>:</w:t>
      </w:r>
    </w:p>
    <w:p w:rsidR="003D4E12" w:rsidRPr="005A5259" w:rsidRDefault="003D4E12" w:rsidP="000B228D">
      <w:pPr>
        <w:pStyle w:val="Akapitzlist"/>
        <w:numPr>
          <w:ilvl w:val="0"/>
          <w:numId w:val="39"/>
        </w:numPr>
        <w:spacing w:line="276" w:lineRule="auto"/>
        <w:ind w:left="567" w:right="109" w:hanging="283"/>
        <w:jc w:val="both"/>
        <w:rPr>
          <w:rFonts w:ascii="Times New Roman" w:eastAsia="Times New Roman" w:hAnsi="Times New Roman"/>
          <w:lang w:val="pl-PL"/>
        </w:rPr>
      </w:pPr>
      <w:bookmarkStart w:id="5" w:name="_Hlk106793602"/>
      <w:r w:rsidRPr="005A5259">
        <w:rPr>
          <w:rFonts w:ascii="Times New Roman" w:eastAsia="Times New Roman" w:hAnsi="Times New Roman"/>
          <w:lang w:val="pl-PL"/>
        </w:rPr>
        <w:t xml:space="preserve">Przybylska Z. </w:t>
      </w:r>
      <w:r w:rsidR="00BF3703" w:rsidRPr="005A5259">
        <w:rPr>
          <w:rFonts w:ascii="Times New Roman" w:eastAsia="Times New Roman" w:hAnsi="Times New Roman"/>
          <w:lang w:val="pl-PL"/>
        </w:rPr>
        <w:t>Uwarunkowaniach rozwoju i profesjonalizacji pielęgniarstwa. Magazyn Pielęgniarki i Położnej, 2022; 6</w:t>
      </w:r>
      <w:r w:rsidR="00983715">
        <w:rPr>
          <w:rFonts w:ascii="Times New Roman" w:eastAsia="Times New Roman" w:hAnsi="Times New Roman"/>
          <w:lang w:val="pl-PL"/>
        </w:rPr>
        <w:t>;</w:t>
      </w:r>
    </w:p>
    <w:p w:rsidR="00BF3703" w:rsidRPr="005A5259" w:rsidRDefault="00BF3703" w:rsidP="000B228D">
      <w:pPr>
        <w:pStyle w:val="Akapitzlist"/>
        <w:numPr>
          <w:ilvl w:val="0"/>
          <w:numId w:val="39"/>
        </w:numPr>
        <w:spacing w:line="276" w:lineRule="auto"/>
        <w:ind w:left="567" w:right="109" w:hanging="283"/>
        <w:jc w:val="both"/>
        <w:rPr>
          <w:rFonts w:ascii="Times New Roman" w:eastAsia="Times New Roman" w:hAnsi="Times New Roman"/>
          <w:lang w:val="pl-PL"/>
        </w:rPr>
      </w:pPr>
      <w:bookmarkStart w:id="6" w:name="_Hlk106793619"/>
      <w:bookmarkEnd w:id="5"/>
      <w:r w:rsidRPr="005A5259">
        <w:rPr>
          <w:rFonts w:ascii="Times New Roman" w:eastAsia="Times New Roman" w:hAnsi="Times New Roman"/>
          <w:lang w:val="pl-PL"/>
        </w:rPr>
        <w:t>Szymańska A. Historia zawodu pielęgniarki. Biuletyn Informacyjny Dolnośląskiej Okręgowej Izby Pielęgniarek i Położnych „W Cieniu Czepka”, 2022; 5(367):</w:t>
      </w:r>
      <w:r w:rsidR="00C22A3E">
        <w:rPr>
          <w:rFonts w:ascii="Times New Roman" w:eastAsia="Times New Roman" w:hAnsi="Times New Roman"/>
          <w:lang w:val="pl-PL"/>
        </w:rPr>
        <w:t xml:space="preserve"> 13-14</w:t>
      </w:r>
      <w:r w:rsidR="005F3716" w:rsidRPr="005A5259">
        <w:rPr>
          <w:rFonts w:ascii="Times New Roman" w:eastAsia="Times New Roman" w:hAnsi="Times New Roman"/>
          <w:lang w:val="pl-PL"/>
        </w:rPr>
        <w:t>;</w:t>
      </w:r>
    </w:p>
    <w:bookmarkEnd w:id="6"/>
    <w:p w:rsidR="005F3716" w:rsidRPr="005A5259" w:rsidRDefault="005F3716" w:rsidP="000B228D">
      <w:pPr>
        <w:pStyle w:val="Akapitzlist"/>
        <w:numPr>
          <w:ilvl w:val="0"/>
          <w:numId w:val="39"/>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Kościk</w:t>
      </w:r>
      <w:proofErr w:type="spellEnd"/>
      <w:r w:rsidRPr="005A5259">
        <w:rPr>
          <w:rFonts w:ascii="Times New Roman" w:eastAsia="Times New Roman" w:hAnsi="Times New Roman"/>
          <w:lang w:val="pl-PL"/>
        </w:rPr>
        <w:t xml:space="preserve"> O. Kędra E.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Specyfika opieki pielęgniarskiej nad pacjentem w wieku podeszłym z zapalaniem płuc – studium przypadku. [w:] Kowalewska B. Jankowska B. Krajewska- Kułak E. Jakość życia w naukach medycznych i społecznych. Uniwersytet Medyczny w Białymstoku. Białystok 2021;</w:t>
      </w:r>
    </w:p>
    <w:p w:rsidR="005F3716" w:rsidRPr="005A5259" w:rsidRDefault="005F3716" w:rsidP="000B228D">
      <w:pPr>
        <w:pStyle w:val="Akapitzlist"/>
        <w:numPr>
          <w:ilvl w:val="0"/>
          <w:numId w:val="39"/>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Spasiuk</w:t>
      </w:r>
      <w:proofErr w:type="spellEnd"/>
      <w:r w:rsidRPr="005A5259">
        <w:rPr>
          <w:rFonts w:ascii="Times New Roman" w:eastAsia="Times New Roman" w:hAnsi="Times New Roman"/>
          <w:lang w:val="pl-PL"/>
        </w:rPr>
        <w:t xml:space="preserve"> A. Kędra E. </w:t>
      </w:r>
      <w:proofErr w:type="spellStart"/>
      <w:r w:rsidRPr="005A5259">
        <w:rPr>
          <w:rFonts w:ascii="Times New Roman" w:eastAsia="Times New Roman" w:hAnsi="Times New Roman"/>
          <w:lang w:val="pl-PL"/>
        </w:rPr>
        <w:t>Gurowiec</w:t>
      </w:r>
      <w:proofErr w:type="spellEnd"/>
      <w:r w:rsidRPr="005A5259">
        <w:rPr>
          <w:rFonts w:ascii="Times New Roman" w:eastAsia="Times New Roman" w:hAnsi="Times New Roman"/>
          <w:lang w:val="pl-PL"/>
        </w:rPr>
        <w:t xml:space="preserve"> PJ. Opieka pielęgniarska środowiskowa nad pacjentką z</w:t>
      </w:r>
      <w:r w:rsidR="000B228D">
        <w:rPr>
          <w:rFonts w:ascii="Times New Roman" w:eastAsia="Times New Roman" w:hAnsi="Times New Roman"/>
          <w:lang w:val="pl-PL"/>
        </w:rPr>
        <w:t> </w:t>
      </w:r>
      <w:proofErr w:type="spellStart"/>
      <w:r w:rsidRPr="005A5259">
        <w:rPr>
          <w:rFonts w:ascii="Times New Roman" w:eastAsia="Times New Roman" w:hAnsi="Times New Roman"/>
          <w:lang w:val="pl-PL"/>
        </w:rPr>
        <w:t>lipodemią</w:t>
      </w:r>
      <w:proofErr w:type="spellEnd"/>
      <w:r w:rsidRPr="005A5259">
        <w:rPr>
          <w:rFonts w:ascii="Times New Roman" w:eastAsia="Times New Roman" w:hAnsi="Times New Roman"/>
          <w:lang w:val="pl-PL"/>
        </w:rPr>
        <w:t xml:space="preserve"> – studium przypadku. [w:] Kowalewska B. Jankowska B. Krajewska- Kułak E. Jakość życia w naukach medycznych i społecznych. Uniwersytet Medyczny w Białymstoku. Białystok 2021;</w:t>
      </w:r>
    </w:p>
    <w:p w:rsidR="005F3716" w:rsidRPr="005A5259" w:rsidRDefault="005F3716" w:rsidP="000B228D">
      <w:pPr>
        <w:pStyle w:val="Akapitzlist"/>
        <w:numPr>
          <w:ilvl w:val="0"/>
          <w:numId w:val="3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Reimann K. </w:t>
      </w:r>
      <w:proofErr w:type="spellStart"/>
      <w:r w:rsidRPr="005A5259">
        <w:rPr>
          <w:rFonts w:ascii="Times New Roman" w:eastAsia="Times New Roman" w:hAnsi="Times New Roman"/>
          <w:lang w:val="pl-PL"/>
        </w:rPr>
        <w:t>Garwacka</w:t>
      </w:r>
      <w:proofErr w:type="spellEnd"/>
      <w:r w:rsidRPr="005A5259">
        <w:rPr>
          <w:rFonts w:ascii="Times New Roman" w:eastAsia="Times New Roman" w:hAnsi="Times New Roman"/>
          <w:lang w:val="pl-PL"/>
        </w:rPr>
        <w:t xml:space="preserve"> – </w:t>
      </w:r>
      <w:proofErr w:type="spellStart"/>
      <w:r w:rsidRPr="005A5259">
        <w:rPr>
          <w:rFonts w:ascii="Times New Roman" w:eastAsia="Times New Roman" w:hAnsi="Times New Roman"/>
          <w:lang w:val="pl-PL"/>
        </w:rPr>
        <w:t>Czachor</w:t>
      </w:r>
      <w:proofErr w:type="spellEnd"/>
      <w:r w:rsidRPr="005A5259">
        <w:rPr>
          <w:rFonts w:ascii="Times New Roman" w:eastAsia="Times New Roman" w:hAnsi="Times New Roman"/>
          <w:lang w:val="pl-PL"/>
        </w:rPr>
        <w:t xml:space="preserve"> E. Problemy </w:t>
      </w:r>
      <w:proofErr w:type="spellStart"/>
      <w:r w:rsidRPr="005A5259">
        <w:rPr>
          <w:rFonts w:ascii="Times New Roman" w:eastAsia="Times New Roman" w:hAnsi="Times New Roman"/>
          <w:lang w:val="pl-PL"/>
        </w:rPr>
        <w:t>biopsychospołeczne</w:t>
      </w:r>
      <w:proofErr w:type="spellEnd"/>
      <w:r w:rsidRPr="005A5259">
        <w:rPr>
          <w:rFonts w:ascii="Times New Roman" w:eastAsia="Times New Roman" w:hAnsi="Times New Roman"/>
          <w:lang w:val="pl-PL"/>
        </w:rPr>
        <w:t xml:space="preserve"> pacjentki z rakiem piersi – studium przypadku. [w:] Kowalewska B. Jankowska B. Krajewska- Kułak E. Jakość życia w</w:t>
      </w:r>
      <w:r w:rsidR="000B228D">
        <w:rPr>
          <w:rFonts w:ascii="Times New Roman" w:eastAsia="Times New Roman" w:hAnsi="Times New Roman"/>
          <w:lang w:val="pl-PL"/>
        </w:rPr>
        <w:t> </w:t>
      </w:r>
      <w:r w:rsidRPr="005A5259">
        <w:rPr>
          <w:rFonts w:ascii="Times New Roman" w:eastAsia="Times New Roman" w:hAnsi="Times New Roman"/>
          <w:lang w:val="pl-PL"/>
        </w:rPr>
        <w:t>naukach medycznych i społecznych. Uniwersytet Medyczny w Białymstoku. Białystok 2021;</w:t>
      </w:r>
    </w:p>
    <w:p w:rsidR="005F3716" w:rsidRPr="005A5259" w:rsidRDefault="00764A17" w:rsidP="000B228D">
      <w:pPr>
        <w:pStyle w:val="Akapitzlist"/>
        <w:numPr>
          <w:ilvl w:val="0"/>
          <w:numId w:val="39"/>
        </w:numPr>
        <w:spacing w:line="276" w:lineRule="auto"/>
        <w:ind w:left="567" w:right="109" w:hanging="283"/>
        <w:jc w:val="both"/>
        <w:rPr>
          <w:rFonts w:ascii="Times New Roman" w:eastAsia="Times New Roman" w:hAnsi="Times New Roman"/>
          <w:lang w:val="pl-PL"/>
        </w:rPr>
      </w:pPr>
      <w:bookmarkStart w:id="7" w:name="_Hlk106793637"/>
      <w:r w:rsidRPr="005A5259">
        <w:rPr>
          <w:rFonts w:ascii="Times New Roman" w:eastAsia="Times New Roman" w:hAnsi="Times New Roman"/>
          <w:lang w:val="pl-PL"/>
        </w:rPr>
        <w:t xml:space="preserve">Piekarz D. Udział pielęgniarki w badaniach naukowych. Magazyn Pielęgniarki i Położnej, 2021; 4: </w:t>
      </w:r>
      <w:r w:rsidR="00C22A3E" w:rsidRPr="00C22A3E">
        <w:rPr>
          <w:rFonts w:ascii="Times New Roman" w:eastAsia="Times New Roman" w:hAnsi="Times New Roman"/>
          <w:lang w:val="pl-PL"/>
        </w:rPr>
        <w:t>32-33</w:t>
      </w:r>
      <w:r w:rsidRPr="00C22A3E">
        <w:rPr>
          <w:rFonts w:ascii="Times New Roman" w:eastAsia="Times New Roman" w:hAnsi="Times New Roman"/>
          <w:lang w:val="pl-PL"/>
        </w:rPr>
        <w:t>;</w:t>
      </w:r>
    </w:p>
    <w:p w:rsidR="00764A17" w:rsidRPr="005A5259" w:rsidRDefault="00764A17" w:rsidP="000B228D">
      <w:pPr>
        <w:pStyle w:val="Akapitzlist"/>
        <w:numPr>
          <w:ilvl w:val="0"/>
          <w:numId w:val="39"/>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Klara A. Zawód pielęgniarki na przestrzeni wieków. Biuletyn Informacyjny Dolnośląskiej Okręgowej Izby Pielęgniarek i Położnych „W Cieniu Czepka”, 2021; 4:</w:t>
      </w:r>
      <w:r w:rsidR="00C22A3E">
        <w:rPr>
          <w:rFonts w:ascii="Times New Roman" w:eastAsia="Times New Roman" w:hAnsi="Times New Roman"/>
          <w:lang w:val="pl-PL"/>
        </w:rPr>
        <w:t>12-13</w:t>
      </w:r>
      <w:r w:rsidRPr="005A5259">
        <w:rPr>
          <w:rFonts w:ascii="Times New Roman" w:eastAsia="Times New Roman" w:hAnsi="Times New Roman"/>
          <w:lang w:val="pl-PL"/>
        </w:rPr>
        <w:t>;</w:t>
      </w:r>
    </w:p>
    <w:p w:rsidR="00764A17" w:rsidRPr="005A5259" w:rsidRDefault="00585A30" w:rsidP="000B228D">
      <w:pPr>
        <w:pStyle w:val="Akapitzlist"/>
        <w:numPr>
          <w:ilvl w:val="0"/>
          <w:numId w:val="39"/>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Gościewicz</w:t>
      </w:r>
      <w:proofErr w:type="spellEnd"/>
      <w:r w:rsidRPr="005A5259">
        <w:rPr>
          <w:rFonts w:ascii="Times New Roman" w:eastAsia="Times New Roman" w:hAnsi="Times New Roman"/>
          <w:lang w:val="pl-PL"/>
        </w:rPr>
        <w:t xml:space="preserve"> A. Graca A. Pielęgniarstwo -</w:t>
      </w:r>
      <w:r w:rsidR="00C22A3E">
        <w:rPr>
          <w:rFonts w:ascii="Times New Roman" w:eastAsia="Times New Roman" w:hAnsi="Times New Roman"/>
          <w:lang w:val="pl-PL"/>
        </w:rPr>
        <w:t xml:space="preserve"> </w:t>
      </w:r>
      <w:r w:rsidRPr="005A5259">
        <w:rPr>
          <w:rFonts w:ascii="Times New Roman" w:eastAsia="Times New Roman" w:hAnsi="Times New Roman"/>
          <w:lang w:val="pl-PL"/>
        </w:rPr>
        <w:t>rozwój i profesjonalizacja. Biuletyn Samorządowy Okręgowej Izby Pielęgniarek i Położnych w Jeleniej Górze, 2019; 11;</w:t>
      </w:r>
    </w:p>
    <w:p w:rsidR="00764A17" w:rsidRPr="00C22A3E" w:rsidRDefault="00E637F4" w:rsidP="000B228D">
      <w:pPr>
        <w:pStyle w:val="Akapitzlist"/>
        <w:numPr>
          <w:ilvl w:val="0"/>
          <w:numId w:val="39"/>
        </w:numPr>
        <w:spacing w:line="276" w:lineRule="auto"/>
        <w:ind w:left="567" w:right="109" w:hanging="283"/>
        <w:jc w:val="both"/>
        <w:rPr>
          <w:rFonts w:ascii="Times New Roman" w:eastAsia="Times New Roman" w:hAnsi="Times New Roman"/>
          <w:lang w:val="pl-PL"/>
        </w:rPr>
      </w:pPr>
      <w:proofErr w:type="spellStart"/>
      <w:r w:rsidRPr="005A5259">
        <w:rPr>
          <w:rFonts w:ascii="Times New Roman" w:eastAsia="Times New Roman" w:hAnsi="Times New Roman"/>
          <w:lang w:val="pl-PL"/>
        </w:rPr>
        <w:t>Metera</w:t>
      </w:r>
      <w:proofErr w:type="spellEnd"/>
      <w:r w:rsidRPr="005A5259">
        <w:rPr>
          <w:rFonts w:ascii="Times New Roman" w:eastAsia="Times New Roman" w:hAnsi="Times New Roman"/>
          <w:lang w:val="pl-PL"/>
        </w:rPr>
        <w:t xml:space="preserve"> A. </w:t>
      </w:r>
      <w:proofErr w:type="spellStart"/>
      <w:r w:rsidRPr="005A5259">
        <w:rPr>
          <w:rFonts w:ascii="Times New Roman" w:eastAsia="Times New Roman" w:hAnsi="Times New Roman"/>
          <w:lang w:val="pl-PL"/>
        </w:rPr>
        <w:t>Gościewicz</w:t>
      </w:r>
      <w:proofErr w:type="spellEnd"/>
      <w:r w:rsidRPr="005A5259">
        <w:rPr>
          <w:rFonts w:ascii="Times New Roman" w:eastAsia="Times New Roman" w:hAnsi="Times New Roman"/>
          <w:lang w:val="pl-PL"/>
        </w:rPr>
        <w:t xml:space="preserve"> A. Kaczmarek K. </w:t>
      </w:r>
      <w:proofErr w:type="spellStart"/>
      <w:r w:rsidRPr="005A5259">
        <w:rPr>
          <w:rFonts w:ascii="Times New Roman" w:eastAsia="Times New Roman" w:hAnsi="Times New Roman"/>
          <w:lang w:val="pl-PL"/>
        </w:rPr>
        <w:t>Karpierz</w:t>
      </w:r>
      <w:proofErr w:type="spellEnd"/>
      <w:r w:rsidRPr="005A5259">
        <w:rPr>
          <w:rFonts w:ascii="Times New Roman" w:eastAsia="Times New Roman" w:hAnsi="Times New Roman"/>
          <w:lang w:val="pl-PL"/>
        </w:rPr>
        <w:t xml:space="preserve"> I. </w:t>
      </w:r>
      <w:proofErr w:type="spellStart"/>
      <w:r w:rsidRPr="005A5259">
        <w:rPr>
          <w:rFonts w:ascii="Times New Roman" w:eastAsia="Times New Roman" w:hAnsi="Times New Roman"/>
          <w:lang w:val="pl-PL"/>
        </w:rPr>
        <w:t>Reiman</w:t>
      </w:r>
      <w:proofErr w:type="spellEnd"/>
      <w:r w:rsidRPr="005A5259">
        <w:rPr>
          <w:rFonts w:ascii="Times New Roman" w:eastAsia="Times New Roman" w:hAnsi="Times New Roman"/>
          <w:lang w:val="pl-PL"/>
        </w:rPr>
        <w:t xml:space="preserve"> K. Trzebińska M. Wencel M. Pandemia – jak problemy z dydaktyką zmienić w pozytywy. Magazyn Pielęgniarki i położnej, 2020; 7-8: </w:t>
      </w:r>
      <w:r w:rsidR="00C22A3E" w:rsidRPr="00C22A3E">
        <w:rPr>
          <w:rFonts w:ascii="Times New Roman" w:eastAsia="Times New Roman" w:hAnsi="Times New Roman"/>
          <w:lang w:val="pl-PL"/>
        </w:rPr>
        <w:t>44-48.</w:t>
      </w:r>
    </w:p>
    <w:bookmarkEnd w:id="7"/>
    <w:p w:rsidR="006E0313" w:rsidRPr="005A5259" w:rsidRDefault="006E0313" w:rsidP="000B228D">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b/>
          <w:lang w:val="pl-PL"/>
        </w:rPr>
        <w:t>Inne formy aktywności</w:t>
      </w:r>
      <w:r w:rsidRPr="005A5259">
        <w:rPr>
          <w:rFonts w:ascii="Times New Roman" w:eastAsia="Times New Roman" w:hAnsi="Times New Roman"/>
          <w:lang w:val="pl-PL"/>
        </w:rPr>
        <w:t xml:space="preserve"> studentów kierunku pielęgniarstwo studia I</w:t>
      </w:r>
      <w:r w:rsidR="000B228D">
        <w:rPr>
          <w:rFonts w:ascii="Times New Roman" w:eastAsia="Times New Roman" w:hAnsi="Times New Roman"/>
          <w:vertAlign w:val="superscript"/>
          <w:lang w:val="pl-PL"/>
        </w:rPr>
        <w:t xml:space="preserve"> </w:t>
      </w:r>
      <w:r w:rsidR="000B228D">
        <w:rPr>
          <w:rFonts w:ascii="Times New Roman" w:eastAsia="Times New Roman" w:hAnsi="Times New Roman"/>
          <w:lang w:val="pl-PL"/>
        </w:rPr>
        <w:t>stopnia</w:t>
      </w:r>
      <w:r w:rsidRPr="005A5259">
        <w:rPr>
          <w:rFonts w:ascii="Times New Roman" w:eastAsia="Times New Roman" w:hAnsi="Times New Roman"/>
          <w:lang w:val="pl-PL"/>
        </w:rPr>
        <w:t>:</w:t>
      </w:r>
    </w:p>
    <w:p w:rsidR="001C6505" w:rsidRPr="005A5259" w:rsidRDefault="001C6505"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08 kwietnia 2022 - organizacja i przeprowadzenie debaty oksfordzkiej „Sprawowanie opieki pielęgniarskiej  metodą procesu pielęgnowania w odniesieniu do modelu tradycyjnego  jest najlepszą  metodą opieki nad pacjentem i jego środowiskiem”;</w:t>
      </w:r>
    </w:p>
    <w:p w:rsidR="001C6505" w:rsidRPr="005A5259" w:rsidRDefault="008A2E96"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k</w:t>
      </w:r>
      <w:r w:rsidR="001C6505" w:rsidRPr="005A5259">
        <w:rPr>
          <w:rFonts w:ascii="Times New Roman" w:eastAsia="Times New Roman" w:hAnsi="Times New Roman"/>
          <w:lang w:val="pl-PL"/>
        </w:rPr>
        <w:t xml:space="preserve">wiecień 2021 – maj 2022 - udział studentów w cyklu szkoleń prowadzonych przez </w:t>
      </w:r>
      <w:r w:rsidRPr="005A5259">
        <w:rPr>
          <w:rFonts w:ascii="Times New Roman" w:eastAsia="Times New Roman" w:hAnsi="Times New Roman"/>
          <w:lang w:val="pl-PL"/>
        </w:rPr>
        <w:t xml:space="preserve">Europejskie Centrum Doradztwa z Lublina </w:t>
      </w:r>
      <w:r w:rsidR="001C6505" w:rsidRPr="005A5259">
        <w:rPr>
          <w:rFonts w:ascii="Times New Roman" w:eastAsia="Times New Roman" w:hAnsi="Times New Roman"/>
          <w:lang w:val="pl-PL"/>
        </w:rPr>
        <w:t>dotyczących wdrażania nowych metod nauczania w związku z</w:t>
      </w:r>
      <w:r w:rsidR="000B228D">
        <w:rPr>
          <w:rFonts w:ascii="Times New Roman" w:eastAsia="Times New Roman" w:hAnsi="Times New Roman"/>
          <w:lang w:val="pl-PL"/>
        </w:rPr>
        <w:t> </w:t>
      </w:r>
      <w:r w:rsidR="001C6505" w:rsidRPr="005A5259">
        <w:rPr>
          <w:rFonts w:ascii="Times New Roman" w:eastAsia="Times New Roman" w:hAnsi="Times New Roman"/>
          <w:lang w:val="pl-PL"/>
        </w:rPr>
        <w:t xml:space="preserve">uruchomieniem </w:t>
      </w:r>
      <w:proofErr w:type="spellStart"/>
      <w:r w:rsidR="001C6505" w:rsidRPr="005A5259">
        <w:rPr>
          <w:rFonts w:ascii="Times New Roman" w:eastAsia="Times New Roman" w:hAnsi="Times New Roman"/>
          <w:lang w:val="pl-PL"/>
        </w:rPr>
        <w:t>MCSM</w:t>
      </w:r>
      <w:proofErr w:type="spellEnd"/>
      <w:r w:rsidRPr="005A5259">
        <w:rPr>
          <w:rFonts w:ascii="Times New Roman" w:eastAsia="Times New Roman" w:hAnsi="Times New Roman"/>
          <w:lang w:val="pl-PL"/>
        </w:rPr>
        <w:t>;</w:t>
      </w:r>
    </w:p>
    <w:p w:rsidR="00CD211E" w:rsidRPr="005A5259" w:rsidRDefault="00CD211E"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12 stycznia 2021 - udział studentów pielęgniarstwa w wykładzie on-line na temat szczepień przeciw </w:t>
      </w:r>
      <w:proofErr w:type="spellStart"/>
      <w:r w:rsidRPr="005A5259">
        <w:rPr>
          <w:rFonts w:ascii="Times New Roman" w:eastAsia="Times New Roman" w:hAnsi="Times New Roman"/>
          <w:lang w:val="pl-PL"/>
        </w:rPr>
        <w:t>Covid</w:t>
      </w:r>
      <w:proofErr w:type="spellEnd"/>
      <w:r w:rsidRPr="005A5259">
        <w:rPr>
          <w:rFonts w:ascii="Times New Roman" w:eastAsia="Times New Roman" w:hAnsi="Times New Roman"/>
          <w:lang w:val="pl-PL"/>
        </w:rPr>
        <w:t xml:space="preserve">-19 prowadzonym przez lek. Waldemara </w:t>
      </w:r>
      <w:proofErr w:type="spellStart"/>
      <w:r w:rsidRPr="005A5259">
        <w:rPr>
          <w:rFonts w:ascii="Times New Roman" w:eastAsia="Times New Roman" w:hAnsi="Times New Roman"/>
          <w:lang w:val="pl-PL"/>
        </w:rPr>
        <w:t>Skibiszewskiego</w:t>
      </w:r>
      <w:proofErr w:type="spellEnd"/>
      <w:r w:rsidRPr="005A5259">
        <w:rPr>
          <w:rFonts w:ascii="Times New Roman" w:eastAsia="Times New Roman" w:hAnsi="Times New Roman"/>
          <w:lang w:val="pl-PL"/>
        </w:rPr>
        <w:t xml:space="preserve"> – ordynatora oddziału dziecięcego, wykładowcy w PWSZ w Głogowie;</w:t>
      </w:r>
    </w:p>
    <w:p w:rsidR="00C75F3A" w:rsidRPr="005A5259" w:rsidRDefault="00C75F3A"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grudzień 2020 - przygotowanie prezentacji i przeprowadzenie szkolenia na temat udzielania pierwszej pomocy przedlekarskiej dla pracowników żłobka przy PWSZ w Głogowie: studentka II roku Karolina Baszyńska (opiekun Dorota Milecka - specjalista w dziedzinie pielęgniarstwa pediatrycznego);</w:t>
      </w:r>
    </w:p>
    <w:p w:rsidR="008A2E96" w:rsidRPr="005A5259" w:rsidRDefault="008A2E96"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10 marzec 2020 - udział studentów w seminarium on-line na temat zdarzeń niepożądanych, prowadzonym przez mgr Ewa </w:t>
      </w:r>
      <w:proofErr w:type="spellStart"/>
      <w:r w:rsidRPr="005A5259">
        <w:rPr>
          <w:rFonts w:ascii="Times New Roman" w:eastAsia="Times New Roman" w:hAnsi="Times New Roman"/>
          <w:lang w:val="pl-PL"/>
        </w:rPr>
        <w:t>Todorov</w:t>
      </w:r>
      <w:proofErr w:type="spellEnd"/>
      <w:r w:rsidRPr="005A5259">
        <w:rPr>
          <w:rFonts w:ascii="Times New Roman" w:eastAsia="Times New Roman" w:hAnsi="Times New Roman"/>
          <w:lang w:val="pl-PL"/>
        </w:rPr>
        <w:t>- nauczyciela akademicki PWSZ w Głogowie;</w:t>
      </w:r>
    </w:p>
    <w:p w:rsidR="008A2E96" w:rsidRPr="005A5259" w:rsidRDefault="00C75F3A"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5 luty 2020</w:t>
      </w:r>
      <w:r w:rsidR="00CD211E" w:rsidRPr="005A5259">
        <w:rPr>
          <w:rFonts w:ascii="Times New Roman" w:eastAsia="Times New Roman" w:hAnsi="Times New Roman"/>
          <w:lang w:val="pl-PL"/>
        </w:rPr>
        <w:t xml:space="preserve"> - </w:t>
      </w:r>
      <w:r w:rsidRPr="005A5259">
        <w:rPr>
          <w:rFonts w:ascii="Times New Roman" w:eastAsia="Times New Roman" w:hAnsi="Times New Roman"/>
          <w:lang w:val="pl-PL"/>
        </w:rPr>
        <w:t xml:space="preserve">uczestnictwo studentów  pielęgniarstwa z dr n. med.  E. </w:t>
      </w:r>
      <w:proofErr w:type="spellStart"/>
      <w:r w:rsidRPr="005A5259">
        <w:rPr>
          <w:rFonts w:ascii="Times New Roman" w:eastAsia="Times New Roman" w:hAnsi="Times New Roman"/>
          <w:lang w:val="pl-PL"/>
        </w:rPr>
        <w:t>Garwacką</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Czachor</w:t>
      </w:r>
      <w:proofErr w:type="spellEnd"/>
      <w:r w:rsidRPr="005A5259">
        <w:rPr>
          <w:rFonts w:ascii="Times New Roman" w:eastAsia="Times New Roman" w:hAnsi="Times New Roman"/>
          <w:lang w:val="pl-PL"/>
        </w:rPr>
        <w:t xml:space="preserve"> w</w:t>
      </w:r>
      <w:r w:rsidR="000B228D">
        <w:rPr>
          <w:rFonts w:ascii="Times New Roman" w:eastAsia="Times New Roman" w:hAnsi="Times New Roman"/>
          <w:lang w:val="pl-PL"/>
        </w:rPr>
        <w:t> </w:t>
      </w:r>
      <w:r w:rsidRPr="005A5259">
        <w:rPr>
          <w:rFonts w:ascii="Times New Roman" w:eastAsia="Times New Roman" w:hAnsi="Times New Roman"/>
          <w:lang w:val="pl-PL"/>
        </w:rPr>
        <w:t xml:space="preserve">wydarzeniu </w:t>
      </w:r>
      <w:proofErr w:type="spellStart"/>
      <w:r w:rsidRPr="005A5259">
        <w:rPr>
          <w:rFonts w:ascii="Times New Roman" w:eastAsia="Times New Roman" w:hAnsi="Times New Roman"/>
          <w:lang w:val="pl-PL"/>
        </w:rPr>
        <w:t>Nursing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Now</w:t>
      </w:r>
      <w:proofErr w:type="spellEnd"/>
      <w:r w:rsidRPr="005A5259">
        <w:rPr>
          <w:rFonts w:ascii="Times New Roman" w:eastAsia="Times New Roman" w:hAnsi="Times New Roman"/>
          <w:lang w:val="pl-PL"/>
        </w:rPr>
        <w:t xml:space="preserve">  w Warszawie;</w:t>
      </w:r>
    </w:p>
    <w:p w:rsidR="00C75F3A" w:rsidRPr="005A5259" w:rsidRDefault="00C75F3A"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4 luty 2020 - udział studentów III roku  pielęgniarstwa (Zuzanna </w:t>
      </w:r>
      <w:proofErr w:type="spellStart"/>
      <w:r w:rsidRPr="005A5259">
        <w:rPr>
          <w:rFonts w:ascii="Times New Roman" w:eastAsia="Times New Roman" w:hAnsi="Times New Roman"/>
          <w:lang w:val="pl-PL"/>
        </w:rPr>
        <w:t>Purgał</w:t>
      </w:r>
      <w:proofErr w:type="spellEnd"/>
      <w:r w:rsidRPr="005A5259">
        <w:rPr>
          <w:rFonts w:ascii="Times New Roman" w:eastAsia="Times New Roman" w:hAnsi="Times New Roman"/>
          <w:lang w:val="pl-PL"/>
        </w:rPr>
        <w:t>, Lidia Wasielewska i</w:t>
      </w:r>
      <w:r w:rsidR="000B228D">
        <w:rPr>
          <w:rFonts w:ascii="Times New Roman" w:eastAsia="Times New Roman" w:hAnsi="Times New Roman"/>
          <w:lang w:val="pl-PL"/>
        </w:rPr>
        <w:t> </w:t>
      </w:r>
      <w:r w:rsidRPr="005A5259">
        <w:rPr>
          <w:rFonts w:ascii="Times New Roman" w:eastAsia="Times New Roman" w:hAnsi="Times New Roman"/>
          <w:lang w:val="pl-PL"/>
        </w:rPr>
        <w:t xml:space="preserve">Zuzanna Matczak)  w zwiedzaniu  Centralnego Archiwum Pielęgniarstwa Polskiego im. </w:t>
      </w:r>
      <w:r w:rsidRPr="005A5259">
        <w:rPr>
          <w:rFonts w:ascii="Times New Roman" w:eastAsia="Times New Roman" w:hAnsi="Times New Roman"/>
          <w:lang w:val="pl-PL"/>
        </w:rPr>
        <w:lastRenderedPageBreak/>
        <w:t xml:space="preserve">Barbary </w:t>
      </w:r>
      <w:proofErr w:type="spellStart"/>
      <w:r w:rsidRPr="005A5259">
        <w:rPr>
          <w:rFonts w:ascii="Times New Roman" w:eastAsia="Times New Roman" w:hAnsi="Times New Roman"/>
          <w:lang w:val="pl-PL"/>
        </w:rPr>
        <w:t>Purtak</w:t>
      </w:r>
      <w:proofErr w:type="spellEnd"/>
      <w:r w:rsidRPr="005A5259">
        <w:rPr>
          <w:rFonts w:ascii="Times New Roman" w:eastAsia="Times New Roman" w:hAnsi="Times New Roman"/>
          <w:lang w:val="pl-PL"/>
        </w:rPr>
        <w:t xml:space="preserve"> w siedzibie Polskiego Towarzystwa Pielęgniarskiego w Warszawie wraz z</w:t>
      </w:r>
      <w:r w:rsidR="000B228D">
        <w:rPr>
          <w:rFonts w:ascii="Times New Roman" w:eastAsia="Times New Roman" w:hAnsi="Times New Roman"/>
          <w:lang w:val="pl-PL"/>
        </w:rPr>
        <w:t> </w:t>
      </w:r>
      <w:r w:rsidRPr="005A5259">
        <w:rPr>
          <w:rFonts w:ascii="Times New Roman" w:eastAsia="Times New Roman" w:hAnsi="Times New Roman"/>
          <w:lang w:val="pl-PL"/>
        </w:rPr>
        <w:t>dr</w:t>
      </w:r>
      <w:r w:rsidR="000B228D">
        <w:rPr>
          <w:rFonts w:ascii="Times New Roman" w:eastAsia="Times New Roman" w:hAnsi="Times New Roman"/>
          <w:lang w:val="pl-PL"/>
        </w:rPr>
        <w:t> </w:t>
      </w:r>
      <w:r w:rsidRPr="005A5259">
        <w:rPr>
          <w:rFonts w:ascii="Times New Roman" w:eastAsia="Times New Roman" w:hAnsi="Times New Roman"/>
          <w:lang w:val="pl-PL"/>
        </w:rPr>
        <w:t>n.</w:t>
      </w:r>
      <w:r w:rsidR="000B228D">
        <w:rPr>
          <w:rFonts w:ascii="Times New Roman" w:eastAsia="Times New Roman" w:hAnsi="Times New Roman"/>
          <w:lang w:val="pl-PL"/>
        </w:rPr>
        <w:t> </w:t>
      </w:r>
      <w:r w:rsidRPr="005A5259">
        <w:rPr>
          <w:rFonts w:ascii="Times New Roman" w:eastAsia="Times New Roman" w:hAnsi="Times New Roman"/>
          <w:lang w:val="pl-PL"/>
        </w:rPr>
        <w:t xml:space="preserve">med. E. </w:t>
      </w:r>
      <w:proofErr w:type="spellStart"/>
      <w:r w:rsidRPr="005A5259">
        <w:rPr>
          <w:rFonts w:ascii="Times New Roman" w:eastAsia="Times New Roman" w:hAnsi="Times New Roman"/>
          <w:lang w:val="pl-PL"/>
        </w:rPr>
        <w:t>Garwacką-Czachor</w:t>
      </w:r>
      <w:proofErr w:type="spellEnd"/>
      <w:r w:rsidRPr="005A5259">
        <w:rPr>
          <w:rFonts w:ascii="Times New Roman" w:eastAsia="Times New Roman" w:hAnsi="Times New Roman"/>
          <w:lang w:val="pl-PL"/>
        </w:rPr>
        <w:t>;</w:t>
      </w:r>
    </w:p>
    <w:p w:rsidR="00FC1495" w:rsidRPr="005A5259" w:rsidRDefault="00FC1495"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8 grudnia 2019 - studentki pielęgniarstwa wzięły udział w Świątecznej Akcji Charytatywnej zorganizowanej przez Zespół </w:t>
      </w:r>
      <w:proofErr w:type="spellStart"/>
      <w:r w:rsidRPr="005A5259">
        <w:rPr>
          <w:rFonts w:ascii="Times New Roman" w:eastAsia="Times New Roman" w:hAnsi="Times New Roman"/>
          <w:lang w:val="pl-PL"/>
        </w:rPr>
        <w:t>Szkolno</w:t>
      </w:r>
      <w:proofErr w:type="spellEnd"/>
      <w:r w:rsidRPr="005A5259">
        <w:rPr>
          <w:rFonts w:ascii="Times New Roman" w:eastAsia="Times New Roman" w:hAnsi="Times New Roman"/>
          <w:lang w:val="pl-PL"/>
        </w:rPr>
        <w:t xml:space="preserve"> – Przedszkolny w Serbach</w:t>
      </w:r>
      <w:r w:rsidRPr="005A5259">
        <w:t xml:space="preserve"> </w:t>
      </w:r>
      <w:r w:rsidRPr="005A5259">
        <w:rPr>
          <w:rFonts w:ascii="Times New Roman" w:eastAsia="Times New Roman" w:hAnsi="Times New Roman"/>
          <w:lang w:val="pl-PL"/>
        </w:rPr>
        <w:t xml:space="preserve">organizując punkt medyczny (pomiar </w:t>
      </w:r>
      <w:proofErr w:type="spellStart"/>
      <w:r w:rsidRPr="005A5259">
        <w:rPr>
          <w:rFonts w:ascii="Times New Roman" w:eastAsia="Times New Roman" w:hAnsi="Times New Roman"/>
          <w:lang w:val="pl-PL"/>
        </w:rPr>
        <w:t>RR</w:t>
      </w:r>
      <w:proofErr w:type="spellEnd"/>
      <w:r w:rsidRPr="005A5259">
        <w:rPr>
          <w:rFonts w:ascii="Times New Roman" w:eastAsia="Times New Roman" w:hAnsi="Times New Roman"/>
          <w:lang w:val="pl-PL"/>
        </w:rPr>
        <w:t xml:space="preserve"> i udzielanie porad na temat zdrowia); dochód z imprezy został przeznaczony na pomoc dla Kasi z fundacji “Się pomaga”;</w:t>
      </w:r>
    </w:p>
    <w:p w:rsidR="004C24CB" w:rsidRPr="005A5259" w:rsidRDefault="004C24CB"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grudzień 2019 - studenci I roku pielęgniarstwa wraz z mgr Ewą </w:t>
      </w:r>
      <w:proofErr w:type="spellStart"/>
      <w:r w:rsidRPr="005A5259">
        <w:rPr>
          <w:rFonts w:ascii="Times New Roman" w:eastAsia="Times New Roman" w:hAnsi="Times New Roman"/>
          <w:lang w:val="pl-PL"/>
        </w:rPr>
        <w:t>Todorov</w:t>
      </w:r>
      <w:proofErr w:type="spellEnd"/>
      <w:r w:rsidRPr="005A5259">
        <w:rPr>
          <w:rFonts w:ascii="Times New Roman" w:eastAsia="Times New Roman" w:hAnsi="Times New Roman"/>
          <w:lang w:val="pl-PL"/>
        </w:rPr>
        <w:t>, a także władzami miasta i powiatu, już po raz trzeci odwiedzili małych pacjentów oddziału pediatrycznego oraz chirurgii dziecięcej Głogowskiego Szpitala Powiatowego z workiem prezentów mikołajkowych;</w:t>
      </w:r>
    </w:p>
    <w:p w:rsidR="004C24CB" w:rsidRPr="005A5259" w:rsidRDefault="004C24CB" w:rsidP="000B228D">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15 listopad 2019 – udział studentów I roku kierunku pielęgniarstwo, w ramach zajęć ze zdrowia publicznego,  w konferencji “Profilaktyka Raka Piersi”, która odbyła się  w Głogowie, w ramach projektu “Moja Mammografia – Idę bo Warto Żyć”;</w:t>
      </w:r>
    </w:p>
    <w:p w:rsidR="00134537" w:rsidRPr="000B228D" w:rsidRDefault="00A673F8" w:rsidP="00134537">
      <w:pPr>
        <w:pStyle w:val="Akapitzlist"/>
        <w:numPr>
          <w:ilvl w:val="0"/>
          <w:numId w:val="42"/>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8  listopad 2019 - udział studentów  I roku pielęgniarstwa w szkoleniu na temat prewencji wypalenia zawodowego w ramach projektu </w:t>
      </w:r>
      <w:proofErr w:type="spellStart"/>
      <w:r w:rsidRPr="005A5259">
        <w:rPr>
          <w:rFonts w:ascii="Times New Roman" w:eastAsia="Times New Roman" w:hAnsi="Times New Roman"/>
          <w:lang w:val="pl-PL"/>
        </w:rPr>
        <w:t>Time2-Grow</w:t>
      </w:r>
      <w:proofErr w:type="spellEnd"/>
      <w:r w:rsidRPr="005A5259">
        <w:rPr>
          <w:rFonts w:ascii="Times New Roman" w:eastAsia="Times New Roman" w:hAnsi="Times New Roman"/>
          <w:lang w:val="pl-PL"/>
        </w:rPr>
        <w:t>; szkolenie pt. „Wypalenie zawodowe, stres w pracy jak sobie z nimi radzić?”,  poprowadziła Pani Monika Wróbel – psycholog, trener, asesor</w:t>
      </w:r>
      <w:r w:rsidR="00DE62B7" w:rsidRPr="005A5259">
        <w:rPr>
          <w:rFonts w:ascii="Times New Roman" w:eastAsia="Times New Roman" w:hAnsi="Times New Roman"/>
          <w:lang w:val="pl-PL"/>
        </w:rPr>
        <w:t>.</w:t>
      </w:r>
    </w:p>
    <w:p w:rsidR="00577D70" w:rsidRPr="005A5259" w:rsidRDefault="003F5B7D" w:rsidP="000B228D">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sz w:val="24"/>
          <w:lang w:val="pl-PL"/>
        </w:rPr>
      </w:pPr>
      <w:r w:rsidRPr="005A5259">
        <w:rPr>
          <w:rFonts w:ascii="Times New Roman" w:hAnsi="Times New Roman"/>
          <w:b/>
          <w:sz w:val="24"/>
          <w:lang w:val="pl-PL"/>
        </w:rPr>
        <w:t>Wdrażane innowacje i inne osiągnięcia</w:t>
      </w:r>
      <w:r w:rsidRPr="005A5259">
        <w:rPr>
          <w:rFonts w:ascii="Times New Roman" w:hAnsi="Times New Roman"/>
          <w:b/>
          <w:spacing w:val="-2"/>
          <w:sz w:val="24"/>
          <w:lang w:val="pl-PL"/>
        </w:rPr>
        <w:t xml:space="preserve"> </w:t>
      </w:r>
      <w:r w:rsidR="00134537" w:rsidRPr="005A5259">
        <w:rPr>
          <w:rFonts w:ascii="Times New Roman" w:hAnsi="Times New Roman"/>
          <w:b/>
          <w:spacing w:val="-2"/>
          <w:sz w:val="24"/>
          <w:lang w:val="pl-PL"/>
        </w:rPr>
        <w:t>na wizytowanym kierunku</w:t>
      </w:r>
    </w:p>
    <w:p w:rsidR="00134537" w:rsidRPr="005A5259" w:rsidRDefault="00134537"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utworzenie  </w:t>
      </w:r>
      <w:proofErr w:type="spellStart"/>
      <w:r w:rsidRPr="005A5259">
        <w:rPr>
          <w:rFonts w:ascii="Times New Roman" w:eastAsia="Times New Roman" w:hAnsi="Times New Roman"/>
          <w:lang w:val="pl-PL"/>
        </w:rPr>
        <w:t>Monoprofilowego</w:t>
      </w:r>
      <w:proofErr w:type="spellEnd"/>
      <w:r w:rsidRPr="005A5259">
        <w:rPr>
          <w:rFonts w:ascii="Times New Roman" w:eastAsia="Times New Roman" w:hAnsi="Times New Roman"/>
          <w:lang w:val="pl-PL"/>
        </w:rPr>
        <w:t xml:space="preserve"> Centrum Symulacji Medycznej</w:t>
      </w:r>
      <w:r w:rsidR="00F5116C" w:rsidRPr="005A5259">
        <w:rPr>
          <w:rFonts w:ascii="Times New Roman" w:eastAsia="Times New Roman" w:hAnsi="Times New Roman"/>
          <w:lang w:val="pl-PL"/>
        </w:rPr>
        <w:t xml:space="preserve"> w ramach projektu pn. „Utworzenie </w:t>
      </w:r>
      <w:proofErr w:type="spellStart"/>
      <w:r w:rsidR="00F5116C" w:rsidRPr="005A5259">
        <w:rPr>
          <w:rFonts w:ascii="Times New Roman" w:eastAsia="Times New Roman" w:hAnsi="Times New Roman"/>
          <w:lang w:val="pl-PL"/>
        </w:rPr>
        <w:t>Monoprofilowego</w:t>
      </w:r>
      <w:proofErr w:type="spellEnd"/>
      <w:r w:rsidR="00F5116C" w:rsidRPr="005A5259">
        <w:rPr>
          <w:rFonts w:ascii="Times New Roman" w:eastAsia="Times New Roman" w:hAnsi="Times New Roman"/>
          <w:lang w:val="pl-PL"/>
        </w:rPr>
        <w:t xml:space="preserve"> Centrum Symulacji Medycznej środkiem do poprawy jakości kształcenia pielęgniarek w Państwowej Wyższej szkole Zawodowej w Głogowie” (nr</w:t>
      </w:r>
      <w:r w:rsidR="0077197B">
        <w:rPr>
          <w:rFonts w:ascii="Times New Roman" w:eastAsia="Times New Roman" w:hAnsi="Times New Roman"/>
          <w:lang w:val="pl-PL"/>
        </w:rPr>
        <w:t> </w:t>
      </w:r>
      <w:proofErr w:type="spellStart"/>
      <w:r w:rsidR="00F5116C" w:rsidRPr="005A5259">
        <w:rPr>
          <w:rFonts w:ascii="Times New Roman" w:eastAsia="Times New Roman" w:hAnsi="Times New Roman"/>
          <w:lang w:val="pl-PL"/>
        </w:rPr>
        <w:t>POWR.05.03.00</w:t>
      </w:r>
      <w:proofErr w:type="spellEnd"/>
      <w:r w:rsidR="00F5116C" w:rsidRPr="005A5259">
        <w:rPr>
          <w:rFonts w:ascii="Times New Roman" w:eastAsia="Times New Roman" w:hAnsi="Times New Roman"/>
          <w:lang w:val="pl-PL"/>
        </w:rPr>
        <w:t>-00-0021/19), realizowanego z Programu Operacyjnego Wiedza Edukacja Rozwój Oś 7.4. Wsparcie dla obszaru zdrowia, Działanie 5.3 współfinansowanego z</w:t>
      </w:r>
      <w:r w:rsidR="0077197B">
        <w:rPr>
          <w:rFonts w:ascii="Times New Roman" w:eastAsia="Times New Roman" w:hAnsi="Times New Roman"/>
          <w:lang w:val="pl-PL"/>
        </w:rPr>
        <w:t> </w:t>
      </w:r>
      <w:r w:rsidR="00F5116C" w:rsidRPr="005A5259">
        <w:rPr>
          <w:rFonts w:ascii="Times New Roman" w:eastAsia="Times New Roman" w:hAnsi="Times New Roman"/>
          <w:lang w:val="pl-PL"/>
        </w:rPr>
        <w:t>Europejskiego Funduszu Społecznego”;</w:t>
      </w:r>
    </w:p>
    <w:p w:rsidR="00134537" w:rsidRPr="005A5259" w:rsidRDefault="006E45E7"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na potrzeby biblioteki zaplanowany jest zakup automatu (książkomatu) pozwalającego na  przyjmowanie i wydawanie książek w każdej dogodnej dla studenta porze;</w:t>
      </w:r>
    </w:p>
    <w:p w:rsidR="006E45E7" w:rsidRPr="005A5259" w:rsidRDefault="006E45E7"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w ramach środków pozyskanych z D</w:t>
      </w:r>
      <w:r w:rsidR="004D649A">
        <w:rPr>
          <w:rFonts w:ascii="Times New Roman" w:eastAsia="Times New Roman" w:hAnsi="Times New Roman"/>
          <w:lang w:val="pl-PL"/>
        </w:rPr>
        <w:t xml:space="preserve">ydaktycznej </w:t>
      </w:r>
      <w:r w:rsidRPr="005A5259">
        <w:rPr>
          <w:rFonts w:ascii="Times New Roman" w:eastAsia="Times New Roman" w:hAnsi="Times New Roman"/>
          <w:lang w:val="pl-PL"/>
        </w:rPr>
        <w:t>I</w:t>
      </w:r>
      <w:r w:rsidR="004D649A">
        <w:rPr>
          <w:rFonts w:ascii="Times New Roman" w:eastAsia="Times New Roman" w:hAnsi="Times New Roman"/>
          <w:lang w:val="pl-PL"/>
        </w:rPr>
        <w:t xml:space="preserve">nicjatywy </w:t>
      </w:r>
      <w:r w:rsidRPr="005A5259">
        <w:rPr>
          <w:rFonts w:ascii="Times New Roman" w:eastAsia="Times New Roman" w:hAnsi="Times New Roman"/>
          <w:lang w:val="pl-PL"/>
        </w:rPr>
        <w:t>D</w:t>
      </w:r>
      <w:r w:rsidR="004D649A">
        <w:rPr>
          <w:rFonts w:ascii="Times New Roman" w:eastAsia="Times New Roman" w:hAnsi="Times New Roman"/>
          <w:lang w:val="pl-PL"/>
        </w:rPr>
        <w:t>oskonałości</w:t>
      </w:r>
      <w:r w:rsidRPr="005A5259">
        <w:rPr>
          <w:rFonts w:ascii="Times New Roman" w:eastAsia="Times New Roman" w:hAnsi="Times New Roman"/>
          <w:lang w:val="pl-PL"/>
        </w:rPr>
        <w:t xml:space="preserve">: </w:t>
      </w:r>
      <w:r w:rsidR="006F029D" w:rsidRPr="005A5259">
        <w:rPr>
          <w:rFonts w:ascii="Times New Roman" w:eastAsia="Times New Roman" w:hAnsi="Times New Roman"/>
          <w:lang w:val="pl-PL"/>
        </w:rPr>
        <w:t xml:space="preserve">zaplanowane jest doposażenie studenckich stanowisk w ramach praktycznej nauki zawodu na terenie szpitala (stetoskopy, ciśnieniomierze, termometry elektroniczne, wózki zabiegowe i pielęgnacyjne); szkolenie z dr D. </w:t>
      </w:r>
      <w:proofErr w:type="spellStart"/>
      <w:r w:rsidR="006F029D" w:rsidRPr="005A5259">
        <w:rPr>
          <w:rFonts w:ascii="Times New Roman" w:eastAsia="Times New Roman" w:hAnsi="Times New Roman"/>
          <w:lang w:val="pl-PL"/>
        </w:rPr>
        <w:t>Kilańską</w:t>
      </w:r>
      <w:proofErr w:type="spellEnd"/>
      <w:r w:rsidR="006F029D" w:rsidRPr="005A5259">
        <w:rPr>
          <w:rFonts w:ascii="Times New Roman" w:eastAsia="Times New Roman" w:hAnsi="Times New Roman"/>
          <w:lang w:val="pl-PL"/>
        </w:rPr>
        <w:t xml:space="preserve"> - zaplanowane na wrzesień 2022 r. (dodatkowe zajęcia dla studentów – warsztaty dotyczące przygotowania pacjenta do samozarządzania objawami towarzyszącymi </w:t>
      </w:r>
      <w:proofErr w:type="spellStart"/>
      <w:r w:rsidR="006F029D" w:rsidRPr="005A5259">
        <w:rPr>
          <w:rFonts w:ascii="Times New Roman" w:eastAsia="Times New Roman" w:hAnsi="Times New Roman"/>
          <w:lang w:val="pl-PL"/>
        </w:rPr>
        <w:t>POCHP</w:t>
      </w:r>
      <w:proofErr w:type="spellEnd"/>
      <w:r w:rsidR="006F029D" w:rsidRPr="005A5259">
        <w:rPr>
          <w:rFonts w:ascii="Times New Roman" w:eastAsia="Times New Roman" w:hAnsi="Times New Roman"/>
          <w:lang w:val="pl-PL"/>
        </w:rPr>
        <w:t xml:space="preserve"> i </w:t>
      </w:r>
      <w:proofErr w:type="spellStart"/>
      <w:r w:rsidR="006F029D" w:rsidRPr="005A5259">
        <w:rPr>
          <w:rFonts w:ascii="Times New Roman" w:eastAsia="Times New Roman" w:hAnsi="Times New Roman"/>
          <w:lang w:val="pl-PL"/>
        </w:rPr>
        <w:t>COVID</w:t>
      </w:r>
      <w:proofErr w:type="spellEnd"/>
      <w:r w:rsidR="006F029D" w:rsidRPr="005A5259">
        <w:rPr>
          <w:rFonts w:ascii="Times New Roman" w:eastAsia="Times New Roman" w:hAnsi="Times New Roman"/>
          <w:lang w:val="pl-PL"/>
        </w:rPr>
        <w:t xml:space="preserve"> – 19); </w:t>
      </w:r>
    </w:p>
    <w:p w:rsidR="006F029D" w:rsidRPr="005A5259" w:rsidRDefault="006F029D"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obecnie w trakcie zakupu program </w:t>
      </w:r>
      <w:proofErr w:type="spellStart"/>
      <w:r w:rsidRPr="005A5259">
        <w:rPr>
          <w:rFonts w:ascii="Times New Roman" w:eastAsia="Times New Roman" w:hAnsi="Times New Roman"/>
          <w:lang w:val="pl-PL"/>
        </w:rPr>
        <w:t>Dorothea</w:t>
      </w:r>
      <w:proofErr w:type="spellEnd"/>
      <w:r w:rsidRPr="005A5259">
        <w:rPr>
          <w:rFonts w:ascii="Times New Roman" w:eastAsia="Times New Roman" w:hAnsi="Times New Roman"/>
          <w:lang w:val="pl-PL"/>
        </w:rPr>
        <w:t xml:space="preserve">, program  </w:t>
      </w:r>
      <w:proofErr w:type="spellStart"/>
      <w:r w:rsidRPr="005A5259">
        <w:rPr>
          <w:rFonts w:ascii="Times New Roman" w:eastAsia="Times New Roman" w:hAnsi="Times New Roman"/>
          <w:lang w:val="pl-PL"/>
        </w:rPr>
        <w:t>Statistica</w:t>
      </w:r>
      <w:proofErr w:type="spellEnd"/>
      <w:r w:rsidRPr="005A5259">
        <w:rPr>
          <w:rFonts w:ascii="Times New Roman" w:eastAsia="Times New Roman" w:hAnsi="Times New Roman"/>
          <w:lang w:val="pl-PL"/>
        </w:rPr>
        <w:t>, oraz kombinezon symulacji stanu osoby z trudnościami w poruszaniu się i komunikacji;</w:t>
      </w:r>
    </w:p>
    <w:p w:rsidR="006F029D" w:rsidRPr="005A5259" w:rsidRDefault="006F029D"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rok akademicki 2021/2022 –Milecka D. Kędra E. Garwacka-Czachor E. Poradnik pisania pracy dyplomowej - opracowanie i udostępnienie na potrzeby studentów w wersji on-line;</w:t>
      </w:r>
    </w:p>
    <w:p w:rsidR="006F029D" w:rsidRPr="005A5259" w:rsidRDefault="00BF1740"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w kwietniu 2022 r. odbyła  Debata </w:t>
      </w:r>
      <w:proofErr w:type="spellStart"/>
      <w:r w:rsidRPr="005A5259">
        <w:rPr>
          <w:rFonts w:ascii="Times New Roman" w:eastAsia="Times New Roman" w:hAnsi="Times New Roman"/>
          <w:lang w:val="pl-PL"/>
        </w:rPr>
        <w:t>Oksfordza</w:t>
      </w:r>
      <w:proofErr w:type="spellEnd"/>
      <w:r w:rsidRPr="005A5259">
        <w:rPr>
          <w:rFonts w:ascii="Times New Roman" w:eastAsia="Times New Roman" w:hAnsi="Times New Roman"/>
          <w:lang w:val="pl-PL"/>
        </w:rPr>
        <w:t>, która jako metoda pracy ze studentem została przeprowadzona po raz pierwszy, jest to nowe doświadczenie, które zgodnie z przeprowadzoną ankietą wśród studentów zostało przez nich pozytywnie odebrane i będzie kontynuowane w</w:t>
      </w:r>
      <w:r w:rsidR="00EA61B4">
        <w:rPr>
          <w:rFonts w:ascii="Times New Roman" w:eastAsia="Times New Roman" w:hAnsi="Times New Roman"/>
          <w:lang w:val="pl-PL"/>
        </w:rPr>
        <w:t> </w:t>
      </w:r>
      <w:r w:rsidRPr="005A5259">
        <w:rPr>
          <w:rFonts w:ascii="Times New Roman" w:eastAsia="Times New Roman" w:hAnsi="Times New Roman"/>
          <w:lang w:val="pl-PL"/>
        </w:rPr>
        <w:t>przyszłym roku akademickim;</w:t>
      </w:r>
    </w:p>
    <w:p w:rsidR="00BF1740" w:rsidRPr="005A5259" w:rsidRDefault="00BF1740"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8 lipca 20</w:t>
      </w:r>
      <w:r w:rsidR="00F5116C" w:rsidRPr="005A5259">
        <w:rPr>
          <w:rFonts w:ascii="Times New Roman" w:eastAsia="Times New Roman" w:hAnsi="Times New Roman"/>
          <w:lang w:val="pl-PL"/>
        </w:rPr>
        <w:t>2</w:t>
      </w:r>
      <w:r w:rsidRPr="005A5259">
        <w:rPr>
          <w:rFonts w:ascii="Times New Roman" w:eastAsia="Times New Roman" w:hAnsi="Times New Roman"/>
          <w:lang w:val="pl-PL"/>
        </w:rPr>
        <w:t xml:space="preserve">2 r. odbędzie się uroczystość </w:t>
      </w:r>
      <w:proofErr w:type="spellStart"/>
      <w:r w:rsidRPr="005A5259">
        <w:rPr>
          <w:rFonts w:ascii="Times New Roman" w:eastAsia="Times New Roman" w:hAnsi="Times New Roman"/>
          <w:lang w:val="pl-PL"/>
        </w:rPr>
        <w:t>Czepkowania</w:t>
      </w:r>
      <w:proofErr w:type="spellEnd"/>
      <w:r w:rsidRPr="005A5259">
        <w:rPr>
          <w:rFonts w:ascii="Times New Roman" w:eastAsia="Times New Roman" w:hAnsi="Times New Roman"/>
          <w:lang w:val="pl-PL"/>
        </w:rPr>
        <w:t xml:space="preserve"> tegorocznych absolwentów. Na uwagę zasługuje fakt, że studenci otrzymają na własność zakupione przez PWSZ w Głogowie mundurki pielęgniarskie z logo uczelni;</w:t>
      </w:r>
    </w:p>
    <w:p w:rsidR="00555D7F" w:rsidRPr="005A5259" w:rsidRDefault="00BF1740" w:rsidP="000B228D">
      <w:pPr>
        <w:pStyle w:val="Akapitzlist"/>
        <w:numPr>
          <w:ilvl w:val="0"/>
          <w:numId w:val="43"/>
        </w:numPr>
        <w:spacing w:line="276" w:lineRule="auto"/>
        <w:ind w:left="567" w:hanging="283"/>
        <w:jc w:val="both"/>
        <w:rPr>
          <w:rFonts w:ascii="Times New Roman" w:eastAsia="Times New Roman" w:hAnsi="Times New Roman"/>
          <w:lang w:val="pl-PL"/>
        </w:rPr>
      </w:pPr>
      <w:r w:rsidRPr="005A5259">
        <w:rPr>
          <w:rFonts w:ascii="Times New Roman" w:eastAsia="Times New Roman" w:hAnsi="Times New Roman"/>
          <w:lang w:val="pl-PL"/>
        </w:rPr>
        <w:t xml:space="preserve">październik 2022 r. planowany udział studentów </w:t>
      </w:r>
      <w:r w:rsidR="00555D7F" w:rsidRPr="005A5259">
        <w:rPr>
          <w:rFonts w:ascii="Times New Roman" w:eastAsia="Times New Roman" w:hAnsi="Times New Roman"/>
          <w:lang w:val="pl-PL"/>
        </w:rPr>
        <w:t xml:space="preserve">Studenckiego Koła Naukowego Polskiego Towarzystwo Pielęgniarskiego (pod kierunkiem dr n. med. Elżbiety </w:t>
      </w:r>
      <w:proofErr w:type="spellStart"/>
      <w:r w:rsidR="00555D7F" w:rsidRPr="005A5259">
        <w:rPr>
          <w:rFonts w:ascii="Times New Roman" w:eastAsia="Times New Roman" w:hAnsi="Times New Roman"/>
          <w:lang w:val="pl-PL"/>
        </w:rPr>
        <w:t>Garwackiej-Czachor</w:t>
      </w:r>
      <w:proofErr w:type="spellEnd"/>
      <w:r w:rsidR="00555D7F" w:rsidRPr="005A5259">
        <w:rPr>
          <w:rFonts w:ascii="Times New Roman" w:eastAsia="Times New Roman" w:hAnsi="Times New Roman"/>
          <w:lang w:val="pl-PL"/>
        </w:rPr>
        <w:t>) w</w:t>
      </w:r>
      <w:r w:rsidR="00EA61B4">
        <w:rPr>
          <w:rFonts w:ascii="Times New Roman" w:eastAsia="Times New Roman" w:hAnsi="Times New Roman"/>
          <w:lang w:val="pl-PL"/>
        </w:rPr>
        <w:t> </w:t>
      </w:r>
      <w:r w:rsidR="00555D7F" w:rsidRPr="005A5259">
        <w:rPr>
          <w:rFonts w:ascii="Times New Roman" w:eastAsia="Times New Roman" w:hAnsi="Times New Roman"/>
          <w:lang w:val="pl-PL"/>
        </w:rPr>
        <w:t>Dolnośląskim Festiwalu Nauki;</w:t>
      </w:r>
    </w:p>
    <w:p w:rsidR="00555D7F" w:rsidRPr="005A5259" w:rsidRDefault="00555D7F"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uruchomienie na kierunku pielęgniarstwo studiów II</w:t>
      </w:r>
      <w:r w:rsidR="00983715">
        <w:rPr>
          <w:rFonts w:ascii="Times New Roman" w:eastAsia="Times New Roman" w:hAnsi="Times New Roman"/>
          <w:vertAlign w:val="superscript"/>
          <w:lang w:val="pl-PL"/>
        </w:rPr>
        <w:t xml:space="preserve"> </w:t>
      </w:r>
      <w:r w:rsidR="00983715">
        <w:rPr>
          <w:rFonts w:ascii="Times New Roman" w:eastAsia="Times New Roman" w:hAnsi="Times New Roman"/>
          <w:lang w:val="pl-PL"/>
        </w:rPr>
        <w:t xml:space="preserve">stopnia </w:t>
      </w:r>
      <w:r w:rsidRPr="005A5259">
        <w:rPr>
          <w:rFonts w:ascii="Times New Roman" w:eastAsia="Times New Roman" w:hAnsi="Times New Roman"/>
          <w:lang w:val="pl-PL"/>
        </w:rPr>
        <w:t>od roku akademickiego 2021–2022;</w:t>
      </w:r>
    </w:p>
    <w:p w:rsidR="00555D7F" w:rsidRPr="005A5259" w:rsidRDefault="00555D7F" w:rsidP="000B228D">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udział PWSZ w Głogowie w Projekcie UE : Program rozwojowy dla studentów i absolwentów </w:t>
      </w:r>
      <w:r w:rsidRPr="005A5259">
        <w:rPr>
          <w:rFonts w:ascii="Times New Roman" w:eastAsia="Times New Roman" w:hAnsi="Times New Roman"/>
          <w:lang w:val="pl-PL"/>
        </w:rPr>
        <w:lastRenderedPageBreak/>
        <w:t>kierunku „Pielęgniarstwo” w Państwowej Wyższej Szkole Zawodowej w Głogowie. Numer i</w:t>
      </w:r>
      <w:r w:rsidR="00EA61B4">
        <w:rPr>
          <w:rFonts w:ascii="Times New Roman" w:eastAsia="Times New Roman" w:hAnsi="Times New Roman"/>
          <w:lang w:val="pl-PL"/>
        </w:rPr>
        <w:t> </w:t>
      </w:r>
      <w:r w:rsidRPr="005A5259">
        <w:rPr>
          <w:rFonts w:ascii="Times New Roman" w:eastAsia="Times New Roman" w:hAnsi="Times New Roman"/>
          <w:lang w:val="pl-PL"/>
        </w:rPr>
        <w:t>nazwa Działania: 5.5 Rozwój usług pielęgniarskich. Numer i nazwa Osi priorytetowej: V.</w:t>
      </w:r>
      <w:r w:rsidR="00EA61B4">
        <w:rPr>
          <w:rFonts w:ascii="Times New Roman" w:eastAsia="Times New Roman" w:hAnsi="Times New Roman"/>
          <w:lang w:val="pl-PL"/>
        </w:rPr>
        <w:t> </w:t>
      </w:r>
      <w:r w:rsidRPr="005A5259">
        <w:rPr>
          <w:rFonts w:ascii="Times New Roman" w:eastAsia="Times New Roman" w:hAnsi="Times New Roman"/>
          <w:lang w:val="pl-PL"/>
        </w:rPr>
        <w:t xml:space="preserve">Wsparcie dla obszaru zdrowia. Okres realizacji projektu: 01.10.2018 r. – 30.09.2023 r. </w:t>
      </w:r>
    </w:p>
    <w:p w:rsidR="00134537" w:rsidRPr="003B51E5" w:rsidRDefault="00555D7F" w:rsidP="00134537">
      <w:pPr>
        <w:pStyle w:val="Akapitzlist"/>
        <w:numPr>
          <w:ilvl w:val="0"/>
          <w:numId w:val="43"/>
        </w:numPr>
        <w:spacing w:line="276" w:lineRule="auto"/>
        <w:ind w:left="567" w:right="109" w:hanging="283"/>
        <w:jc w:val="both"/>
        <w:rPr>
          <w:rFonts w:ascii="Times New Roman" w:eastAsia="Times New Roman" w:hAnsi="Times New Roman"/>
          <w:lang w:val="pl-PL"/>
        </w:rPr>
      </w:pPr>
      <w:r w:rsidRPr="005A5259">
        <w:rPr>
          <w:rFonts w:ascii="Times New Roman" w:eastAsia="Times New Roman" w:hAnsi="Times New Roman"/>
          <w:lang w:val="pl-PL"/>
        </w:rPr>
        <w:t xml:space="preserve">programy stypendialne - </w:t>
      </w:r>
      <w:r w:rsidR="00BD4D96" w:rsidRPr="005A5259">
        <w:rPr>
          <w:rFonts w:ascii="Times New Roman" w:eastAsia="Times New Roman" w:hAnsi="Times New Roman"/>
          <w:lang w:val="pl-PL"/>
        </w:rPr>
        <w:t>w</w:t>
      </w:r>
      <w:r w:rsidRPr="005A5259">
        <w:rPr>
          <w:rFonts w:ascii="Times New Roman" w:eastAsia="Times New Roman" w:hAnsi="Times New Roman"/>
          <w:lang w:val="pl-PL"/>
        </w:rPr>
        <w:t xml:space="preserve"> trosce o zasoby kadrowe szpitali oraz mając na uwadze problemy związane z brakiem kadry pielęgniarskiej, Prezesi największych szpitali w regionie – Głogowskiego Szpitala Powiatowego sp. z o.o., oraz Miedziowego Centrum Zdrowia w Lubinie zaproponowali bezzwrotne stypendia dla  studentów pielęgniarstwa</w:t>
      </w:r>
      <w:r w:rsidR="00BD4D96" w:rsidRPr="005A5259">
        <w:rPr>
          <w:rFonts w:ascii="Times New Roman" w:eastAsia="Times New Roman" w:hAnsi="Times New Roman"/>
          <w:lang w:val="pl-PL"/>
        </w:rPr>
        <w:t>;</w:t>
      </w:r>
      <w:r w:rsidRPr="005A5259">
        <w:rPr>
          <w:rFonts w:ascii="Times New Roman" w:eastAsia="Times New Roman" w:hAnsi="Times New Roman"/>
          <w:lang w:val="pl-PL"/>
        </w:rPr>
        <w:t xml:space="preserve"> </w:t>
      </w:r>
      <w:r w:rsidR="00BD4D96" w:rsidRPr="005A5259">
        <w:rPr>
          <w:rFonts w:ascii="Times New Roman" w:eastAsia="Times New Roman" w:hAnsi="Times New Roman"/>
          <w:lang w:val="pl-PL"/>
        </w:rPr>
        <w:t>k</w:t>
      </w:r>
      <w:r w:rsidRPr="005A5259">
        <w:rPr>
          <w:rFonts w:ascii="Times New Roman" w:eastAsia="Times New Roman" w:hAnsi="Times New Roman"/>
          <w:lang w:val="pl-PL"/>
        </w:rPr>
        <w:t>olejna edycja programu stypendialnego została ogłoszona przez Głogowski Szpital Powiatowy</w:t>
      </w:r>
      <w:r w:rsidR="00BD4D96" w:rsidRPr="005A5259">
        <w:rPr>
          <w:rFonts w:ascii="Times New Roman" w:eastAsia="Times New Roman" w:hAnsi="Times New Roman"/>
          <w:lang w:val="pl-PL"/>
        </w:rPr>
        <w:t>.</w:t>
      </w:r>
    </w:p>
    <w:p w:rsidR="000014B7" w:rsidRPr="00EA61B4" w:rsidRDefault="003F5B7D" w:rsidP="00EA61B4">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sz w:val="24"/>
          <w:lang w:val="pl-PL"/>
        </w:rPr>
      </w:pPr>
      <w:r w:rsidRPr="005A5259">
        <w:rPr>
          <w:rFonts w:ascii="Times New Roman" w:hAnsi="Times New Roman"/>
          <w:b/>
          <w:sz w:val="24"/>
          <w:lang w:val="pl-PL"/>
        </w:rPr>
        <w:t xml:space="preserve">Udział </w:t>
      </w:r>
      <w:r w:rsidR="00577D70" w:rsidRPr="005A5259">
        <w:rPr>
          <w:rFonts w:ascii="Times New Roman" w:hAnsi="Times New Roman"/>
          <w:b/>
          <w:sz w:val="24"/>
          <w:lang w:val="pl-PL"/>
        </w:rPr>
        <w:t xml:space="preserve">(nauczycieli i studentów wizytowanego kierunku) </w:t>
      </w:r>
      <w:r w:rsidRPr="005A5259">
        <w:rPr>
          <w:rFonts w:ascii="Times New Roman" w:hAnsi="Times New Roman"/>
          <w:b/>
          <w:sz w:val="24"/>
          <w:lang w:val="pl-PL"/>
        </w:rPr>
        <w:t>w międzynarodowych</w:t>
      </w:r>
      <w:r w:rsidRPr="005A5259">
        <w:rPr>
          <w:rFonts w:ascii="Times New Roman" w:hAnsi="Times New Roman"/>
          <w:b/>
          <w:spacing w:val="-2"/>
          <w:sz w:val="24"/>
          <w:lang w:val="pl-PL"/>
        </w:rPr>
        <w:t xml:space="preserve"> </w:t>
      </w:r>
      <w:r w:rsidRPr="005A5259">
        <w:rPr>
          <w:rFonts w:ascii="Times New Roman" w:hAnsi="Times New Roman"/>
          <w:b/>
          <w:sz w:val="24"/>
          <w:lang w:val="pl-PL"/>
        </w:rPr>
        <w:t>programach</w:t>
      </w:r>
    </w:p>
    <w:p w:rsidR="000014B7" w:rsidRPr="005A5259" w:rsidRDefault="000014B7" w:rsidP="003022F6">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 xml:space="preserve">Państwowa Wyższa Szkoła Zawodowa w Głogowie została zaproszona do </w:t>
      </w:r>
      <w:r w:rsidRPr="005A5259">
        <w:rPr>
          <w:rFonts w:ascii="Times New Roman" w:eastAsia="Times New Roman" w:hAnsi="Times New Roman"/>
          <w:u w:val="single"/>
          <w:lang w:val="pl-PL"/>
        </w:rPr>
        <w:t xml:space="preserve">czynnego udziału w </w:t>
      </w:r>
      <w:r w:rsidR="00EA61B4">
        <w:rPr>
          <w:rFonts w:ascii="Times New Roman" w:eastAsia="Times New Roman" w:hAnsi="Times New Roman"/>
          <w:u w:val="single"/>
          <w:lang w:val="pl-PL"/>
        </w:rPr>
        <w:t> </w:t>
      </w:r>
      <w:r w:rsidRPr="005A5259">
        <w:rPr>
          <w:rFonts w:ascii="Times New Roman" w:eastAsia="Times New Roman" w:hAnsi="Times New Roman"/>
          <w:u w:val="single"/>
          <w:lang w:val="pl-PL"/>
        </w:rPr>
        <w:t xml:space="preserve">projekcie „Kluczowe kompetencje dla pracowników służby zdrowia związane z  </w:t>
      </w:r>
      <w:proofErr w:type="spellStart"/>
      <w:r w:rsidRPr="005A5259">
        <w:rPr>
          <w:rFonts w:ascii="Times New Roman" w:eastAsia="Times New Roman" w:hAnsi="Times New Roman"/>
          <w:u w:val="single"/>
          <w:lang w:val="pl-PL"/>
        </w:rPr>
        <w:t>telemedycyną</w:t>
      </w:r>
      <w:proofErr w:type="spellEnd"/>
      <w:r w:rsidRPr="005A5259">
        <w:rPr>
          <w:rFonts w:ascii="Times New Roman" w:eastAsia="Times New Roman" w:hAnsi="Times New Roman"/>
          <w:u w:val="single"/>
          <w:lang w:val="pl-PL"/>
        </w:rPr>
        <w:t xml:space="preserve"> i</w:t>
      </w:r>
      <w:r w:rsidR="00EA61B4">
        <w:rPr>
          <w:rFonts w:ascii="Times New Roman" w:eastAsia="Times New Roman" w:hAnsi="Times New Roman"/>
          <w:u w:val="single"/>
          <w:lang w:val="pl-PL"/>
        </w:rPr>
        <w:t> </w:t>
      </w:r>
      <w:proofErr w:type="spellStart"/>
      <w:r w:rsidRPr="005A5259">
        <w:rPr>
          <w:rFonts w:ascii="Times New Roman" w:eastAsia="Times New Roman" w:hAnsi="Times New Roman"/>
          <w:u w:val="single"/>
          <w:lang w:val="pl-PL"/>
        </w:rPr>
        <w:t>telezdrowiem</w:t>
      </w:r>
      <w:proofErr w:type="spellEnd"/>
      <w:r w:rsidRPr="005A5259">
        <w:rPr>
          <w:rFonts w:ascii="Times New Roman" w:eastAsia="Times New Roman" w:hAnsi="Times New Roman"/>
          <w:u w:val="single"/>
          <w:lang w:val="pl-PL"/>
        </w:rPr>
        <w:t>”</w:t>
      </w:r>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Core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competencies</w:t>
      </w:r>
      <w:proofErr w:type="spellEnd"/>
      <w:r w:rsidRPr="005A5259">
        <w:rPr>
          <w:rFonts w:ascii="Times New Roman" w:eastAsia="Times New Roman" w:hAnsi="Times New Roman"/>
          <w:lang w:val="pl-PL"/>
        </w:rPr>
        <w:t xml:space="preserve"> for </w:t>
      </w:r>
      <w:proofErr w:type="spellStart"/>
      <w:r w:rsidRPr="005A5259">
        <w:rPr>
          <w:rFonts w:ascii="Times New Roman" w:eastAsia="Times New Roman" w:hAnsi="Times New Roman"/>
          <w:lang w:val="pl-PL"/>
        </w:rPr>
        <w:t>health</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care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professionals</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related</w:t>
      </w:r>
      <w:proofErr w:type="spellEnd"/>
      <w:r w:rsidRPr="005A5259">
        <w:rPr>
          <w:rFonts w:ascii="Times New Roman" w:eastAsia="Times New Roman" w:hAnsi="Times New Roman"/>
          <w:lang w:val="pl-PL"/>
        </w:rPr>
        <w:t xml:space="preserve"> to </w:t>
      </w:r>
      <w:proofErr w:type="spellStart"/>
      <w:r w:rsidRPr="005A5259">
        <w:rPr>
          <w:rFonts w:ascii="Times New Roman" w:eastAsia="Times New Roman" w:hAnsi="Times New Roman"/>
          <w:lang w:val="pl-PL"/>
        </w:rPr>
        <w:t>telemedicine</w:t>
      </w:r>
      <w:proofErr w:type="spellEnd"/>
      <w:r w:rsidRPr="005A5259">
        <w:rPr>
          <w:rFonts w:ascii="Times New Roman" w:eastAsia="Times New Roman" w:hAnsi="Times New Roman"/>
          <w:lang w:val="pl-PL"/>
        </w:rPr>
        <w:t xml:space="preserve"> and </w:t>
      </w:r>
      <w:proofErr w:type="spellStart"/>
      <w:r w:rsidRPr="005A5259">
        <w:rPr>
          <w:rFonts w:ascii="Times New Roman" w:eastAsia="Times New Roman" w:hAnsi="Times New Roman"/>
          <w:lang w:val="pl-PL"/>
        </w:rPr>
        <w:t>telehealth</w:t>
      </w:r>
      <w:proofErr w:type="spellEnd"/>
      <w:r w:rsidRPr="005A5259">
        <w:rPr>
          <w:rFonts w:ascii="Times New Roman" w:eastAsia="Times New Roman" w:hAnsi="Times New Roman"/>
          <w:lang w:val="pl-PL"/>
        </w:rPr>
        <w:t xml:space="preserve">). Projekt realizowany od 01.09.2019 roku do 28.02.2022 roku, przez okres 30 miesięcy. Wnioskodawcą Projektu jest firma Plan B </w:t>
      </w:r>
      <w:proofErr w:type="spellStart"/>
      <w:r w:rsidRPr="005A5259">
        <w:rPr>
          <w:rFonts w:ascii="Times New Roman" w:eastAsia="Times New Roman" w:hAnsi="Times New Roman"/>
          <w:lang w:val="pl-PL"/>
        </w:rPr>
        <w:t>gemeinnutzige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Gesellschaft</w:t>
      </w:r>
      <w:proofErr w:type="spellEnd"/>
      <w:r w:rsidRPr="005A5259">
        <w:rPr>
          <w:rFonts w:ascii="Times New Roman" w:eastAsia="Times New Roman" w:hAnsi="Times New Roman"/>
          <w:lang w:val="pl-PL"/>
        </w:rPr>
        <w:t xml:space="preserve"> fur </w:t>
      </w:r>
      <w:proofErr w:type="spellStart"/>
      <w:r w:rsidRPr="005A5259">
        <w:rPr>
          <w:rFonts w:ascii="Times New Roman" w:eastAsia="Times New Roman" w:hAnsi="Times New Roman"/>
          <w:lang w:val="pl-PL"/>
        </w:rPr>
        <w:t>berufliche</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Bildung</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mbH</w:t>
      </w:r>
      <w:proofErr w:type="spellEnd"/>
      <w:r w:rsidRPr="005A5259">
        <w:rPr>
          <w:rFonts w:ascii="Times New Roman" w:eastAsia="Times New Roman" w:hAnsi="Times New Roman"/>
          <w:lang w:val="pl-PL"/>
        </w:rPr>
        <w:t xml:space="preserve">  z</w:t>
      </w:r>
      <w:r w:rsidR="00EA61B4">
        <w:rPr>
          <w:rFonts w:ascii="Times New Roman" w:eastAsia="Times New Roman" w:hAnsi="Times New Roman"/>
          <w:lang w:val="pl-PL"/>
        </w:rPr>
        <w:t> </w:t>
      </w:r>
      <w:r w:rsidRPr="005A5259">
        <w:rPr>
          <w:rFonts w:ascii="Times New Roman" w:eastAsia="Times New Roman" w:hAnsi="Times New Roman"/>
          <w:lang w:val="pl-PL"/>
        </w:rPr>
        <w:t xml:space="preserve">Niemiec. Partnerami w Programie byli: </w:t>
      </w:r>
      <w:proofErr w:type="spellStart"/>
      <w:r w:rsidRPr="005A5259">
        <w:rPr>
          <w:rFonts w:ascii="Times New Roman" w:eastAsia="Times New Roman" w:hAnsi="Times New Roman"/>
          <w:lang w:val="pl-PL"/>
        </w:rPr>
        <w:t>Akkon</w:t>
      </w:r>
      <w:proofErr w:type="spellEnd"/>
      <w:r w:rsidRPr="005A5259">
        <w:rPr>
          <w:rFonts w:ascii="Times New Roman" w:eastAsia="Times New Roman" w:hAnsi="Times New Roman"/>
          <w:lang w:val="pl-PL"/>
        </w:rPr>
        <w:t xml:space="preserve"> </w:t>
      </w:r>
      <w:proofErr w:type="spellStart"/>
      <w:r w:rsidRPr="005A5259">
        <w:rPr>
          <w:rFonts w:ascii="Times New Roman" w:eastAsia="Times New Roman" w:hAnsi="Times New Roman"/>
          <w:lang w:val="pl-PL"/>
        </w:rPr>
        <w:t>Hochschule</w:t>
      </w:r>
      <w:proofErr w:type="spellEnd"/>
      <w:r w:rsidRPr="005A5259">
        <w:rPr>
          <w:rFonts w:ascii="Times New Roman" w:eastAsia="Times New Roman" w:hAnsi="Times New Roman"/>
          <w:lang w:val="pl-PL"/>
        </w:rPr>
        <w:t xml:space="preserve"> fur </w:t>
      </w:r>
      <w:proofErr w:type="spellStart"/>
      <w:r w:rsidRPr="005A5259">
        <w:rPr>
          <w:rFonts w:ascii="Times New Roman" w:eastAsia="Times New Roman" w:hAnsi="Times New Roman"/>
          <w:lang w:val="pl-PL"/>
        </w:rPr>
        <w:t>Humanwissenschaften</w:t>
      </w:r>
      <w:proofErr w:type="spellEnd"/>
      <w:r w:rsidRPr="005A5259">
        <w:rPr>
          <w:rFonts w:ascii="Times New Roman" w:eastAsia="Times New Roman" w:hAnsi="Times New Roman"/>
          <w:lang w:val="pl-PL"/>
        </w:rPr>
        <w:t xml:space="preserve"> – NIEMCY; Dobre Kadry. Centrum badawczo-szkoleniowe Sp. z o.o.- POLSKA; Koc University – TURCJA; </w:t>
      </w:r>
      <w:proofErr w:type="spellStart"/>
      <w:r w:rsidRPr="005A5259">
        <w:rPr>
          <w:rFonts w:ascii="Times New Roman" w:eastAsia="Times New Roman" w:hAnsi="Times New Roman"/>
          <w:lang w:val="pl-PL"/>
        </w:rPr>
        <w:t>Geseme</w:t>
      </w:r>
      <w:proofErr w:type="spellEnd"/>
      <w:r w:rsidRPr="005A5259">
        <w:rPr>
          <w:rFonts w:ascii="Times New Roman" w:eastAsia="Times New Roman" w:hAnsi="Times New Roman"/>
          <w:lang w:val="pl-PL"/>
        </w:rPr>
        <w:t xml:space="preserve"> 1996, </w:t>
      </w:r>
      <w:proofErr w:type="spellStart"/>
      <w:r w:rsidRPr="005A5259">
        <w:rPr>
          <w:rFonts w:ascii="Times New Roman" w:eastAsia="Times New Roman" w:hAnsi="Times New Roman"/>
          <w:lang w:val="pl-PL"/>
        </w:rPr>
        <w:t>S.L</w:t>
      </w:r>
      <w:proofErr w:type="spellEnd"/>
      <w:r w:rsidRPr="005A5259">
        <w:rPr>
          <w:rFonts w:ascii="Times New Roman" w:eastAsia="Times New Roman" w:hAnsi="Times New Roman"/>
          <w:lang w:val="pl-PL"/>
        </w:rPr>
        <w:t xml:space="preserve">. – HISZPANIA; </w:t>
      </w:r>
      <w:r w:rsidRPr="005A5259">
        <w:rPr>
          <w:rFonts w:ascii="Times New Roman" w:eastAsia="Times New Roman" w:hAnsi="Times New Roman"/>
          <w:lang w:val="pl-PL"/>
        </w:rPr>
        <w:tab/>
        <w:t>Państwowa Wyższa Szkoła Zawodowa w Głogowie – POLSKA. Osobą reprezentującą PWSZ w Głogowie była dr n. med. Elżbieta Garwacka-Czachor.</w:t>
      </w:r>
    </w:p>
    <w:p w:rsidR="000014B7" w:rsidRPr="005A5259" w:rsidRDefault="003022F6" w:rsidP="00EA61B4">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Należy również wspomnieć o udziale</w:t>
      </w:r>
      <w:r w:rsidR="000014B7" w:rsidRPr="005A5259">
        <w:rPr>
          <w:rFonts w:ascii="Times New Roman" w:eastAsia="Times New Roman" w:hAnsi="Times New Roman"/>
          <w:lang w:val="pl-PL"/>
        </w:rPr>
        <w:t xml:space="preserve"> dr n. med. </w:t>
      </w:r>
      <w:proofErr w:type="spellStart"/>
      <w:r w:rsidR="000014B7" w:rsidRPr="005A5259">
        <w:rPr>
          <w:rFonts w:ascii="Times New Roman" w:eastAsia="Times New Roman" w:hAnsi="Times New Roman"/>
          <w:lang w:val="pl-PL"/>
        </w:rPr>
        <w:t>E.Garwackiej</w:t>
      </w:r>
      <w:proofErr w:type="spellEnd"/>
      <w:r w:rsidR="000014B7" w:rsidRPr="005A5259">
        <w:rPr>
          <w:rFonts w:ascii="Times New Roman" w:eastAsia="Times New Roman" w:hAnsi="Times New Roman"/>
          <w:lang w:val="pl-PL"/>
        </w:rPr>
        <w:t xml:space="preserve"> -</w:t>
      </w:r>
      <w:proofErr w:type="spellStart"/>
      <w:r w:rsidR="000014B7" w:rsidRPr="005A5259">
        <w:rPr>
          <w:rFonts w:ascii="Times New Roman" w:eastAsia="Times New Roman" w:hAnsi="Times New Roman"/>
          <w:lang w:val="pl-PL"/>
        </w:rPr>
        <w:t>Czachor</w:t>
      </w:r>
      <w:proofErr w:type="spellEnd"/>
      <w:r w:rsidR="000014B7" w:rsidRPr="005A5259">
        <w:rPr>
          <w:rFonts w:ascii="Times New Roman" w:eastAsia="Times New Roman" w:hAnsi="Times New Roman"/>
          <w:lang w:val="pl-PL"/>
        </w:rPr>
        <w:t xml:space="preserve">, mgr Ewy </w:t>
      </w:r>
      <w:proofErr w:type="spellStart"/>
      <w:r w:rsidR="000014B7" w:rsidRPr="005A5259">
        <w:rPr>
          <w:rFonts w:ascii="Times New Roman" w:eastAsia="Times New Roman" w:hAnsi="Times New Roman"/>
          <w:lang w:val="pl-PL"/>
        </w:rPr>
        <w:t>Todorov</w:t>
      </w:r>
      <w:proofErr w:type="spellEnd"/>
      <w:r w:rsidR="000014B7" w:rsidRPr="005A5259">
        <w:rPr>
          <w:rFonts w:ascii="Times New Roman" w:eastAsia="Times New Roman" w:hAnsi="Times New Roman"/>
          <w:lang w:val="pl-PL"/>
        </w:rPr>
        <w:t xml:space="preserve"> oraz dr</w:t>
      </w:r>
      <w:r w:rsidR="00EA61B4">
        <w:rPr>
          <w:rFonts w:ascii="Times New Roman" w:eastAsia="Times New Roman" w:hAnsi="Times New Roman"/>
          <w:lang w:val="pl-PL"/>
        </w:rPr>
        <w:t> </w:t>
      </w:r>
      <w:r w:rsidR="000014B7" w:rsidRPr="005A5259">
        <w:rPr>
          <w:rFonts w:ascii="Times New Roman" w:eastAsia="Times New Roman" w:hAnsi="Times New Roman"/>
          <w:lang w:val="pl-PL"/>
        </w:rPr>
        <w:t>n.</w:t>
      </w:r>
      <w:r w:rsidR="00EA61B4">
        <w:rPr>
          <w:rFonts w:ascii="Times New Roman" w:eastAsia="Times New Roman" w:hAnsi="Times New Roman"/>
          <w:lang w:val="pl-PL"/>
        </w:rPr>
        <w:t> </w:t>
      </w:r>
      <w:r w:rsidR="000014B7" w:rsidRPr="005A5259">
        <w:rPr>
          <w:rFonts w:ascii="Times New Roman" w:eastAsia="Times New Roman" w:hAnsi="Times New Roman"/>
          <w:lang w:val="pl-PL"/>
        </w:rPr>
        <w:t xml:space="preserve">o </w:t>
      </w:r>
      <w:proofErr w:type="spellStart"/>
      <w:r w:rsidR="000014B7" w:rsidRPr="005A5259">
        <w:rPr>
          <w:rFonts w:ascii="Times New Roman" w:eastAsia="Times New Roman" w:hAnsi="Times New Roman"/>
          <w:lang w:val="pl-PL"/>
        </w:rPr>
        <w:t>zdr</w:t>
      </w:r>
      <w:proofErr w:type="spellEnd"/>
      <w:r w:rsidR="000014B7" w:rsidRPr="005A5259">
        <w:rPr>
          <w:rFonts w:ascii="Times New Roman" w:eastAsia="Times New Roman" w:hAnsi="Times New Roman"/>
          <w:lang w:val="pl-PL"/>
        </w:rPr>
        <w:t xml:space="preserve">. D. Mileckiej w </w:t>
      </w:r>
      <w:r w:rsidR="000014B7" w:rsidRPr="005A5259">
        <w:rPr>
          <w:rFonts w:ascii="Times New Roman" w:eastAsia="Times New Roman" w:hAnsi="Times New Roman"/>
          <w:u w:val="single"/>
          <w:lang w:val="pl-PL"/>
        </w:rPr>
        <w:t>międzynarodowym programie - Pielęgniarka XXI wieku</w:t>
      </w:r>
      <w:r w:rsidR="000014B7" w:rsidRPr="005A5259">
        <w:rPr>
          <w:rFonts w:ascii="Times New Roman" w:eastAsia="Times New Roman" w:hAnsi="Times New Roman"/>
          <w:lang w:val="pl-PL"/>
        </w:rPr>
        <w:t xml:space="preserve">. Organizatorem ze strony polskiej było Centrum </w:t>
      </w:r>
      <w:r w:rsidRPr="005A5259">
        <w:rPr>
          <w:rFonts w:ascii="Times New Roman" w:eastAsia="Times New Roman" w:hAnsi="Times New Roman"/>
          <w:lang w:val="pl-PL"/>
        </w:rPr>
        <w:t>B</w:t>
      </w:r>
      <w:r w:rsidR="000014B7" w:rsidRPr="005A5259">
        <w:rPr>
          <w:rFonts w:ascii="Times New Roman" w:eastAsia="Times New Roman" w:hAnsi="Times New Roman"/>
          <w:lang w:val="pl-PL"/>
        </w:rPr>
        <w:t xml:space="preserve">adawczo- </w:t>
      </w:r>
      <w:r w:rsidRPr="005A5259">
        <w:rPr>
          <w:rFonts w:ascii="Times New Roman" w:eastAsia="Times New Roman" w:hAnsi="Times New Roman"/>
          <w:lang w:val="pl-PL"/>
        </w:rPr>
        <w:t>N</w:t>
      </w:r>
      <w:r w:rsidR="000014B7" w:rsidRPr="005A5259">
        <w:rPr>
          <w:rFonts w:ascii="Times New Roman" w:eastAsia="Times New Roman" w:hAnsi="Times New Roman"/>
          <w:lang w:val="pl-PL"/>
        </w:rPr>
        <w:t xml:space="preserve">aukowe </w:t>
      </w:r>
      <w:r w:rsidR="00140FB5" w:rsidRPr="005A5259">
        <w:rPr>
          <w:rFonts w:ascii="Times New Roman" w:eastAsia="Times New Roman" w:hAnsi="Times New Roman"/>
          <w:lang w:val="pl-PL"/>
        </w:rPr>
        <w:t>s</w:t>
      </w:r>
      <w:r w:rsidR="000014B7" w:rsidRPr="005A5259">
        <w:rPr>
          <w:rFonts w:ascii="Times New Roman" w:eastAsia="Times New Roman" w:hAnsi="Times New Roman"/>
          <w:lang w:val="pl-PL"/>
        </w:rPr>
        <w:t>p.</w:t>
      </w:r>
      <w:r w:rsidR="00140FB5" w:rsidRPr="005A5259">
        <w:rPr>
          <w:rFonts w:ascii="Times New Roman" w:eastAsia="Times New Roman" w:hAnsi="Times New Roman"/>
          <w:lang w:val="pl-PL"/>
        </w:rPr>
        <w:t xml:space="preserve"> </w:t>
      </w:r>
      <w:r w:rsidRPr="005A5259">
        <w:rPr>
          <w:rFonts w:ascii="Times New Roman" w:eastAsia="Times New Roman" w:hAnsi="Times New Roman"/>
          <w:lang w:val="pl-PL"/>
        </w:rPr>
        <w:t>z.o.o.- Dobre Kadry, l</w:t>
      </w:r>
      <w:r w:rsidR="000014B7" w:rsidRPr="005A5259">
        <w:rPr>
          <w:rFonts w:ascii="Times New Roman" w:eastAsia="Times New Roman" w:hAnsi="Times New Roman"/>
          <w:lang w:val="pl-PL"/>
        </w:rPr>
        <w:t xml:space="preserve">iderem projektu </w:t>
      </w:r>
      <w:proofErr w:type="spellStart"/>
      <w:r w:rsidR="000014B7" w:rsidRPr="005A5259">
        <w:rPr>
          <w:rFonts w:ascii="Times New Roman" w:eastAsia="Times New Roman" w:hAnsi="Times New Roman"/>
          <w:lang w:val="pl-PL"/>
        </w:rPr>
        <w:t>Trendhuis</w:t>
      </w:r>
      <w:proofErr w:type="spellEnd"/>
      <w:r w:rsidR="000014B7" w:rsidRPr="005A5259">
        <w:rPr>
          <w:rFonts w:ascii="Times New Roman" w:eastAsia="Times New Roman" w:hAnsi="Times New Roman"/>
          <w:lang w:val="pl-PL"/>
        </w:rPr>
        <w:t xml:space="preserve"> </w:t>
      </w:r>
      <w:proofErr w:type="spellStart"/>
      <w:r w:rsidR="000014B7" w:rsidRPr="005A5259">
        <w:rPr>
          <w:rFonts w:ascii="Times New Roman" w:eastAsia="Times New Roman" w:hAnsi="Times New Roman"/>
          <w:lang w:val="pl-PL"/>
        </w:rPr>
        <w:t>BVBA</w:t>
      </w:r>
      <w:proofErr w:type="spellEnd"/>
      <w:r w:rsidR="000014B7" w:rsidRPr="005A5259">
        <w:rPr>
          <w:rFonts w:ascii="Times New Roman" w:eastAsia="Times New Roman" w:hAnsi="Times New Roman"/>
          <w:lang w:val="pl-PL"/>
        </w:rPr>
        <w:t xml:space="preserve">, Belgia. Realizacja projektu polegała na wymianie dobrych praktyk w obszarze edukacji ustawicznej w zawodzie pielęgniarki. Cel główny: podnoszenie umiejętności i kompetencji pielęgniarek pozwalających na przełamywanie barier, ograniczeń i zagrożeń wynikających ze specyfiki zawodu. W ramach uczestnictwa wizytowano szpital </w:t>
      </w:r>
      <w:proofErr w:type="spellStart"/>
      <w:r w:rsidR="000014B7" w:rsidRPr="005A5259">
        <w:rPr>
          <w:rFonts w:ascii="Times New Roman" w:eastAsia="Times New Roman" w:hAnsi="Times New Roman"/>
          <w:lang w:val="pl-PL"/>
        </w:rPr>
        <w:t>Charity</w:t>
      </w:r>
      <w:proofErr w:type="spellEnd"/>
      <w:r w:rsidR="000014B7" w:rsidRPr="005A5259">
        <w:rPr>
          <w:rFonts w:ascii="Times New Roman" w:eastAsia="Times New Roman" w:hAnsi="Times New Roman"/>
          <w:lang w:val="pl-PL"/>
        </w:rPr>
        <w:t xml:space="preserve"> w Berlinie, szpital w Belgii oraz w Polsce w Brzegu. W ramach projektu strona polska brała udział w realizacji seminarium naukowego w Polsce oraz udział w organizacji spotkania stron projektu w Dolnośląskiej Okręgowej Izbie Pielęgniarek i Położnych we Wrocł</w:t>
      </w:r>
      <w:r w:rsidR="00140FB5" w:rsidRPr="005A5259">
        <w:rPr>
          <w:rFonts w:ascii="Times New Roman" w:eastAsia="Times New Roman" w:hAnsi="Times New Roman"/>
          <w:lang w:val="pl-PL"/>
        </w:rPr>
        <w:t xml:space="preserve">awiu. Czas realizacji 2019 rok. </w:t>
      </w:r>
      <w:r w:rsidR="000014B7" w:rsidRPr="005A5259">
        <w:rPr>
          <w:rFonts w:ascii="Times New Roman" w:eastAsia="Times New Roman" w:hAnsi="Times New Roman"/>
          <w:lang w:val="pl-PL"/>
        </w:rPr>
        <w:t xml:space="preserve">Udział w projekcie potwierdzony Certyfikatami. </w:t>
      </w:r>
    </w:p>
    <w:p w:rsidR="00BD4D96" w:rsidRPr="00EA61B4" w:rsidRDefault="003022F6" w:rsidP="00BD4D96">
      <w:pPr>
        <w:spacing w:line="276" w:lineRule="auto"/>
        <w:ind w:right="109"/>
        <w:jc w:val="both"/>
        <w:rPr>
          <w:rFonts w:ascii="Times New Roman" w:eastAsia="Times New Roman" w:hAnsi="Times New Roman"/>
          <w:sz w:val="24"/>
          <w:lang w:val="pl-PL"/>
        </w:rPr>
      </w:pPr>
      <w:r w:rsidRPr="005A5259">
        <w:rPr>
          <w:rFonts w:ascii="Times New Roman" w:eastAsia="Times New Roman" w:hAnsi="Times New Roman"/>
          <w:lang w:val="pl-PL"/>
        </w:rPr>
        <w:t>Ponadto</w:t>
      </w:r>
      <w:r w:rsidRPr="005A5259">
        <w:rPr>
          <w:rFonts w:ascii="Times New Roman" w:eastAsia="Times New Roman" w:hAnsi="Times New Roman"/>
          <w:b/>
          <w:lang w:val="pl-PL"/>
        </w:rPr>
        <w:t xml:space="preserve"> </w:t>
      </w:r>
      <w:r w:rsidRPr="005A5259">
        <w:rPr>
          <w:rFonts w:ascii="Times New Roman" w:eastAsia="Times New Roman" w:hAnsi="Times New Roman"/>
          <w:lang w:val="pl-PL"/>
        </w:rPr>
        <w:t>członkowie</w:t>
      </w:r>
      <w:r w:rsidR="000014B7" w:rsidRPr="005A5259">
        <w:rPr>
          <w:rFonts w:ascii="Times New Roman" w:eastAsia="Times New Roman" w:hAnsi="Times New Roman"/>
          <w:lang w:val="pl-PL"/>
        </w:rPr>
        <w:t xml:space="preserve"> </w:t>
      </w:r>
      <w:proofErr w:type="spellStart"/>
      <w:r w:rsidR="000014B7" w:rsidRPr="005A5259">
        <w:rPr>
          <w:rFonts w:ascii="Times New Roman" w:eastAsia="Times New Roman" w:hAnsi="Times New Roman"/>
          <w:lang w:val="pl-PL"/>
        </w:rPr>
        <w:t>SKN</w:t>
      </w:r>
      <w:proofErr w:type="spellEnd"/>
      <w:r w:rsidR="000014B7" w:rsidRPr="005A5259">
        <w:rPr>
          <w:rFonts w:ascii="Times New Roman" w:eastAsia="Times New Roman" w:hAnsi="Times New Roman"/>
          <w:lang w:val="pl-PL"/>
        </w:rPr>
        <w:t xml:space="preserve"> </w:t>
      </w:r>
      <w:proofErr w:type="spellStart"/>
      <w:r w:rsidR="000014B7" w:rsidRPr="005A5259">
        <w:rPr>
          <w:rFonts w:ascii="Times New Roman" w:eastAsia="Times New Roman" w:hAnsi="Times New Roman"/>
          <w:lang w:val="pl-PL"/>
        </w:rPr>
        <w:t>PTP</w:t>
      </w:r>
      <w:proofErr w:type="spellEnd"/>
      <w:r w:rsidR="000014B7" w:rsidRPr="005A5259">
        <w:rPr>
          <w:rFonts w:ascii="Times New Roman" w:eastAsia="Times New Roman" w:hAnsi="Times New Roman"/>
          <w:lang w:val="pl-PL"/>
        </w:rPr>
        <w:t xml:space="preserve"> z opiekunem Koła dr n. med. E. </w:t>
      </w:r>
      <w:proofErr w:type="spellStart"/>
      <w:r w:rsidR="000014B7" w:rsidRPr="005A5259">
        <w:rPr>
          <w:rFonts w:ascii="Times New Roman" w:eastAsia="Times New Roman" w:hAnsi="Times New Roman"/>
          <w:lang w:val="pl-PL"/>
        </w:rPr>
        <w:t>Garwacką-Czachor</w:t>
      </w:r>
      <w:proofErr w:type="spellEnd"/>
      <w:r w:rsidR="000014B7" w:rsidRPr="005A5259">
        <w:rPr>
          <w:rFonts w:ascii="Times New Roman" w:eastAsia="Times New Roman" w:hAnsi="Times New Roman"/>
          <w:lang w:val="pl-PL"/>
        </w:rPr>
        <w:t xml:space="preserve"> </w:t>
      </w:r>
      <w:r w:rsidRPr="005A5259">
        <w:rPr>
          <w:rFonts w:ascii="Times New Roman" w:eastAsia="Times New Roman" w:hAnsi="Times New Roman"/>
          <w:lang w:val="pl-PL"/>
        </w:rPr>
        <w:t xml:space="preserve">wzięli udział </w:t>
      </w:r>
      <w:r w:rsidR="000014B7" w:rsidRPr="005A5259">
        <w:rPr>
          <w:rFonts w:ascii="Times New Roman" w:eastAsia="Times New Roman" w:hAnsi="Times New Roman"/>
          <w:lang w:val="pl-PL"/>
        </w:rPr>
        <w:t>w</w:t>
      </w:r>
      <w:r w:rsidR="00EA61B4">
        <w:rPr>
          <w:rFonts w:ascii="Times New Roman" w:eastAsia="Times New Roman" w:hAnsi="Times New Roman"/>
          <w:lang w:val="pl-PL"/>
        </w:rPr>
        <w:t> </w:t>
      </w:r>
      <w:r w:rsidR="000014B7" w:rsidRPr="005A5259">
        <w:rPr>
          <w:rFonts w:ascii="Times New Roman" w:eastAsia="Times New Roman" w:hAnsi="Times New Roman"/>
          <w:lang w:val="pl-PL"/>
        </w:rPr>
        <w:t xml:space="preserve">projekcie </w:t>
      </w:r>
      <w:proofErr w:type="spellStart"/>
      <w:r w:rsidR="000014B7" w:rsidRPr="005A5259">
        <w:rPr>
          <w:rFonts w:ascii="Times New Roman" w:eastAsia="Times New Roman" w:hAnsi="Times New Roman"/>
          <w:lang w:val="pl-PL"/>
        </w:rPr>
        <w:t>Nursing</w:t>
      </w:r>
      <w:proofErr w:type="spellEnd"/>
      <w:r w:rsidR="000014B7" w:rsidRPr="005A5259">
        <w:rPr>
          <w:rFonts w:ascii="Times New Roman" w:eastAsia="Times New Roman" w:hAnsi="Times New Roman"/>
          <w:lang w:val="pl-PL"/>
        </w:rPr>
        <w:t xml:space="preserve"> </w:t>
      </w:r>
      <w:proofErr w:type="spellStart"/>
      <w:r w:rsidR="000014B7" w:rsidRPr="005A5259">
        <w:rPr>
          <w:rFonts w:ascii="Times New Roman" w:eastAsia="Times New Roman" w:hAnsi="Times New Roman"/>
          <w:lang w:val="pl-PL"/>
        </w:rPr>
        <w:t>Now</w:t>
      </w:r>
      <w:proofErr w:type="spellEnd"/>
      <w:r w:rsidR="000014B7" w:rsidRPr="005A5259">
        <w:rPr>
          <w:rFonts w:ascii="Times New Roman" w:eastAsia="Times New Roman" w:hAnsi="Times New Roman"/>
          <w:lang w:val="pl-PL"/>
        </w:rPr>
        <w:t>. Warszawa 2020 rok.</w:t>
      </w:r>
      <w:r w:rsidR="001066D7" w:rsidRPr="005A5259">
        <w:rPr>
          <w:rFonts w:ascii="Times New Roman" w:eastAsia="Times New Roman" w:hAnsi="Times New Roman"/>
          <w:lang w:val="pl-PL"/>
        </w:rPr>
        <w:t xml:space="preserve"> </w:t>
      </w:r>
      <w:proofErr w:type="spellStart"/>
      <w:r w:rsidR="001066D7" w:rsidRPr="005A5259">
        <w:rPr>
          <w:rFonts w:ascii="Times New Roman" w:eastAsia="Times New Roman" w:hAnsi="Times New Roman"/>
          <w:lang w:val="pl-PL"/>
        </w:rPr>
        <w:t>Nursing</w:t>
      </w:r>
      <w:proofErr w:type="spellEnd"/>
      <w:r w:rsidR="001066D7" w:rsidRPr="005A5259">
        <w:rPr>
          <w:rFonts w:ascii="Times New Roman" w:eastAsia="Times New Roman" w:hAnsi="Times New Roman"/>
          <w:lang w:val="pl-PL"/>
        </w:rPr>
        <w:t xml:space="preserve"> </w:t>
      </w:r>
      <w:proofErr w:type="spellStart"/>
      <w:r w:rsidR="001066D7" w:rsidRPr="005A5259">
        <w:rPr>
          <w:rFonts w:ascii="Times New Roman" w:eastAsia="Times New Roman" w:hAnsi="Times New Roman"/>
          <w:lang w:val="pl-PL"/>
        </w:rPr>
        <w:t>Now</w:t>
      </w:r>
      <w:proofErr w:type="spellEnd"/>
      <w:r w:rsidR="001066D7" w:rsidRPr="005A5259">
        <w:rPr>
          <w:rFonts w:ascii="Times New Roman" w:eastAsia="Times New Roman" w:hAnsi="Times New Roman"/>
          <w:lang w:val="pl-PL"/>
        </w:rPr>
        <w:t xml:space="preserve"> to trzyletnia globalna kampania prowadzona we współpracy z Międzynarodową Radą Pielęgniarek (</w:t>
      </w:r>
      <w:proofErr w:type="spellStart"/>
      <w:r w:rsidR="001066D7" w:rsidRPr="005A5259">
        <w:rPr>
          <w:rFonts w:ascii="Times New Roman" w:eastAsia="Times New Roman" w:hAnsi="Times New Roman"/>
          <w:lang w:val="pl-PL"/>
        </w:rPr>
        <w:t>ICN</w:t>
      </w:r>
      <w:proofErr w:type="spellEnd"/>
      <w:r w:rsidR="001066D7" w:rsidRPr="005A5259">
        <w:rPr>
          <w:rFonts w:ascii="Times New Roman" w:eastAsia="Times New Roman" w:hAnsi="Times New Roman"/>
          <w:lang w:val="pl-PL"/>
        </w:rPr>
        <w:t xml:space="preserve">) i Światową Organizacją Zdrowia (WHO) w ramach programu </w:t>
      </w:r>
      <w:proofErr w:type="spellStart"/>
      <w:r w:rsidR="001066D7" w:rsidRPr="005A5259">
        <w:rPr>
          <w:rFonts w:ascii="Times New Roman" w:eastAsia="Times New Roman" w:hAnsi="Times New Roman"/>
          <w:lang w:val="pl-PL"/>
        </w:rPr>
        <w:t>Burdett</w:t>
      </w:r>
      <w:proofErr w:type="spellEnd"/>
      <w:r w:rsidR="001066D7" w:rsidRPr="005A5259">
        <w:rPr>
          <w:rFonts w:ascii="Times New Roman" w:eastAsia="Times New Roman" w:hAnsi="Times New Roman"/>
          <w:lang w:val="pl-PL"/>
        </w:rPr>
        <w:t xml:space="preserve"> Trust for </w:t>
      </w:r>
      <w:proofErr w:type="spellStart"/>
      <w:r w:rsidR="001066D7" w:rsidRPr="005A5259">
        <w:rPr>
          <w:rFonts w:ascii="Times New Roman" w:eastAsia="Times New Roman" w:hAnsi="Times New Roman"/>
          <w:lang w:val="pl-PL"/>
        </w:rPr>
        <w:t>Nursing</w:t>
      </w:r>
      <w:proofErr w:type="spellEnd"/>
      <w:r w:rsidR="001066D7" w:rsidRPr="005A5259">
        <w:rPr>
          <w:rFonts w:ascii="Times New Roman" w:eastAsia="Times New Roman" w:hAnsi="Times New Roman"/>
          <w:lang w:val="pl-PL"/>
        </w:rPr>
        <w:t>.</w:t>
      </w:r>
    </w:p>
    <w:p w:rsidR="00140FB5" w:rsidRPr="00EA61B4" w:rsidRDefault="003F5B7D" w:rsidP="00EA61B4">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sz w:val="24"/>
          <w:lang w:val="pl-PL"/>
        </w:rPr>
      </w:pPr>
      <w:r w:rsidRPr="005A5259">
        <w:rPr>
          <w:rFonts w:ascii="Times New Roman" w:hAnsi="Times New Roman"/>
          <w:b/>
          <w:sz w:val="24"/>
          <w:lang w:val="pl-PL"/>
        </w:rPr>
        <w:t>Współpraca z innymi uczelniami, instytucjami naukowymi i innymi</w:t>
      </w:r>
      <w:r w:rsidRPr="005A5259">
        <w:rPr>
          <w:rFonts w:ascii="Times New Roman" w:hAnsi="Times New Roman"/>
          <w:b/>
          <w:spacing w:val="-11"/>
          <w:sz w:val="24"/>
          <w:lang w:val="pl-PL"/>
        </w:rPr>
        <w:t xml:space="preserve"> </w:t>
      </w:r>
      <w:r w:rsidR="00140FB5" w:rsidRPr="005A5259">
        <w:rPr>
          <w:rFonts w:ascii="Times New Roman" w:hAnsi="Times New Roman"/>
          <w:b/>
          <w:sz w:val="24"/>
          <w:lang w:val="pl-PL"/>
        </w:rPr>
        <w:t>podmiotami</w:t>
      </w:r>
    </w:p>
    <w:p w:rsidR="00EC5C8A" w:rsidRPr="005A5259" w:rsidRDefault="00EC5C8A" w:rsidP="00953991">
      <w:pPr>
        <w:spacing w:line="276" w:lineRule="auto"/>
        <w:ind w:right="109"/>
        <w:jc w:val="both"/>
        <w:rPr>
          <w:rFonts w:ascii="Times New Roman" w:eastAsia="Times New Roman" w:hAnsi="Times New Roman"/>
          <w:lang w:val="pl-PL"/>
        </w:rPr>
      </w:pPr>
      <w:r w:rsidRPr="005A5259">
        <w:rPr>
          <w:rFonts w:ascii="Times New Roman" w:eastAsia="Times New Roman" w:hAnsi="Times New Roman"/>
          <w:b/>
          <w:lang w:val="pl-PL"/>
        </w:rPr>
        <w:t>Współpraca z innymi uczelniami, instytucjami naukowymi</w:t>
      </w:r>
      <w:r w:rsidRPr="005A5259">
        <w:rPr>
          <w:rFonts w:ascii="Times New Roman" w:eastAsia="Times New Roman" w:hAnsi="Times New Roman"/>
          <w:lang w:val="pl-PL"/>
        </w:rPr>
        <w:t>. Udział nauczyciela akademickiego Instytutu Medycznego – dr n. med. Edyty Kędry – w zespole badawczym, w ram</w:t>
      </w:r>
      <w:r w:rsidR="007971DB" w:rsidRPr="005A5259">
        <w:rPr>
          <w:rFonts w:ascii="Times New Roman" w:eastAsia="Times New Roman" w:hAnsi="Times New Roman"/>
          <w:lang w:val="pl-PL"/>
        </w:rPr>
        <w:t>a</w:t>
      </w:r>
      <w:r w:rsidRPr="005A5259">
        <w:rPr>
          <w:rFonts w:ascii="Times New Roman" w:eastAsia="Times New Roman" w:hAnsi="Times New Roman"/>
          <w:lang w:val="pl-PL"/>
        </w:rPr>
        <w:t>ch</w:t>
      </w:r>
      <w:r w:rsidR="007971DB" w:rsidRPr="005A5259">
        <w:rPr>
          <w:rFonts w:ascii="Times New Roman" w:eastAsia="Times New Roman" w:hAnsi="Times New Roman"/>
          <w:lang w:val="pl-PL"/>
        </w:rPr>
        <w:t xml:space="preserve"> grantu wewnętrznego Uniwersytetu Opolskiego – Wydział Nauk o Zdrowiu (projekt pt. „Uwarunkowania negatywnych i pozytywnych konsekwencji narażenia na wtórną traumę u przedstawicieli personelu medycznego”), wraz z przedstawicielami Uniwersytetu Łódzkiego – Instytut Psychologii</w:t>
      </w:r>
      <w:r w:rsidRPr="005A5259">
        <w:rPr>
          <w:rFonts w:ascii="Times New Roman" w:eastAsia="Times New Roman" w:hAnsi="Times New Roman"/>
          <w:lang w:val="pl-PL"/>
        </w:rPr>
        <w:t xml:space="preserve"> </w:t>
      </w:r>
      <w:r w:rsidR="007971DB" w:rsidRPr="005A5259">
        <w:rPr>
          <w:rFonts w:ascii="Times New Roman" w:eastAsia="Times New Roman" w:hAnsi="Times New Roman"/>
          <w:lang w:val="pl-PL"/>
        </w:rPr>
        <w:t xml:space="preserve">zaowocował powstaniem czterech artykułów opublikowanych w czasopismach z </w:t>
      </w:r>
      <w:proofErr w:type="spellStart"/>
      <w:r w:rsidR="007971DB" w:rsidRPr="005A5259">
        <w:rPr>
          <w:rFonts w:ascii="Times New Roman" w:eastAsia="Times New Roman" w:hAnsi="Times New Roman"/>
          <w:lang w:val="pl-PL"/>
        </w:rPr>
        <w:t>IF</w:t>
      </w:r>
      <w:proofErr w:type="spellEnd"/>
      <w:r w:rsidR="007971DB" w:rsidRPr="005A5259">
        <w:rPr>
          <w:rFonts w:ascii="Times New Roman" w:eastAsia="Times New Roman" w:hAnsi="Times New Roman"/>
          <w:lang w:val="pl-PL"/>
        </w:rPr>
        <w:t>:</w:t>
      </w:r>
    </w:p>
    <w:p w:rsidR="008A22C5" w:rsidRPr="005A5259" w:rsidRDefault="008A22C5" w:rsidP="00EA61B4">
      <w:pPr>
        <w:pStyle w:val="Default"/>
        <w:numPr>
          <w:ilvl w:val="0"/>
          <w:numId w:val="44"/>
        </w:numPr>
        <w:spacing w:line="276" w:lineRule="auto"/>
        <w:ind w:left="567" w:hanging="284"/>
        <w:jc w:val="both"/>
        <w:rPr>
          <w:color w:val="auto"/>
          <w:sz w:val="22"/>
        </w:rPr>
      </w:pPr>
      <w:proofErr w:type="spellStart"/>
      <w:r w:rsidRPr="005A5259">
        <w:rPr>
          <w:color w:val="auto"/>
          <w:sz w:val="22"/>
        </w:rPr>
        <w:t>Gurowiec</w:t>
      </w:r>
      <w:proofErr w:type="spellEnd"/>
      <w:r w:rsidRPr="005A5259">
        <w:rPr>
          <w:color w:val="auto"/>
          <w:sz w:val="22"/>
        </w:rPr>
        <w:t xml:space="preserve"> Piotr Jerzy, Ogińska-Bulik Nina, Michalska Paulina, Kędra Edyta, The </w:t>
      </w:r>
      <w:proofErr w:type="spellStart"/>
      <w:r w:rsidRPr="005A5259">
        <w:rPr>
          <w:color w:val="auto"/>
          <w:sz w:val="22"/>
        </w:rPr>
        <w:t>Relationship</w:t>
      </w:r>
      <w:proofErr w:type="spellEnd"/>
      <w:r w:rsidRPr="005A5259">
        <w:rPr>
          <w:color w:val="auto"/>
          <w:sz w:val="22"/>
        </w:rPr>
        <w:t xml:space="preserve"> </w:t>
      </w:r>
      <w:proofErr w:type="spellStart"/>
      <w:r w:rsidRPr="005A5259">
        <w:rPr>
          <w:color w:val="auto"/>
          <w:sz w:val="22"/>
        </w:rPr>
        <w:t>between</w:t>
      </w:r>
      <w:proofErr w:type="spellEnd"/>
      <w:r w:rsidRPr="005A5259">
        <w:rPr>
          <w:color w:val="auto"/>
          <w:sz w:val="22"/>
        </w:rPr>
        <w:t xml:space="preserve"> </w:t>
      </w:r>
      <w:proofErr w:type="spellStart"/>
      <w:r w:rsidRPr="005A5259">
        <w:rPr>
          <w:color w:val="auto"/>
          <w:sz w:val="22"/>
        </w:rPr>
        <w:t>Social</w:t>
      </w:r>
      <w:proofErr w:type="spellEnd"/>
      <w:r w:rsidRPr="005A5259">
        <w:rPr>
          <w:color w:val="auto"/>
          <w:sz w:val="22"/>
        </w:rPr>
        <w:t xml:space="preserve"> </w:t>
      </w:r>
      <w:proofErr w:type="spellStart"/>
      <w:r w:rsidRPr="005A5259">
        <w:rPr>
          <w:color w:val="auto"/>
          <w:sz w:val="22"/>
        </w:rPr>
        <w:t>Support</w:t>
      </w:r>
      <w:proofErr w:type="spellEnd"/>
      <w:r w:rsidRPr="005A5259">
        <w:rPr>
          <w:color w:val="auto"/>
          <w:sz w:val="22"/>
        </w:rPr>
        <w:t xml:space="preserve"> and </w:t>
      </w:r>
      <w:proofErr w:type="spellStart"/>
      <w:r w:rsidRPr="005A5259">
        <w:rPr>
          <w:color w:val="auto"/>
          <w:sz w:val="22"/>
        </w:rPr>
        <w:t>Secondary</w:t>
      </w:r>
      <w:proofErr w:type="spellEnd"/>
      <w:r w:rsidRPr="005A5259">
        <w:rPr>
          <w:color w:val="auto"/>
          <w:sz w:val="22"/>
        </w:rPr>
        <w:t xml:space="preserve"> </w:t>
      </w:r>
      <w:proofErr w:type="spellStart"/>
      <w:r w:rsidRPr="005A5259">
        <w:rPr>
          <w:color w:val="auto"/>
          <w:sz w:val="22"/>
        </w:rPr>
        <w:t>Posttraumatic</w:t>
      </w:r>
      <w:proofErr w:type="spellEnd"/>
      <w:r w:rsidRPr="005A5259">
        <w:rPr>
          <w:color w:val="auto"/>
          <w:sz w:val="22"/>
        </w:rPr>
        <w:t xml:space="preserve"> </w:t>
      </w:r>
      <w:proofErr w:type="spellStart"/>
      <w:r w:rsidRPr="005A5259">
        <w:rPr>
          <w:color w:val="auto"/>
          <w:sz w:val="22"/>
        </w:rPr>
        <w:t>Growth</w:t>
      </w:r>
      <w:proofErr w:type="spellEnd"/>
      <w:r w:rsidRPr="005A5259">
        <w:rPr>
          <w:color w:val="auto"/>
          <w:sz w:val="22"/>
        </w:rPr>
        <w:t xml:space="preserve"> </w:t>
      </w:r>
      <w:proofErr w:type="spellStart"/>
      <w:r w:rsidRPr="005A5259">
        <w:rPr>
          <w:color w:val="auto"/>
          <w:sz w:val="22"/>
        </w:rPr>
        <w:t>among</w:t>
      </w:r>
      <w:proofErr w:type="spellEnd"/>
      <w:r w:rsidRPr="005A5259">
        <w:rPr>
          <w:color w:val="auto"/>
          <w:sz w:val="22"/>
        </w:rPr>
        <w:t xml:space="preserve"> </w:t>
      </w:r>
      <w:proofErr w:type="spellStart"/>
      <w:r w:rsidRPr="005A5259">
        <w:rPr>
          <w:color w:val="auto"/>
          <w:sz w:val="22"/>
        </w:rPr>
        <w:t>Health</w:t>
      </w:r>
      <w:proofErr w:type="spellEnd"/>
      <w:r w:rsidRPr="005A5259">
        <w:rPr>
          <w:color w:val="auto"/>
          <w:sz w:val="22"/>
        </w:rPr>
        <w:t xml:space="preserve"> </w:t>
      </w:r>
      <w:proofErr w:type="spellStart"/>
      <w:r w:rsidRPr="005A5259">
        <w:rPr>
          <w:color w:val="auto"/>
          <w:sz w:val="22"/>
        </w:rPr>
        <w:t>Care</w:t>
      </w:r>
      <w:proofErr w:type="spellEnd"/>
      <w:r w:rsidRPr="005A5259">
        <w:rPr>
          <w:color w:val="auto"/>
          <w:sz w:val="22"/>
        </w:rPr>
        <w:t xml:space="preserve"> Providers </w:t>
      </w:r>
      <w:proofErr w:type="spellStart"/>
      <w:r w:rsidRPr="005A5259">
        <w:rPr>
          <w:color w:val="auto"/>
          <w:sz w:val="22"/>
        </w:rPr>
        <w:t>Working</w:t>
      </w:r>
      <w:proofErr w:type="spellEnd"/>
      <w:r w:rsidRPr="005A5259">
        <w:rPr>
          <w:color w:val="auto"/>
          <w:sz w:val="22"/>
        </w:rPr>
        <w:t xml:space="preserve"> with Trauma </w:t>
      </w:r>
      <w:proofErr w:type="spellStart"/>
      <w:r w:rsidRPr="005A5259">
        <w:rPr>
          <w:color w:val="auto"/>
          <w:sz w:val="22"/>
        </w:rPr>
        <w:t>Victims</w:t>
      </w:r>
      <w:proofErr w:type="spellEnd"/>
      <w:r w:rsidRPr="005A5259">
        <w:rPr>
          <w:color w:val="auto"/>
          <w:sz w:val="22"/>
        </w:rPr>
        <w:t xml:space="preserve">—The </w:t>
      </w:r>
      <w:proofErr w:type="spellStart"/>
      <w:r w:rsidRPr="005A5259">
        <w:rPr>
          <w:color w:val="auto"/>
          <w:sz w:val="22"/>
        </w:rPr>
        <w:t>Mediating</w:t>
      </w:r>
      <w:proofErr w:type="spellEnd"/>
      <w:r w:rsidRPr="005A5259">
        <w:rPr>
          <w:color w:val="auto"/>
          <w:sz w:val="22"/>
        </w:rPr>
        <w:t xml:space="preserve"> Role of </w:t>
      </w:r>
      <w:proofErr w:type="spellStart"/>
      <w:r w:rsidRPr="005A5259">
        <w:rPr>
          <w:color w:val="auto"/>
          <w:sz w:val="22"/>
        </w:rPr>
        <w:t>Cognitive</w:t>
      </w:r>
      <w:proofErr w:type="spellEnd"/>
      <w:r w:rsidRPr="005A5259">
        <w:rPr>
          <w:color w:val="auto"/>
          <w:sz w:val="22"/>
        </w:rPr>
        <w:t xml:space="preserve"> Processing. </w:t>
      </w:r>
      <w:proofErr w:type="spellStart"/>
      <w:r w:rsidRPr="005A5259">
        <w:rPr>
          <w:color w:val="auto"/>
          <w:sz w:val="22"/>
        </w:rPr>
        <w:t>Int</w:t>
      </w:r>
      <w:proofErr w:type="spellEnd"/>
      <w:r w:rsidRPr="005A5259">
        <w:rPr>
          <w:color w:val="auto"/>
          <w:sz w:val="22"/>
        </w:rPr>
        <w:t xml:space="preserve">. J. </w:t>
      </w:r>
      <w:proofErr w:type="spellStart"/>
      <w:r w:rsidRPr="005A5259">
        <w:rPr>
          <w:color w:val="auto"/>
          <w:sz w:val="22"/>
        </w:rPr>
        <w:t>Environ</w:t>
      </w:r>
      <w:proofErr w:type="spellEnd"/>
      <w:r w:rsidRPr="005A5259">
        <w:rPr>
          <w:color w:val="auto"/>
          <w:sz w:val="22"/>
        </w:rPr>
        <w:t xml:space="preserve">. </w:t>
      </w:r>
      <w:r w:rsidRPr="005A5259">
        <w:rPr>
          <w:color w:val="auto"/>
          <w:sz w:val="22"/>
        </w:rPr>
        <w:lastRenderedPageBreak/>
        <w:t xml:space="preserve">Res. Public </w:t>
      </w:r>
      <w:proofErr w:type="spellStart"/>
      <w:r w:rsidRPr="005A5259">
        <w:rPr>
          <w:color w:val="auto"/>
          <w:sz w:val="22"/>
        </w:rPr>
        <w:t>Health</w:t>
      </w:r>
      <w:proofErr w:type="spellEnd"/>
      <w:r w:rsidRPr="005A5259">
        <w:rPr>
          <w:color w:val="auto"/>
          <w:sz w:val="22"/>
        </w:rPr>
        <w:t xml:space="preserve"> 2022, 19, 4985. </w:t>
      </w:r>
      <w:hyperlink r:id="rId26" w:history="1">
        <w:proofErr w:type="spellStart"/>
        <w:r w:rsidRPr="005A5259">
          <w:rPr>
            <w:rStyle w:val="Hipercze"/>
            <w:color w:val="auto"/>
            <w:sz w:val="22"/>
          </w:rPr>
          <w:t>https</w:t>
        </w:r>
        <w:proofErr w:type="spellEnd"/>
        <w:r w:rsidRPr="005A5259">
          <w:rPr>
            <w:rStyle w:val="Hipercze"/>
            <w:color w:val="auto"/>
            <w:sz w:val="22"/>
          </w:rPr>
          <w:t>://</w:t>
        </w:r>
        <w:proofErr w:type="spellStart"/>
        <w:r w:rsidRPr="005A5259">
          <w:rPr>
            <w:rStyle w:val="Hipercze"/>
            <w:color w:val="auto"/>
            <w:sz w:val="22"/>
          </w:rPr>
          <w:t>doi.org</w:t>
        </w:r>
        <w:proofErr w:type="spellEnd"/>
        <w:r w:rsidRPr="005A5259">
          <w:rPr>
            <w:rStyle w:val="Hipercze"/>
            <w:color w:val="auto"/>
            <w:sz w:val="22"/>
          </w:rPr>
          <w:t>/10.3390/</w:t>
        </w:r>
        <w:proofErr w:type="spellStart"/>
        <w:r w:rsidRPr="005A5259">
          <w:rPr>
            <w:rStyle w:val="Hipercze"/>
            <w:color w:val="auto"/>
            <w:sz w:val="22"/>
          </w:rPr>
          <w:t>ijerph19094985</w:t>
        </w:r>
        <w:proofErr w:type="spellEnd"/>
        <w:r w:rsidRPr="005A5259">
          <w:rPr>
            <w:rStyle w:val="Hipercze"/>
            <w:color w:val="auto"/>
            <w:sz w:val="22"/>
          </w:rPr>
          <w:t xml:space="preserve"> </w:t>
        </w:r>
        <w:proofErr w:type="spellStart"/>
        <w:r w:rsidRPr="005A5259">
          <w:rPr>
            <w:rStyle w:val="Hipercze"/>
            <w:b/>
            <w:color w:val="auto"/>
            <w:sz w:val="22"/>
          </w:rPr>
          <w:t>IF</w:t>
        </w:r>
        <w:proofErr w:type="spellEnd"/>
        <w:r w:rsidRPr="005A5259">
          <w:rPr>
            <w:rStyle w:val="Hipercze"/>
            <w:b/>
            <w:color w:val="auto"/>
            <w:sz w:val="22"/>
          </w:rPr>
          <w:t>-3.39</w:t>
        </w:r>
      </w:hyperlink>
      <w:r w:rsidRPr="005A5259">
        <w:rPr>
          <w:b/>
          <w:color w:val="auto"/>
          <w:sz w:val="22"/>
        </w:rPr>
        <w:t xml:space="preserve">;  </w:t>
      </w:r>
      <w:proofErr w:type="spellStart"/>
      <w:r w:rsidRPr="005A5259">
        <w:rPr>
          <w:b/>
          <w:bCs/>
          <w:color w:val="auto"/>
          <w:sz w:val="22"/>
          <w:u w:val="single"/>
        </w:rPr>
        <w:t>MNiSW</w:t>
      </w:r>
      <w:proofErr w:type="spellEnd"/>
      <w:r w:rsidRPr="005A5259">
        <w:rPr>
          <w:b/>
          <w:bCs/>
          <w:color w:val="auto"/>
          <w:sz w:val="22"/>
          <w:u w:val="single"/>
        </w:rPr>
        <w:t>/</w:t>
      </w:r>
      <w:proofErr w:type="spellStart"/>
      <w:r w:rsidRPr="005A5259">
        <w:rPr>
          <w:b/>
          <w:bCs/>
          <w:color w:val="auto"/>
          <w:sz w:val="22"/>
          <w:u w:val="single"/>
        </w:rPr>
        <w:t>MEiN</w:t>
      </w:r>
      <w:proofErr w:type="spellEnd"/>
      <w:r w:rsidRPr="005A5259">
        <w:rPr>
          <w:b/>
          <w:bCs/>
          <w:color w:val="auto"/>
          <w:sz w:val="22"/>
          <w:u w:val="single"/>
        </w:rPr>
        <w:t xml:space="preserve"> – 140 pkt.</w:t>
      </w:r>
    </w:p>
    <w:p w:rsidR="008A22C5" w:rsidRPr="005A5259" w:rsidRDefault="008A22C5" w:rsidP="00EA61B4">
      <w:pPr>
        <w:pStyle w:val="Default"/>
        <w:numPr>
          <w:ilvl w:val="0"/>
          <w:numId w:val="44"/>
        </w:numPr>
        <w:spacing w:line="276" w:lineRule="auto"/>
        <w:ind w:left="567" w:hanging="284"/>
        <w:jc w:val="both"/>
        <w:rPr>
          <w:color w:val="auto"/>
          <w:sz w:val="22"/>
        </w:rPr>
      </w:pPr>
      <w:proofErr w:type="spellStart"/>
      <w:r w:rsidRPr="005A5259">
        <w:rPr>
          <w:color w:val="auto"/>
          <w:sz w:val="22"/>
        </w:rPr>
        <w:t>Gurowiec</w:t>
      </w:r>
      <w:proofErr w:type="spellEnd"/>
      <w:r w:rsidRPr="005A5259">
        <w:rPr>
          <w:color w:val="auto"/>
          <w:sz w:val="22"/>
        </w:rPr>
        <w:t xml:space="preserve"> Piotr Jerzy, Ogińska-Bulik Nina, Michalska Paulina, Kędra Edyta, </w:t>
      </w:r>
      <w:proofErr w:type="spellStart"/>
      <w:r w:rsidRPr="005A5259">
        <w:rPr>
          <w:color w:val="auto"/>
          <w:sz w:val="22"/>
        </w:rPr>
        <w:t>Skarbaliene</w:t>
      </w:r>
      <w:proofErr w:type="spellEnd"/>
      <w:r w:rsidRPr="005A5259">
        <w:rPr>
          <w:color w:val="auto"/>
          <w:sz w:val="22"/>
        </w:rPr>
        <w:t xml:space="preserve"> </w:t>
      </w:r>
      <w:proofErr w:type="spellStart"/>
      <w:r w:rsidRPr="005A5259">
        <w:rPr>
          <w:color w:val="auto"/>
          <w:sz w:val="22"/>
        </w:rPr>
        <w:t>Aelita</w:t>
      </w:r>
      <w:proofErr w:type="spellEnd"/>
      <w:r w:rsidRPr="005A5259">
        <w:rPr>
          <w:color w:val="auto"/>
          <w:sz w:val="22"/>
        </w:rPr>
        <w:t xml:space="preserve">. The Role of </w:t>
      </w:r>
      <w:proofErr w:type="spellStart"/>
      <w:r w:rsidRPr="005A5259">
        <w:rPr>
          <w:color w:val="auto"/>
          <w:sz w:val="22"/>
        </w:rPr>
        <w:t>Satisfaction</w:t>
      </w:r>
      <w:proofErr w:type="spellEnd"/>
      <w:r w:rsidRPr="005A5259">
        <w:rPr>
          <w:color w:val="auto"/>
          <w:sz w:val="22"/>
        </w:rPr>
        <w:t xml:space="preserve"> With Job and </w:t>
      </w:r>
      <w:proofErr w:type="spellStart"/>
      <w:r w:rsidRPr="005A5259">
        <w:rPr>
          <w:color w:val="auto"/>
          <w:sz w:val="22"/>
        </w:rPr>
        <w:t>Cognitive</w:t>
      </w:r>
      <w:proofErr w:type="spellEnd"/>
      <w:r w:rsidRPr="005A5259">
        <w:rPr>
          <w:color w:val="auto"/>
          <w:sz w:val="22"/>
        </w:rPr>
        <w:t xml:space="preserve"> Trauma Processing in the </w:t>
      </w:r>
      <w:proofErr w:type="spellStart"/>
      <w:r w:rsidRPr="005A5259">
        <w:rPr>
          <w:color w:val="auto"/>
          <w:sz w:val="22"/>
        </w:rPr>
        <w:t>Occurrence</w:t>
      </w:r>
      <w:proofErr w:type="spellEnd"/>
      <w:r w:rsidRPr="005A5259">
        <w:rPr>
          <w:color w:val="auto"/>
          <w:sz w:val="22"/>
        </w:rPr>
        <w:t xml:space="preserve"> of</w:t>
      </w:r>
      <w:r w:rsidR="00EA61B4">
        <w:rPr>
          <w:color w:val="auto"/>
          <w:sz w:val="22"/>
        </w:rPr>
        <w:t> </w:t>
      </w:r>
      <w:proofErr w:type="spellStart"/>
      <w:r w:rsidRPr="005A5259">
        <w:rPr>
          <w:color w:val="auto"/>
          <w:sz w:val="22"/>
        </w:rPr>
        <w:t>Secondary</w:t>
      </w:r>
      <w:proofErr w:type="spellEnd"/>
      <w:r w:rsidRPr="005A5259">
        <w:rPr>
          <w:color w:val="auto"/>
          <w:sz w:val="22"/>
        </w:rPr>
        <w:t xml:space="preserve"> </w:t>
      </w:r>
      <w:proofErr w:type="spellStart"/>
      <w:r w:rsidRPr="005A5259">
        <w:rPr>
          <w:color w:val="auto"/>
          <w:sz w:val="22"/>
        </w:rPr>
        <w:t>Traumatic</w:t>
      </w:r>
      <w:proofErr w:type="spellEnd"/>
      <w:r w:rsidRPr="005A5259">
        <w:rPr>
          <w:color w:val="auto"/>
          <w:sz w:val="22"/>
        </w:rPr>
        <w:t xml:space="preserve"> </w:t>
      </w:r>
      <w:proofErr w:type="spellStart"/>
      <w:r w:rsidRPr="005A5259">
        <w:rPr>
          <w:color w:val="auto"/>
          <w:sz w:val="22"/>
        </w:rPr>
        <w:t>Stress</w:t>
      </w:r>
      <w:proofErr w:type="spellEnd"/>
      <w:r w:rsidRPr="005A5259">
        <w:rPr>
          <w:color w:val="auto"/>
          <w:sz w:val="22"/>
        </w:rPr>
        <w:t xml:space="preserve"> </w:t>
      </w:r>
      <w:proofErr w:type="spellStart"/>
      <w:r w:rsidRPr="005A5259">
        <w:rPr>
          <w:color w:val="auto"/>
          <w:sz w:val="22"/>
        </w:rPr>
        <w:t>Symptoms</w:t>
      </w:r>
      <w:proofErr w:type="spellEnd"/>
      <w:r w:rsidRPr="005A5259">
        <w:rPr>
          <w:color w:val="auto"/>
          <w:sz w:val="22"/>
        </w:rPr>
        <w:t xml:space="preserve"> in </w:t>
      </w:r>
      <w:proofErr w:type="spellStart"/>
      <w:r w:rsidRPr="005A5259">
        <w:rPr>
          <w:color w:val="auto"/>
          <w:sz w:val="22"/>
        </w:rPr>
        <w:t>Medical</w:t>
      </w:r>
      <w:proofErr w:type="spellEnd"/>
      <w:r w:rsidRPr="005A5259">
        <w:rPr>
          <w:color w:val="auto"/>
          <w:sz w:val="22"/>
        </w:rPr>
        <w:t xml:space="preserve"> Providers </w:t>
      </w:r>
      <w:proofErr w:type="spellStart"/>
      <w:r w:rsidRPr="005A5259">
        <w:rPr>
          <w:color w:val="auto"/>
          <w:sz w:val="22"/>
        </w:rPr>
        <w:t>Working</w:t>
      </w:r>
      <w:proofErr w:type="spellEnd"/>
      <w:r w:rsidRPr="005A5259">
        <w:rPr>
          <w:color w:val="auto"/>
          <w:sz w:val="22"/>
        </w:rPr>
        <w:t xml:space="preserve"> With Trauma </w:t>
      </w:r>
      <w:proofErr w:type="spellStart"/>
      <w:r w:rsidRPr="005A5259">
        <w:rPr>
          <w:color w:val="auto"/>
          <w:sz w:val="22"/>
        </w:rPr>
        <w:t>Victims</w:t>
      </w:r>
      <w:proofErr w:type="spellEnd"/>
      <w:r w:rsidRPr="005A5259">
        <w:rPr>
          <w:color w:val="auto"/>
          <w:sz w:val="22"/>
        </w:rPr>
        <w:t xml:space="preserve">. </w:t>
      </w:r>
      <w:proofErr w:type="spellStart"/>
      <w:r w:rsidRPr="005A5259">
        <w:rPr>
          <w:color w:val="auto"/>
          <w:sz w:val="22"/>
        </w:rPr>
        <w:t>Frontiers</w:t>
      </w:r>
      <w:proofErr w:type="spellEnd"/>
      <w:r w:rsidRPr="005A5259">
        <w:rPr>
          <w:color w:val="auto"/>
          <w:sz w:val="22"/>
        </w:rPr>
        <w:t xml:space="preserve"> in </w:t>
      </w:r>
      <w:proofErr w:type="spellStart"/>
      <w:r w:rsidRPr="005A5259">
        <w:rPr>
          <w:color w:val="auto"/>
          <w:sz w:val="22"/>
        </w:rPr>
        <w:t>Psychology</w:t>
      </w:r>
      <w:proofErr w:type="spellEnd"/>
      <w:r w:rsidRPr="005A5259">
        <w:rPr>
          <w:color w:val="auto"/>
          <w:sz w:val="22"/>
        </w:rPr>
        <w:t xml:space="preserve">, January 2022; Volume 12; </w:t>
      </w:r>
      <w:proofErr w:type="spellStart"/>
      <w:r w:rsidRPr="005A5259">
        <w:rPr>
          <w:color w:val="auto"/>
          <w:sz w:val="22"/>
        </w:rPr>
        <w:t>Article</w:t>
      </w:r>
      <w:proofErr w:type="spellEnd"/>
      <w:r w:rsidRPr="005A5259">
        <w:rPr>
          <w:color w:val="auto"/>
          <w:sz w:val="22"/>
        </w:rPr>
        <w:t xml:space="preserve"> 753173, doi: 10.3389/</w:t>
      </w:r>
      <w:proofErr w:type="spellStart"/>
      <w:r w:rsidRPr="005A5259">
        <w:rPr>
          <w:color w:val="auto"/>
          <w:sz w:val="22"/>
        </w:rPr>
        <w:t>fpsyg.2021.753173</w:t>
      </w:r>
      <w:proofErr w:type="spellEnd"/>
      <w:r w:rsidRPr="005A5259">
        <w:rPr>
          <w:color w:val="auto"/>
          <w:sz w:val="22"/>
        </w:rPr>
        <w:t xml:space="preserve"> </w:t>
      </w:r>
      <w:proofErr w:type="spellStart"/>
      <w:r w:rsidRPr="005A5259">
        <w:rPr>
          <w:b/>
          <w:color w:val="auto"/>
          <w:sz w:val="22"/>
          <w:u w:val="single"/>
        </w:rPr>
        <w:t>IF</w:t>
      </w:r>
      <w:proofErr w:type="spellEnd"/>
      <w:r w:rsidRPr="005A5259">
        <w:rPr>
          <w:b/>
          <w:color w:val="auto"/>
          <w:sz w:val="22"/>
          <w:u w:val="single"/>
        </w:rPr>
        <w:t xml:space="preserve">-2.990; </w:t>
      </w:r>
      <w:proofErr w:type="spellStart"/>
      <w:r w:rsidRPr="005A5259">
        <w:rPr>
          <w:b/>
          <w:bCs/>
          <w:color w:val="auto"/>
          <w:sz w:val="22"/>
          <w:u w:val="single"/>
        </w:rPr>
        <w:t>MNiSW</w:t>
      </w:r>
      <w:proofErr w:type="spellEnd"/>
      <w:r w:rsidRPr="005A5259">
        <w:rPr>
          <w:b/>
          <w:bCs/>
          <w:color w:val="auto"/>
          <w:sz w:val="22"/>
          <w:u w:val="single"/>
        </w:rPr>
        <w:t>/</w:t>
      </w:r>
      <w:proofErr w:type="spellStart"/>
      <w:r w:rsidRPr="005A5259">
        <w:rPr>
          <w:b/>
          <w:bCs/>
          <w:color w:val="auto"/>
          <w:sz w:val="22"/>
          <w:u w:val="single"/>
        </w:rPr>
        <w:t>MEiN</w:t>
      </w:r>
      <w:proofErr w:type="spellEnd"/>
      <w:r w:rsidRPr="005A5259">
        <w:rPr>
          <w:b/>
          <w:bCs/>
          <w:color w:val="auto"/>
          <w:sz w:val="22"/>
          <w:u w:val="single"/>
        </w:rPr>
        <w:t xml:space="preserve"> – 70 pkt.</w:t>
      </w:r>
    </w:p>
    <w:p w:rsidR="008A22C5" w:rsidRPr="005A5259" w:rsidRDefault="008A22C5" w:rsidP="00EA61B4">
      <w:pPr>
        <w:pStyle w:val="Default"/>
        <w:numPr>
          <w:ilvl w:val="0"/>
          <w:numId w:val="44"/>
        </w:numPr>
        <w:spacing w:line="276" w:lineRule="auto"/>
        <w:ind w:left="567" w:hanging="284"/>
        <w:jc w:val="both"/>
        <w:rPr>
          <w:color w:val="auto"/>
          <w:sz w:val="22"/>
        </w:rPr>
      </w:pPr>
      <w:r w:rsidRPr="005A5259">
        <w:rPr>
          <w:color w:val="auto"/>
          <w:sz w:val="22"/>
        </w:rPr>
        <w:t xml:space="preserve">Ogińska-Bulik Nina, </w:t>
      </w:r>
      <w:proofErr w:type="spellStart"/>
      <w:r w:rsidRPr="005A5259">
        <w:rPr>
          <w:color w:val="auto"/>
          <w:sz w:val="22"/>
        </w:rPr>
        <w:t>Gurowiec</w:t>
      </w:r>
      <w:proofErr w:type="spellEnd"/>
      <w:r w:rsidRPr="005A5259">
        <w:rPr>
          <w:color w:val="auto"/>
          <w:sz w:val="22"/>
        </w:rPr>
        <w:t xml:space="preserve"> Piotr Jerzy, Michalska Paulina, Kędra Edyta, </w:t>
      </w:r>
      <w:proofErr w:type="spellStart"/>
      <w:r w:rsidRPr="005A5259">
        <w:rPr>
          <w:color w:val="auto"/>
          <w:sz w:val="22"/>
        </w:rPr>
        <w:t>Prevalence</w:t>
      </w:r>
      <w:proofErr w:type="spellEnd"/>
      <w:r w:rsidRPr="005A5259">
        <w:rPr>
          <w:color w:val="auto"/>
          <w:sz w:val="22"/>
        </w:rPr>
        <w:t xml:space="preserve"> and </w:t>
      </w:r>
      <w:proofErr w:type="spellStart"/>
      <w:r w:rsidRPr="005A5259">
        <w:rPr>
          <w:color w:val="auto"/>
          <w:sz w:val="22"/>
        </w:rPr>
        <w:t>determinants</w:t>
      </w:r>
      <w:proofErr w:type="spellEnd"/>
      <w:r w:rsidRPr="005A5259">
        <w:rPr>
          <w:color w:val="auto"/>
          <w:sz w:val="22"/>
        </w:rPr>
        <w:t xml:space="preserve"> of </w:t>
      </w:r>
      <w:proofErr w:type="spellStart"/>
      <w:r w:rsidRPr="005A5259">
        <w:rPr>
          <w:color w:val="auto"/>
          <w:sz w:val="22"/>
        </w:rPr>
        <w:t>secondary</w:t>
      </w:r>
      <w:proofErr w:type="spellEnd"/>
      <w:r w:rsidRPr="005A5259">
        <w:rPr>
          <w:color w:val="auto"/>
          <w:sz w:val="22"/>
        </w:rPr>
        <w:t xml:space="preserve"> </w:t>
      </w:r>
      <w:proofErr w:type="spellStart"/>
      <w:r w:rsidRPr="005A5259">
        <w:rPr>
          <w:color w:val="auto"/>
          <w:sz w:val="22"/>
        </w:rPr>
        <w:t>posttraumatic</w:t>
      </w:r>
      <w:proofErr w:type="spellEnd"/>
      <w:r w:rsidRPr="005A5259">
        <w:rPr>
          <w:color w:val="auto"/>
          <w:sz w:val="22"/>
        </w:rPr>
        <w:t xml:space="preserve"> </w:t>
      </w:r>
      <w:proofErr w:type="spellStart"/>
      <w:r w:rsidRPr="005A5259">
        <w:rPr>
          <w:color w:val="auto"/>
          <w:sz w:val="22"/>
        </w:rPr>
        <w:t>growth</w:t>
      </w:r>
      <w:proofErr w:type="spellEnd"/>
      <w:r w:rsidRPr="005A5259">
        <w:rPr>
          <w:color w:val="auto"/>
          <w:sz w:val="22"/>
        </w:rPr>
        <w:t xml:space="preserve"> </w:t>
      </w:r>
      <w:proofErr w:type="spellStart"/>
      <w:r w:rsidRPr="005A5259">
        <w:rPr>
          <w:color w:val="auto"/>
          <w:sz w:val="22"/>
        </w:rPr>
        <w:t>following</w:t>
      </w:r>
      <w:proofErr w:type="spellEnd"/>
      <w:r w:rsidRPr="005A5259">
        <w:rPr>
          <w:color w:val="auto"/>
          <w:sz w:val="22"/>
        </w:rPr>
        <w:t xml:space="preserve"> trauma </w:t>
      </w:r>
      <w:proofErr w:type="spellStart"/>
      <w:r w:rsidRPr="005A5259">
        <w:rPr>
          <w:color w:val="auto"/>
          <w:sz w:val="22"/>
        </w:rPr>
        <w:t>work</w:t>
      </w:r>
      <w:proofErr w:type="spellEnd"/>
      <w:r w:rsidRPr="005A5259">
        <w:rPr>
          <w:color w:val="auto"/>
          <w:sz w:val="22"/>
        </w:rPr>
        <w:t xml:space="preserve"> </w:t>
      </w:r>
      <w:proofErr w:type="spellStart"/>
      <w:r w:rsidRPr="005A5259">
        <w:rPr>
          <w:color w:val="auto"/>
          <w:sz w:val="22"/>
        </w:rPr>
        <w:t>among</w:t>
      </w:r>
      <w:proofErr w:type="spellEnd"/>
      <w:r w:rsidRPr="005A5259">
        <w:rPr>
          <w:color w:val="auto"/>
          <w:sz w:val="22"/>
        </w:rPr>
        <w:t xml:space="preserve"> </w:t>
      </w:r>
      <w:proofErr w:type="spellStart"/>
      <w:r w:rsidRPr="005A5259">
        <w:rPr>
          <w:color w:val="auto"/>
          <w:sz w:val="22"/>
        </w:rPr>
        <w:t>medical</w:t>
      </w:r>
      <w:proofErr w:type="spellEnd"/>
      <w:r w:rsidRPr="005A5259">
        <w:rPr>
          <w:color w:val="auto"/>
          <w:sz w:val="22"/>
        </w:rPr>
        <w:t xml:space="preserve"> </w:t>
      </w:r>
      <w:proofErr w:type="spellStart"/>
      <w:r w:rsidRPr="005A5259">
        <w:rPr>
          <w:color w:val="auto"/>
          <w:sz w:val="22"/>
        </w:rPr>
        <w:t>personnel</w:t>
      </w:r>
      <w:proofErr w:type="spellEnd"/>
      <w:r w:rsidRPr="005A5259">
        <w:rPr>
          <w:color w:val="auto"/>
          <w:sz w:val="22"/>
        </w:rPr>
        <w:t xml:space="preserve">: a cross </w:t>
      </w:r>
      <w:proofErr w:type="spellStart"/>
      <w:r w:rsidRPr="005A5259">
        <w:rPr>
          <w:color w:val="auto"/>
          <w:sz w:val="22"/>
        </w:rPr>
        <w:t>sectional</w:t>
      </w:r>
      <w:proofErr w:type="spellEnd"/>
      <w:r w:rsidRPr="005A5259">
        <w:rPr>
          <w:color w:val="auto"/>
          <w:sz w:val="22"/>
        </w:rPr>
        <w:t xml:space="preserve"> </w:t>
      </w:r>
      <w:proofErr w:type="spellStart"/>
      <w:r w:rsidRPr="005A5259">
        <w:rPr>
          <w:color w:val="auto"/>
          <w:sz w:val="22"/>
        </w:rPr>
        <w:t>study</w:t>
      </w:r>
      <w:proofErr w:type="spellEnd"/>
      <w:r w:rsidRPr="005A5259">
        <w:rPr>
          <w:color w:val="auto"/>
          <w:sz w:val="22"/>
        </w:rPr>
        <w:t xml:space="preserve">. </w:t>
      </w:r>
      <w:proofErr w:type="spellStart"/>
      <w:r w:rsidRPr="005A5259">
        <w:rPr>
          <w:color w:val="auto"/>
          <w:sz w:val="22"/>
        </w:rPr>
        <w:t>European</w:t>
      </w:r>
      <w:proofErr w:type="spellEnd"/>
      <w:r w:rsidRPr="005A5259">
        <w:rPr>
          <w:color w:val="auto"/>
          <w:sz w:val="22"/>
        </w:rPr>
        <w:t xml:space="preserve"> </w:t>
      </w:r>
      <w:proofErr w:type="spellStart"/>
      <w:r w:rsidRPr="005A5259">
        <w:rPr>
          <w:color w:val="auto"/>
          <w:sz w:val="22"/>
        </w:rPr>
        <w:t>Journal</w:t>
      </w:r>
      <w:proofErr w:type="spellEnd"/>
      <w:r w:rsidRPr="005A5259">
        <w:rPr>
          <w:color w:val="auto"/>
          <w:sz w:val="22"/>
        </w:rPr>
        <w:t xml:space="preserve"> of </w:t>
      </w:r>
      <w:proofErr w:type="spellStart"/>
      <w:r w:rsidRPr="005A5259">
        <w:rPr>
          <w:color w:val="auto"/>
          <w:sz w:val="22"/>
        </w:rPr>
        <w:t>Psychotraumatology</w:t>
      </w:r>
      <w:proofErr w:type="spellEnd"/>
      <w:r w:rsidRPr="005A5259">
        <w:rPr>
          <w:color w:val="auto"/>
          <w:sz w:val="22"/>
        </w:rPr>
        <w:t xml:space="preserve">, 12:1, 1876382, DOI: 10.1080/20008198.2021.1876382 </w:t>
      </w:r>
      <w:proofErr w:type="spellStart"/>
      <w:r w:rsidRPr="005A5259">
        <w:rPr>
          <w:b/>
          <w:color w:val="auto"/>
          <w:sz w:val="22"/>
          <w:u w:val="single"/>
        </w:rPr>
        <w:t>IF</w:t>
      </w:r>
      <w:proofErr w:type="spellEnd"/>
      <w:r w:rsidRPr="005A5259">
        <w:rPr>
          <w:b/>
          <w:color w:val="auto"/>
          <w:sz w:val="22"/>
          <w:u w:val="single"/>
        </w:rPr>
        <w:t>-3.856</w:t>
      </w:r>
    </w:p>
    <w:p w:rsidR="008A22C5" w:rsidRPr="005A5259" w:rsidRDefault="008A22C5" w:rsidP="00EA61B4">
      <w:pPr>
        <w:pStyle w:val="Default"/>
        <w:numPr>
          <w:ilvl w:val="0"/>
          <w:numId w:val="44"/>
        </w:numPr>
        <w:spacing w:line="276" w:lineRule="auto"/>
        <w:ind w:left="567" w:hanging="284"/>
        <w:jc w:val="both"/>
        <w:rPr>
          <w:color w:val="auto"/>
          <w:sz w:val="22"/>
        </w:rPr>
      </w:pPr>
      <w:r w:rsidRPr="005A5259">
        <w:rPr>
          <w:color w:val="auto"/>
          <w:sz w:val="22"/>
        </w:rPr>
        <w:t xml:space="preserve">Ogińska-Bulik Nina, </w:t>
      </w:r>
      <w:proofErr w:type="spellStart"/>
      <w:r w:rsidRPr="005A5259">
        <w:rPr>
          <w:color w:val="auto"/>
          <w:sz w:val="22"/>
        </w:rPr>
        <w:t>Gurowiec</w:t>
      </w:r>
      <w:proofErr w:type="spellEnd"/>
      <w:r w:rsidRPr="005A5259">
        <w:rPr>
          <w:color w:val="auto"/>
          <w:sz w:val="22"/>
        </w:rPr>
        <w:t xml:space="preserve"> Piotr Jerzy, Michalska Paulina, Kędra Edyta, </w:t>
      </w:r>
      <w:proofErr w:type="spellStart"/>
      <w:r w:rsidRPr="005A5259">
        <w:rPr>
          <w:color w:val="auto"/>
          <w:sz w:val="22"/>
        </w:rPr>
        <w:t>Prevalence</w:t>
      </w:r>
      <w:proofErr w:type="spellEnd"/>
      <w:r w:rsidRPr="005A5259">
        <w:rPr>
          <w:color w:val="auto"/>
          <w:sz w:val="22"/>
        </w:rPr>
        <w:t xml:space="preserve"> and </w:t>
      </w:r>
      <w:proofErr w:type="spellStart"/>
      <w:r w:rsidRPr="005A5259">
        <w:rPr>
          <w:color w:val="auto"/>
          <w:sz w:val="22"/>
        </w:rPr>
        <w:t>predictors</w:t>
      </w:r>
      <w:proofErr w:type="spellEnd"/>
      <w:r w:rsidRPr="005A5259">
        <w:rPr>
          <w:color w:val="auto"/>
          <w:sz w:val="22"/>
        </w:rPr>
        <w:t xml:space="preserve"> of </w:t>
      </w:r>
      <w:proofErr w:type="spellStart"/>
      <w:r w:rsidRPr="005A5259">
        <w:rPr>
          <w:color w:val="auto"/>
          <w:sz w:val="22"/>
        </w:rPr>
        <w:t>secondary</w:t>
      </w:r>
      <w:proofErr w:type="spellEnd"/>
      <w:r w:rsidRPr="005A5259">
        <w:rPr>
          <w:color w:val="auto"/>
          <w:sz w:val="22"/>
        </w:rPr>
        <w:t xml:space="preserve"> </w:t>
      </w:r>
      <w:proofErr w:type="spellStart"/>
      <w:r w:rsidRPr="005A5259">
        <w:rPr>
          <w:color w:val="auto"/>
          <w:sz w:val="22"/>
        </w:rPr>
        <w:t>traumatic</w:t>
      </w:r>
      <w:proofErr w:type="spellEnd"/>
      <w:r w:rsidRPr="005A5259">
        <w:rPr>
          <w:color w:val="auto"/>
          <w:sz w:val="22"/>
        </w:rPr>
        <w:t xml:space="preserve"> </w:t>
      </w:r>
      <w:proofErr w:type="spellStart"/>
      <w:r w:rsidRPr="005A5259">
        <w:rPr>
          <w:color w:val="auto"/>
          <w:sz w:val="22"/>
        </w:rPr>
        <w:t>stress</w:t>
      </w:r>
      <w:proofErr w:type="spellEnd"/>
      <w:r w:rsidRPr="005A5259">
        <w:rPr>
          <w:color w:val="auto"/>
          <w:sz w:val="22"/>
        </w:rPr>
        <w:t xml:space="preserve"> </w:t>
      </w:r>
      <w:proofErr w:type="spellStart"/>
      <w:r w:rsidRPr="005A5259">
        <w:rPr>
          <w:color w:val="auto"/>
          <w:sz w:val="22"/>
        </w:rPr>
        <w:t>symptoms</w:t>
      </w:r>
      <w:proofErr w:type="spellEnd"/>
      <w:r w:rsidRPr="005A5259">
        <w:rPr>
          <w:color w:val="auto"/>
          <w:sz w:val="22"/>
        </w:rPr>
        <w:t xml:space="preserve"> in </w:t>
      </w:r>
      <w:proofErr w:type="spellStart"/>
      <w:r w:rsidRPr="005A5259">
        <w:rPr>
          <w:color w:val="auto"/>
          <w:sz w:val="22"/>
        </w:rPr>
        <w:t>health</w:t>
      </w:r>
      <w:proofErr w:type="spellEnd"/>
      <w:r w:rsidRPr="005A5259">
        <w:rPr>
          <w:color w:val="auto"/>
          <w:sz w:val="22"/>
        </w:rPr>
        <w:t xml:space="preserve"> </w:t>
      </w:r>
      <w:proofErr w:type="spellStart"/>
      <w:r w:rsidRPr="005A5259">
        <w:rPr>
          <w:color w:val="auto"/>
          <w:sz w:val="22"/>
        </w:rPr>
        <w:t>care</w:t>
      </w:r>
      <w:proofErr w:type="spellEnd"/>
      <w:r w:rsidRPr="005A5259">
        <w:rPr>
          <w:color w:val="auto"/>
          <w:sz w:val="22"/>
        </w:rPr>
        <w:t xml:space="preserve"> </w:t>
      </w:r>
      <w:proofErr w:type="spellStart"/>
      <w:r w:rsidRPr="005A5259">
        <w:rPr>
          <w:color w:val="auto"/>
          <w:sz w:val="22"/>
        </w:rPr>
        <w:t>professionals</w:t>
      </w:r>
      <w:proofErr w:type="spellEnd"/>
      <w:r w:rsidRPr="005A5259">
        <w:rPr>
          <w:color w:val="auto"/>
          <w:sz w:val="22"/>
        </w:rPr>
        <w:t xml:space="preserve"> </w:t>
      </w:r>
      <w:proofErr w:type="spellStart"/>
      <w:r w:rsidRPr="005A5259">
        <w:rPr>
          <w:color w:val="auto"/>
          <w:sz w:val="22"/>
        </w:rPr>
        <w:t>working</w:t>
      </w:r>
      <w:proofErr w:type="spellEnd"/>
      <w:r w:rsidRPr="005A5259">
        <w:rPr>
          <w:color w:val="auto"/>
          <w:sz w:val="22"/>
        </w:rPr>
        <w:t xml:space="preserve"> with trauma </w:t>
      </w:r>
      <w:proofErr w:type="spellStart"/>
      <w:r w:rsidRPr="005A5259">
        <w:rPr>
          <w:color w:val="auto"/>
          <w:sz w:val="22"/>
        </w:rPr>
        <w:t>victims</w:t>
      </w:r>
      <w:proofErr w:type="spellEnd"/>
      <w:r w:rsidRPr="005A5259">
        <w:rPr>
          <w:color w:val="auto"/>
          <w:sz w:val="22"/>
        </w:rPr>
        <w:t>: a cross-</w:t>
      </w:r>
      <w:proofErr w:type="spellStart"/>
      <w:r w:rsidRPr="005A5259">
        <w:rPr>
          <w:color w:val="auto"/>
          <w:sz w:val="22"/>
        </w:rPr>
        <w:t>sectional</w:t>
      </w:r>
      <w:proofErr w:type="spellEnd"/>
      <w:r w:rsidRPr="005A5259">
        <w:rPr>
          <w:color w:val="auto"/>
          <w:sz w:val="22"/>
        </w:rPr>
        <w:t xml:space="preserve"> </w:t>
      </w:r>
      <w:proofErr w:type="spellStart"/>
      <w:r w:rsidRPr="005A5259">
        <w:rPr>
          <w:color w:val="auto"/>
          <w:sz w:val="22"/>
        </w:rPr>
        <w:t>study</w:t>
      </w:r>
      <w:proofErr w:type="spellEnd"/>
      <w:r w:rsidRPr="005A5259">
        <w:rPr>
          <w:color w:val="auto"/>
          <w:sz w:val="22"/>
        </w:rPr>
        <w:t xml:space="preserve">. </w:t>
      </w:r>
      <w:proofErr w:type="spellStart"/>
      <w:r w:rsidRPr="005A5259">
        <w:rPr>
          <w:color w:val="auto"/>
          <w:sz w:val="22"/>
        </w:rPr>
        <w:t>PLoS</w:t>
      </w:r>
      <w:proofErr w:type="spellEnd"/>
      <w:r w:rsidRPr="005A5259">
        <w:rPr>
          <w:color w:val="auto"/>
          <w:sz w:val="22"/>
        </w:rPr>
        <w:t xml:space="preserve"> ONE 16(2): </w:t>
      </w:r>
      <w:proofErr w:type="spellStart"/>
      <w:r w:rsidRPr="005A5259">
        <w:rPr>
          <w:color w:val="auto"/>
          <w:sz w:val="22"/>
        </w:rPr>
        <w:t>e0247596</w:t>
      </w:r>
      <w:proofErr w:type="spellEnd"/>
      <w:r w:rsidRPr="005A5259">
        <w:rPr>
          <w:color w:val="auto"/>
          <w:sz w:val="22"/>
        </w:rPr>
        <w:t xml:space="preserve">. </w:t>
      </w:r>
      <w:hyperlink r:id="rId27" w:history="1">
        <w:proofErr w:type="spellStart"/>
        <w:r w:rsidR="005324FB" w:rsidRPr="005A5259">
          <w:rPr>
            <w:rStyle w:val="Hipercze"/>
            <w:color w:val="auto"/>
            <w:sz w:val="22"/>
            <w:u w:val="none"/>
          </w:rPr>
          <w:t>https</w:t>
        </w:r>
        <w:proofErr w:type="spellEnd"/>
        <w:r w:rsidR="005324FB" w:rsidRPr="005A5259">
          <w:rPr>
            <w:rStyle w:val="Hipercze"/>
            <w:color w:val="auto"/>
            <w:sz w:val="22"/>
            <w:u w:val="none"/>
          </w:rPr>
          <w:t>://</w:t>
        </w:r>
        <w:proofErr w:type="spellStart"/>
        <w:r w:rsidR="005324FB" w:rsidRPr="005A5259">
          <w:rPr>
            <w:rStyle w:val="Hipercze"/>
            <w:color w:val="auto"/>
            <w:sz w:val="22"/>
            <w:u w:val="none"/>
          </w:rPr>
          <w:t>doi.org</w:t>
        </w:r>
        <w:proofErr w:type="spellEnd"/>
        <w:r w:rsidR="005324FB" w:rsidRPr="005A5259">
          <w:rPr>
            <w:rStyle w:val="Hipercze"/>
            <w:color w:val="auto"/>
            <w:sz w:val="22"/>
            <w:u w:val="none"/>
          </w:rPr>
          <w:t>/10.1371/</w:t>
        </w:r>
        <w:proofErr w:type="spellStart"/>
        <w:r w:rsidR="005324FB" w:rsidRPr="005A5259">
          <w:rPr>
            <w:rStyle w:val="Hipercze"/>
            <w:color w:val="auto"/>
            <w:sz w:val="22"/>
            <w:u w:val="none"/>
          </w:rPr>
          <w:t>journal.pone.0247596</w:t>
        </w:r>
        <w:proofErr w:type="spellEnd"/>
        <w:r w:rsidR="005324FB" w:rsidRPr="005A5259">
          <w:rPr>
            <w:rStyle w:val="Hipercze"/>
            <w:color w:val="auto"/>
            <w:sz w:val="22"/>
          </w:rPr>
          <w:t xml:space="preserve"> </w:t>
        </w:r>
        <w:proofErr w:type="spellStart"/>
        <w:r w:rsidR="005324FB" w:rsidRPr="005A5259">
          <w:rPr>
            <w:rStyle w:val="Hipercze"/>
            <w:b/>
            <w:color w:val="auto"/>
            <w:sz w:val="22"/>
          </w:rPr>
          <w:t>IF</w:t>
        </w:r>
        <w:proofErr w:type="spellEnd"/>
        <w:r w:rsidR="005324FB" w:rsidRPr="005A5259">
          <w:rPr>
            <w:rStyle w:val="Hipercze"/>
            <w:b/>
            <w:color w:val="auto"/>
            <w:sz w:val="22"/>
          </w:rPr>
          <w:t>-2.74</w:t>
        </w:r>
      </w:hyperlink>
    </w:p>
    <w:p w:rsidR="005324FB" w:rsidRPr="005A5259" w:rsidRDefault="005324FB" w:rsidP="00EA61B4">
      <w:pPr>
        <w:pStyle w:val="Default"/>
        <w:spacing w:before="120" w:after="120" w:line="276" w:lineRule="auto"/>
        <w:jc w:val="both"/>
        <w:rPr>
          <w:rFonts w:eastAsia="Times New Roman"/>
          <w:color w:val="auto"/>
          <w:sz w:val="22"/>
          <w:szCs w:val="22"/>
        </w:rPr>
      </w:pPr>
      <w:r w:rsidRPr="005A5259">
        <w:rPr>
          <w:color w:val="auto"/>
          <w:sz w:val="22"/>
        </w:rPr>
        <w:t>Poza</w:t>
      </w:r>
      <w:r w:rsidRPr="005A5259">
        <w:rPr>
          <w:rFonts w:eastAsia="Times New Roman"/>
          <w:color w:val="auto"/>
          <w:sz w:val="22"/>
          <w:szCs w:val="22"/>
        </w:rPr>
        <w:t xml:space="preserve"> wspomnianym projektem dr n. med. Edyta Kędra bierze udział w dwóch innych projektach, które obecnie są w fazie</w:t>
      </w:r>
      <w:bookmarkStart w:id="8" w:name="_GoBack"/>
      <w:bookmarkEnd w:id="8"/>
      <w:r w:rsidRPr="005A5259">
        <w:rPr>
          <w:rFonts w:eastAsia="Times New Roman"/>
          <w:color w:val="auto"/>
          <w:sz w:val="22"/>
          <w:szCs w:val="22"/>
        </w:rPr>
        <w:t xml:space="preserve"> realizacji:</w:t>
      </w:r>
    </w:p>
    <w:p w:rsidR="005324FB" w:rsidRPr="005A5259" w:rsidRDefault="005324FB" w:rsidP="00EA61B4">
      <w:pPr>
        <w:pStyle w:val="Default"/>
        <w:numPr>
          <w:ilvl w:val="0"/>
          <w:numId w:val="45"/>
        </w:numPr>
        <w:spacing w:line="276" w:lineRule="auto"/>
        <w:ind w:left="567" w:hanging="284"/>
        <w:jc w:val="both"/>
        <w:rPr>
          <w:rFonts w:eastAsia="Times New Roman"/>
          <w:color w:val="auto"/>
          <w:sz w:val="22"/>
          <w:szCs w:val="22"/>
        </w:rPr>
      </w:pPr>
      <w:r w:rsidRPr="005A5259">
        <w:rPr>
          <w:rFonts w:eastAsia="Times New Roman"/>
          <w:color w:val="auto"/>
          <w:sz w:val="22"/>
          <w:szCs w:val="22"/>
        </w:rPr>
        <w:t>Wypalenie zawodowe wśród pielęgniarek/pielęgniarzy trzech województw (dolnośląskie, lubuskie, opolskie) – kierownik projektu dr n. med. Edyta Kędra</w:t>
      </w:r>
    </w:p>
    <w:p w:rsidR="007971DB" w:rsidRPr="005A5259" w:rsidRDefault="005324FB" w:rsidP="00EA61B4">
      <w:pPr>
        <w:pStyle w:val="Default"/>
        <w:numPr>
          <w:ilvl w:val="0"/>
          <w:numId w:val="45"/>
        </w:numPr>
        <w:spacing w:line="276" w:lineRule="auto"/>
        <w:ind w:left="567" w:hanging="284"/>
        <w:jc w:val="both"/>
        <w:rPr>
          <w:rFonts w:eastAsia="Times New Roman"/>
          <w:color w:val="auto"/>
          <w:sz w:val="22"/>
          <w:szCs w:val="22"/>
        </w:rPr>
      </w:pPr>
      <w:r w:rsidRPr="005A5259">
        <w:rPr>
          <w:rFonts w:eastAsia="Times New Roman"/>
          <w:sz w:val="22"/>
          <w:szCs w:val="22"/>
        </w:rPr>
        <w:t>Postawy studentów kierunków medycznych i niemedycznych wobec HIV/AIDS (</w:t>
      </w:r>
      <w:proofErr w:type="spellStart"/>
      <w:r w:rsidRPr="005A5259">
        <w:rPr>
          <w:rFonts w:eastAsia="Times New Roman"/>
          <w:sz w:val="22"/>
          <w:szCs w:val="22"/>
        </w:rPr>
        <w:t>PMWSZ</w:t>
      </w:r>
      <w:proofErr w:type="spellEnd"/>
      <w:r w:rsidRPr="005A5259">
        <w:rPr>
          <w:rFonts w:eastAsia="Times New Roman"/>
          <w:sz w:val="22"/>
          <w:szCs w:val="22"/>
        </w:rPr>
        <w:t xml:space="preserve"> w</w:t>
      </w:r>
      <w:r w:rsidR="00EA61B4">
        <w:rPr>
          <w:rFonts w:eastAsia="Times New Roman"/>
          <w:sz w:val="22"/>
          <w:szCs w:val="22"/>
        </w:rPr>
        <w:t> </w:t>
      </w:r>
      <w:r w:rsidRPr="005A5259">
        <w:rPr>
          <w:rFonts w:eastAsia="Times New Roman"/>
          <w:sz w:val="22"/>
          <w:szCs w:val="22"/>
        </w:rPr>
        <w:t xml:space="preserve">Opolu/Uniwersytet Opolski) - kierownik projektu dr Iwona </w:t>
      </w:r>
      <w:proofErr w:type="spellStart"/>
      <w:r w:rsidRPr="005A5259">
        <w:rPr>
          <w:rFonts w:eastAsia="Times New Roman"/>
          <w:sz w:val="22"/>
          <w:szCs w:val="22"/>
        </w:rPr>
        <w:t>Sobieraj</w:t>
      </w:r>
      <w:proofErr w:type="spellEnd"/>
      <w:r w:rsidR="00054E69" w:rsidRPr="005A5259">
        <w:rPr>
          <w:rFonts w:eastAsia="Times New Roman"/>
          <w:sz w:val="22"/>
          <w:szCs w:val="22"/>
        </w:rPr>
        <w:t>.</w:t>
      </w:r>
    </w:p>
    <w:p w:rsidR="00054E69" w:rsidRPr="005A5259" w:rsidRDefault="00054E69" w:rsidP="00EA61B4">
      <w:pPr>
        <w:pStyle w:val="Default"/>
        <w:spacing w:before="120" w:after="120" w:line="276" w:lineRule="auto"/>
        <w:jc w:val="both"/>
        <w:rPr>
          <w:rFonts w:eastAsia="Times New Roman"/>
          <w:color w:val="auto"/>
          <w:sz w:val="22"/>
          <w:szCs w:val="22"/>
        </w:rPr>
      </w:pPr>
      <w:r w:rsidRPr="005A5259">
        <w:rPr>
          <w:rFonts w:eastAsia="Times New Roman"/>
          <w:color w:val="auto"/>
          <w:sz w:val="22"/>
          <w:szCs w:val="22"/>
        </w:rPr>
        <w:t xml:space="preserve">W dniu 15 kwietnia 2019 r., w obecności Marszałków Województwa Dolnośląskiego i Opolskiego, Uczelnia podpisała porozumienie o współpracy z PWSZ im. </w:t>
      </w:r>
      <w:proofErr w:type="spellStart"/>
      <w:r w:rsidRPr="005A5259">
        <w:rPr>
          <w:rFonts w:eastAsia="Times New Roman"/>
          <w:color w:val="auto"/>
          <w:sz w:val="22"/>
          <w:szCs w:val="22"/>
        </w:rPr>
        <w:t>Witelona</w:t>
      </w:r>
      <w:proofErr w:type="spellEnd"/>
      <w:r w:rsidRPr="005A5259">
        <w:rPr>
          <w:rFonts w:eastAsia="Times New Roman"/>
          <w:color w:val="auto"/>
          <w:sz w:val="22"/>
          <w:szCs w:val="22"/>
        </w:rPr>
        <w:t xml:space="preserve"> w Legnicy, Karkonoską Państwową Szkołą Wyższą w Jeleniej Górze, PWSZ im. Angelusa </w:t>
      </w:r>
      <w:proofErr w:type="spellStart"/>
      <w:r w:rsidRPr="005A5259">
        <w:rPr>
          <w:rFonts w:eastAsia="Times New Roman"/>
          <w:color w:val="auto"/>
          <w:sz w:val="22"/>
          <w:szCs w:val="22"/>
        </w:rPr>
        <w:t>Silesiusa</w:t>
      </w:r>
      <w:proofErr w:type="spellEnd"/>
      <w:r w:rsidRPr="005A5259">
        <w:rPr>
          <w:rFonts w:eastAsia="Times New Roman"/>
          <w:color w:val="auto"/>
          <w:sz w:val="22"/>
          <w:szCs w:val="22"/>
        </w:rPr>
        <w:t xml:space="preserve"> w Wałbrzychu oraz PWSZ w Nysie. Uczelnie zobowiązały się między innymi do wymiany informacji o kadrze i bazie dydaktycznej, wspólnego prowadzenia kursów i szkoleń, wspólnego aplikowania o fundusze zewnętrzne, tworzenia warunków do realizacji studiów dualnych, badań naukowych i prac rozwojowych, wymiany studentów, reprezentowania wspólnych interesów wobec administracji rządowej i samorządowej oraz innych organizacji funkcjonujących w obszarze nauki i szkolnictwa wyższego. Uczelnie partnerskie wchodzące w skład porozumienia realizują kształcenie na kierunku pielęgniarstwo </w:t>
      </w:r>
      <w:r w:rsidR="00953991" w:rsidRPr="005A5259">
        <w:rPr>
          <w:rFonts w:eastAsia="Times New Roman"/>
          <w:color w:val="auto"/>
          <w:sz w:val="22"/>
          <w:szCs w:val="22"/>
        </w:rPr>
        <w:t>I</w:t>
      </w:r>
      <w:r w:rsidR="004D649A">
        <w:rPr>
          <w:rFonts w:eastAsia="Times New Roman"/>
          <w:color w:val="auto"/>
          <w:sz w:val="22"/>
          <w:szCs w:val="22"/>
          <w:vertAlign w:val="superscript"/>
        </w:rPr>
        <w:t xml:space="preserve"> </w:t>
      </w:r>
      <w:r w:rsidR="004D649A">
        <w:rPr>
          <w:rFonts w:eastAsia="Times New Roman"/>
          <w:color w:val="auto"/>
          <w:sz w:val="22"/>
          <w:szCs w:val="22"/>
        </w:rPr>
        <w:t>stopnia</w:t>
      </w:r>
      <w:r w:rsidR="00953991" w:rsidRPr="005A5259">
        <w:rPr>
          <w:rFonts w:eastAsia="Times New Roman"/>
          <w:color w:val="auto"/>
          <w:sz w:val="22"/>
          <w:szCs w:val="22"/>
        </w:rPr>
        <w:t xml:space="preserve"> i II</w:t>
      </w:r>
      <w:r w:rsidR="004D649A">
        <w:rPr>
          <w:rFonts w:eastAsia="Times New Roman"/>
          <w:color w:val="auto"/>
          <w:sz w:val="22"/>
          <w:szCs w:val="22"/>
          <w:vertAlign w:val="superscript"/>
        </w:rPr>
        <w:t xml:space="preserve"> </w:t>
      </w:r>
      <w:r w:rsidR="004D649A">
        <w:rPr>
          <w:rFonts w:eastAsia="Times New Roman"/>
          <w:color w:val="auto"/>
          <w:sz w:val="22"/>
          <w:szCs w:val="22"/>
        </w:rPr>
        <w:t>stopnia</w:t>
      </w:r>
      <w:r w:rsidRPr="005A5259">
        <w:rPr>
          <w:rFonts w:eastAsia="Times New Roman"/>
          <w:color w:val="auto"/>
          <w:sz w:val="22"/>
          <w:szCs w:val="22"/>
        </w:rPr>
        <w:t xml:space="preserve"> (Jelenia Góra, Legnica, Nysa</w:t>
      </w:r>
      <w:r w:rsidR="00953991" w:rsidRPr="005A5259">
        <w:rPr>
          <w:rFonts w:eastAsia="Times New Roman"/>
          <w:color w:val="auto"/>
          <w:sz w:val="22"/>
          <w:szCs w:val="22"/>
        </w:rPr>
        <w:t>, Głogów – od października 2021</w:t>
      </w:r>
      <w:r w:rsidRPr="005A5259">
        <w:rPr>
          <w:rFonts w:eastAsia="Times New Roman"/>
          <w:color w:val="auto"/>
          <w:sz w:val="22"/>
          <w:szCs w:val="22"/>
        </w:rPr>
        <w:t>), co daje nadzieje na owocną współpracę w rozwoju kształcenia wysoko wykfalifikowanej kadry pielęgniarek w regionie.</w:t>
      </w:r>
    </w:p>
    <w:p w:rsidR="00EC5C8A" w:rsidRPr="005A5259" w:rsidRDefault="008A22C5" w:rsidP="00953991">
      <w:pPr>
        <w:spacing w:line="276" w:lineRule="auto"/>
        <w:ind w:right="109"/>
        <w:jc w:val="both"/>
        <w:rPr>
          <w:rFonts w:ascii="Times New Roman" w:eastAsia="Times New Roman" w:hAnsi="Times New Roman"/>
          <w:lang w:val="pl-PL"/>
        </w:rPr>
      </w:pPr>
      <w:r w:rsidRPr="005A5259">
        <w:rPr>
          <w:rFonts w:ascii="Times New Roman" w:eastAsia="Times New Roman" w:hAnsi="Times New Roman"/>
          <w:b/>
          <w:lang w:val="pl-PL"/>
        </w:rPr>
        <w:t xml:space="preserve">Współpraca z innymi podmiotami. </w:t>
      </w:r>
      <w:r w:rsidRPr="005A5259">
        <w:rPr>
          <w:rFonts w:ascii="Times New Roman" w:eastAsia="Times New Roman" w:hAnsi="Times New Roman"/>
          <w:lang w:val="pl-PL"/>
        </w:rPr>
        <w:t xml:space="preserve">Instytut Medyczny aktywnie współpracuje ze szkołą średnią – </w:t>
      </w:r>
      <w:r w:rsidRPr="005A5259">
        <w:rPr>
          <w:rFonts w:ascii="Times New Roman" w:eastAsia="Times New Roman" w:hAnsi="Times New Roman"/>
          <w:u w:val="single"/>
          <w:lang w:val="pl-PL"/>
        </w:rPr>
        <w:t>Liceum Ogólnokształcącym im. Jana Wyżykowskiego w Głogowie</w:t>
      </w:r>
      <w:r w:rsidRPr="005A5259">
        <w:rPr>
          <w:rFonts w:ascii="Times New Roman" w:eastAsia="Times New Roman" w:hAnsi="Times New Roman"/>
          <w:lang w:val="pl-PL"/>
        </w:rPr>
        <w:t>, w której to szkole funkcjonują klasy mundurowe. W ramach tej współpracy w dniu 11 stycznia 2022 r. nasz wykładowca (</w:t>
      </w:r>
      <w:proofErr w:type="spellStart"/>
      <w:r w:rsidRPr="005A5259">
        <w:rPr>
          <w:rFonts w:ascii="Times New Roman" w:hAnsi="Times New Roman"/>
        </w:rPr>
        <w:t>instruktor</w:t>
      </w:r>
      <w:proofErr w:type="spellEnd"/>
      <w:r w:rsidRPr="005A5259">
        <w:rPr>
          <w:rFonts w:ascii="Times New Roman" w:eastAsia="Times New Roman" w:hAnsi="Times New Roman"/>
          <w:lang w:val="pl-PL"/>
        </w:rPr>
        <w:t>) – mgr Adrian Kocik – przeprowadził dla uczniów jednej z klas mundurowych Szkolenie w zakresie udzielania pierwszej pomocy.</w:t>
      </w:r>
      <w:r w:rsidR="00061C93" w:rsidRPr="005A5259">
        <w:rPr>
          <w:rFonts w:ascii="Times New Roman" w:eastAsia="Times New Roman" w:hAnsi="Times New Roman"/>
          <w:lang w:val="pl-PL"/>
        </w:rPr>
        <w:t xml:space="preserve"> Ponadto w marcu 2022 r. dla maturzystów tej samej szkoły dwaj kolejni nauczyciele naszego Instytutu (mgr Henryk </w:t>
      </w:r>
      <w:proofErr w:type="spellStart"/>
      <w:r w:rsidR="00061C93" w:rsidRPr="005A5259">
        <w:rPr>
          <w:rFonts w:ascii="Times New Roman" w:eastAsia="Times New Roman" w:hAnsi="Times New Roman"/>
          <w:lang w:val="pl-PL"/>
        </w:rPr>
        <w:t>Sylwanowicz</w:t>
      </w:r>
      <w:proofErr w:type="spellEnd"/>
      <w:r w:rsidR="00061C93" w:rsidRPr="005A5259">
        <w:rPr>
          <w:rFonts w:ascii="Times New Roman" w:eastAsia="Times New Roman" w:hAnsi="Times New Roman"/>
          <w:lang w:val="pl-PL"/>
        </w:rPr>
        <w:t xml:space="preserve">, mgr Ewa </w:t>
      </w:r>
      <w:proofErr w:type="spellStart"/>
      <w:r w:rsidR="00061C93" w:rsidRPr="005A5259">
        <w:rPr>
          <w:rFonts w:ascii="Times New Roman" w:eastAsia="Times New Roman" w:hAnsi="Times New Roman"/>
          <w:lang w:val="pl-PL"/>
        </w:rPr>
        <w:t>Todorov</w:t>
      </w:r>
      <w:proofErr w:type="spellEnd"/>
      <w:r w:rsidR="00061C93" w:rsidRPr="005A5259">
        <w:rPr>
          <w:rFonts w:ascii="Times New Roman" w:eastAsia="Times New Roman" w:hAnsi="Times New Roman"/>
          <w:lang w:val="pl-PL"/>
        </w:rPr>
        <w:t xml:space="preserve">) przeprowadzili warsztaty, których celem była promocja kierunku pielęgniarstwo. Odbyły się one w salach </w:t>
      </w:r>
      <w:proofErr w:type="spellStart"/>
      <w:r w:rsidR="00061C93" w:rsidRPr="005A5259">
        <w:rPr>
          <w:rFonts w:ascii="Times New Roman" w:eastAsia="Times New Roman" w:hAnsi="Times New Roman"/>
          <w:lang w:val="pl-PL"/>
        </w:rPr>
        <w:t>MCSM</w:t>
      </w:r>
      <w:proofErr w:type="spellEnd"/>
      <w:r w:rsidR="00061C93" w:rsidRPr="005A5259">
        <w:rPr>
          <w:rFonts w:ascii="Times New Roman" w:eastAsia="Times New Roman" w:hAnsi="Times New Roman"/>
          <w:lang w:val="pl-PL"/>
        </w:rPr>
        <w:t>. Na</w:t>
      </w:r>
      <w:r w:rsidR="00EA61B4">
        <w:rPr>
          <w:rFonts w:ascii="Times New Roman" w:eastAsia="Times New Roman" w:hAnsi="Times New Roman"/>
          <w:lang w:val="pl-PL"/>
        </w:rPr>
        <w:t> </w:t>
      </w:r>
      <w:r w:rsidR="00061C93" w:rsidRPr="005A5259">
        <w:rPr>
          <w:rFonts w:ascii="Times New Roman" w:eastAsia="Times New Roman" w:hAnsi="Times New Roman"/>
          <w:lang w:val="pl-PL"/>
        </w:rPr>
        <w:t>pięciu stanowiskach pracy (stacjach), uczniowie zapoznali się z wybranymi procedurami wykonywanymi przez pielęgniarki. Każdy uczeń miał możliwość wykonania iniekcji, pomiaru ciśnienia, pielęgnacji rany czy też prawidłowego wykonania opatrunku. Do pokazów i ćwiczeń użyty został najnowocześniejszy sprzęt medyczny oraz fantomy.</w:t>
      </w:r>
    </w:p>
    <w:p w:rsidR="00061C93" w:rsidRPr="005A5259" w:rsidRDefault="00061C93" w:rsidP="00953991">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Uczelnia, w tym również Instytut Medyczny, współpracuje również od października 2021 r. z</w:t>
      </w:r>
      <w:r w:rsidR="00EA61B4">
        <w:rPr>
          <w:rFonts w:ascii="Times New Roman" w:eastAsia="Times New Roman" w:hAnsi="Times New Roman"/>
          <w:lang w:val="pl-PL"/>
        </w:rPr>
        <w:t> </w:t>
      </w:r>
      <w:r w:rsidRPr="005A5259">
        <w:rPr>
          <w:rFonts w:ascii="Times New Roman" w:eastAsia="Times New Roman" w:hAnsi="Times New Roman"/>
          <w:u w:val="single"/>
          <w:lang w:val="pl-PL"/>
        </w:rPr>
        <w:t>Dolnośląskim Wojewódzkim Urzędem Pracy</w:t>
      </w:r>
      <w:r w:rsidRPr="005A5259">
        <w:rPr>
          <w:rFonts w:ascii="Times New Roman" w:eastAsia="Times New Roman" w:hAnsi="Times New Roman"/>
          <w:lang w:val="pl-PL"/>
        </w:rPr>
        <w:t xml:space="preserve"> w ramach projektu „Kompetencje Na Start”. Studenci </w:t>
      </w:r>
      <w:r w:rsidRPr="005A5259">
        <w:rPr>
          <w:rFonts w:ascii="Times New Roman" w:eastAsia="Times New Roman" w:hAnsi="Times New Roman"/>
          <w:lang w:val="pl-PL"/>
        </w:rPr>
        <w:lastRenderedPageBreak/>
        <w:t xml:space="preserve">biorą udział w badaniu standaryzowanym testem pn. „Narzędzie do Badania Kompetencji </w:t>
      </w:r>
      <w:proofErr w:type="spellStart"/>
      <w:r w:rsidRPr="005A5259">
        <w:rPr>
          <w:rFonts w:ascii="Times New Roman" w:eastAsia="Times New Roman" w:hAnsi="Times New Roman"/>
          <w:lang w:val="pl-PL"/>
        </w:rPr>
        <w:t>NBK</w:t>
      </w:r>
      <w:proofErr w:type="spellEnd"/>
      <w:r w:rsidRPr="005A5259">
        <w:rPr>
          <w:rFonts w:ascii="Times New Roman" w:eastAsia="Times New Roman" w:hAnsi="Times New Roman"/>
          <w:lang w:val="pl-PL"/>
        </w:rPr>
        <w:t>”, otrzymując zwrotnie informację w postaci raportu na temat poziomu kluczowych kompetencji, wymaganych do wykonywania pracy na wybranym lub zgodnym z wyuczonym zawodem stanowisku pracy. Uczestnicy o kluczowych kompetencjach na poziomie niezbędnym do wykonywania pracy otrzymają dodatkowe potwierdzenie wydane przez Centrum Informacji i Planowania Kariery Zawodowej. Zainteresowani mogą także skorzystać z konsultacji z doradcą zawodowym w zakresie rozwoju zawodowego, technik poszukiwania pracy, szkoleń zawodowych. Potwierdzona informacja o</w:t>
      </w:r>
      <w:r w:rsidR="00EA61B4">
        <w:rPr>
          <w:rFonts w:ascii="Times New Roman" w:eastAsia="Times New Roman" w:hAnsi="Times New Roman"/>
          <w:lang w:val="pl-PL"/>
        </w:rPr>
        <w:t> </w:t>
      </w:r>
      <w:r w:rsidRPr="005A5259">
        <w:rPr>
          <w:rFonts w:ascii="Times New Roman" w:eastAsia="Times New Roman" w:hAnsi="Times New Roman"/>
          <w:lang w:val="pl-PL"/>
        </w:rPr>
        <w:t>poziomie kluczowych kompetencji, wymaganych do wykonywania pracy na danym stanowisku pracy może zdecydować o przewadze konkurencyjnej osób w ubieganiu się o zatrudnienie u</w:t>
      </w:r>
      <w:r w:rsidR="00EA61B4">
        <w:rPr>
          <w:rFonts w:ascii="Times New Roman" w:eastAsia="Times New Roman" w:hAnsi="Times New Roman"/>
          <w:lang w:val="pl-PL"/>
        </w:rPr>
        <w:t> </w:t>
      </w:r>
      <w:r w:rsidRPr="005A5259">
        <w:rPr>
          <w:rFonts w:ascii="Times New Roman" w:eastAsia="Times New Roman" w:hAnsi="Times New Roman"/>
          <w:lang w:val="pl-PL"/>
        </w:rPr>
        <w:t>pracodawcy.</w:t>
      </w:r>
      <w:r w:rsidR="00CA0BAD" w:rsidRPr="005A5259">
        <w:rPr>
          <w:rFonts w:ascii="Times New Roman" w:eastAsia="Times New Roman" w:hAnsi="Times New Roman"/>
          <w:lang w:val="pl-PL"/>
        </w:rPr>
        <w:t xml:space="preserve"> </w:t>
      </w:r>
    </w:p>
    <w:p w:rsidR="00CA0BAD" w:rsidRPr="005A5259" w:rsidRDefault="00CA0BAD" w:rsidP="00EA61B4">
      <w:pPr>
        <w:spacing w:before="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Studenci kierunku pielęgniarstwo studia I</w:t>
      </w:r>
      <w:r w:rsidR="00EA61B4">
        <w:rPr>
          <w:rFonts w:ascii="Times New Roman" w:eastAsia="Times New Roman" w:hAnsi="Times New Roman"/>
          <w:vertAlign w:val="superscript"/>
          <w:lang w:val="pl-PL"/>
        </w:rPr>
        <w:t xml:space="preserve"> </w:t>
      </w:r>
      <w:r w:rsidR="00EA61B4">
        <w:rPr>
          <w:rFonts w:ascii="Times New Roman" w:eastAsia="Times New Roman" w:hAnsi="Times New Roman"/>
          <w:lang w:val="pl-PL"/>
        </w:rPr>
        <w:t>stopnia</w:t>
      </w:r>
      <w:r w:rsidRPr="005A5259">
        <w:rPr>
          <w:rFonts w:ascii="Times New Roman" w:eastAsia="Times New Roman" w:hAnsi="Times New Roman"/>
          <w:lang w:val="pl-PL"/>
        </w:rPr>
        <w:t xml:space="preserve"> (Klaudia Pietrzak, Katarzyna Siwak, Martyna Judasz, Daria </w:t>
      </w:r>
      <w:proofErr w:type="spellStart"/>
      <w:r w:rsidRPr="005A5259">
        <w:rPr>
          <w:rFonts w:ascii="Times New Roman" w:eastAsia="Times New Roman" w:hAnsi="Times New Roman"/>
          <w:lang w:val="pl-PL"/>
        </w:rPr>
        <w:t>Kościewicz</w:t>
      </w:r>
      <w:proofErr w:type="spellEnd"/>
      <w:r w:rsidRPr="005A5259">
        <w:rPr>
          <w:rFonts w:ascii="Times New Roman" w:eastAsia="Times New Roman" w:hAnsi="Times New Roman"/>
          <w:lang w:val="pl-PL"/>
        </w:rPr>
        <w:t>, Kamil Czyżewski) w ostatnich dwóch latach (2021, 2022) brali aktywny w</w:t>
      </w:r>
      <w:r w:rsidR="00EA61B4">
        <w:rPr>
          <w:rFonts w:ascii="Times New Roman" w:eastAsia="Times New Roman" w:hAnsi="Times New Roman"/>
          <w:lang w:val="pl-PL"/>
        </w:rPr>
        <w:t> </w:t>
      </w:r>
      <w:r w:rsidRPr="005A5259">
        <w:rPr>
          <w:rFonts w:ascii="Times New Roman" w:eastAsia="Times New Roman" w:hAnsi="Times New Roman"/>
          <w:lang w:val="pl-PL"/>
        </w:rPr>
        <w:t xml:space="preserve">badaniach profilaktycznych dzieci  organizowanych przez </w:t>
      </w:r>
      <w:r w:rsidRPr="005A5259">
        <w:rPr>
          <w:rFonts w:ascii="Times New Roman" w:eastAsia="Times New Roman" w:hAnsi="Times New Roman"/>
          <w:u w:val="single"/>
          <w:lang w:val="pl-PL"/>
        </w:rPr>
        <w:t>Fundację Rolanda MC Donalda</w:t>
      </w:r>
      <w:r w:rsidRPr="005A5259">
        <w:rPr>
          <w:rFonts w:ascii="Times New Roman" w:eastAsia="Times New Roman" w:hAnsi="Times New Roman"/>
          <w:lang w:val="pl-PL"/>
        </w:rPr>
        <w:t xml:space="preserve"> </w:t>
      </w:r>
      <w:r w:rsidR="00EA61B4">
        <w:rPr>
          <w:rFonts w:ascii="Times New Roman" w:eastAsia="Times New Roman" w:hAnsi="Times New Roman"/>
          <w:lang w:val="pl-PL"/>
        </w:rPr>
        <w:t>–</w:t>
      </w:r>
      <w:r w:rsidRPr="005A5259">
        <w:rPr>
          <w:rFonts w:ascii="Times New Roman" w:eastAsia="Times New Roman" w:hAnsi="Times New Roman"/>
          <w:lang w:val="pl-PL"/>
        </w:rPr>
        <w:t xml:space="preserve"> w</w:t>
      </w:r>
      <w:r w:rsidR="00EA61B4">
        <w:rPr>
          <w:rFonts w:ascii="Times New Roman" w:eastAsia="Times New Roman" w:hAnsi="Times New Roman"/>
          <w:lang w:val="pl-PL"/>
        </w:rPr>
        <w:t> </w:t>
      </w:r>
      <w:r w:rsidRPr="005A5259">
        <w:rPr>
          <w:rFonts w:ascii="Times New Roman" w:eastAsia="Times New Roman" w:hAnsi="Times New Roman"/>
          <w:lang w:val="pl-PL"/>
        </w:rPr>
        <w:t>zakresie badań przesiewowych w programie „Nie nowotworom u dzieci”</w:t>
      </w:r>
      <w:r w:rsidR="002657C9" w:rsidRPr="005A5259">
        <w:rPr>
          <w:rFonts w:ascii="Times New Roman" w:eastAsia="Times New Roman" w:hAnsi="Times New Roman"/>
          <w:lang w:val="pl-PL"/>
        </w:rPr>
        <w:t>.</w:t>
      </w:r>
    </w:p>
    <w:p w:rsidR="002657C9" w:rsidRPr="005A5259" w:rsidRDefault="002657C9" w:rsidP="00EA61B4">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 xml:space="preserve">Ponadto dwóch nauczycieli akademickich aktywnie zaangażowało się w pracę </w:t>
      </w:r>
      <w:proofErr w:type="spellStart"/>
      <w:r w:rsidRPr="005A5259">
        <w:rPr>
          <w:rFonts w:ascii="Times New Roman" w:eastAsia="Times New Roman" w:hAnsi="Times New Roman"/>
          <w:u w:val="single"/>
          <w:lang w:val="pl-PL"/>
        </w:rPr>
        <w:t>CKPPiP</w:t>
      </w:r>
      <w:proofErr w:type="spellEnd"/>
      <w:r w:rsidRPr="005A5259">
        <w:rPr>
          <w:rFonts w:ascii="Times New Roman" w:eastAsia="Times New Roman" w:hAnsi="Times New Roman"/>
          <w:u w:val="single"/>
          <w:lang w:val="pl-PL"/>
        </w:rPr>
        <w:t xml:space="preserve"> w Warszawie</w:t>
      </w:r>
      <w:r w:rsidRPr="005A5259">
        <w:rPr>
          <w:rFonts w:ascii="Times New Roman" w:eastAsia="Times New Roman" w:hAnsi="Times New Roman"/>
          <w:lang w:val="pl-PL"/>
        </w:rPr>
        <w:t>, jako członkowie komisji egzaminacyjnych przeprowadzających egzaminy specjalizacyjne z</w:t>
      </w:r>
      <w:r w:rsidR="00EA61B4">
        <w:rPr>
          <w:rFonts w:ascii="Times New Roman" w:eastAsia="Times New Roman" w:hAnsi="Times New Roman"/>
          <w:lang w:val="pl-PL"/>
        </w:rPr>
        <w:t> </w:t>
      </w:r>
      <w:r w:rsidRPr="005A5259">
        <w:rPr>
          <w:rFonts w:ascii="Times New Roman" w:eastAsia="Times New Roman" w:hAnsi="Times New Roman"/>
          <w:lang w:val="pl-PL"/>
        </w:rPr>
        <w:t xml:space="preserve">pielęgniarstwa pediatrycznego (listopad 2020 - dr n. o </w:t>
      </w:r>
      <w:proofErr w:type="spellStart"/>
      <w:r w:rsidRPr="005A5259">
        <w:rPr>
          <w:rFonts w:ascii="Times New Roman" w:eastAsia="Times New Roman" w:hAnsi="Times New Roman"/>
          <w:lang w:val="pl-PL"/>
        </w:rPr>
        <w:t>zdr</w:t>
      </w:r>
      <w:proofErr w:type="spellEnd"/>
      <w:r w:rsidRPr="005A5259">
        <w:rPr>
          <w:rFonts w:ascii="Times New Roman" w:eastAsia="Times New Roman" w:hAnsi="Times New Roman"/>
          <w:lang w:val="pl-PL"/>
        </w:rPr>
        <w:t>. Dorota Milecka) i ochrony zdrowia pracujących (luty 2022 - dr n. med. Edyta Kędra).</w:t>
      </w:r>
    </w:p>
    <w:p w:rsidR="00140FB5" w:rsidRPr="005A5259" w:rsidRDefault="00054E69" w:rsidP="00140FB5">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 xml:space="preserve">PWSZ w Głogowie bierze czynny udział w różnych przedsięwzięciach realizowanych przez </w:t>
      </w:r>
      <w:r w:rsidRPr="005A5259">
        <w:rPr>
          <w:rFonts w:ascii="Times New Roman" w:eastAsia="Times New Roman" w:hAnsi="Times New Roman"/>
          <w:u w:val="single"/>
          <w:lang w:val="pl-PL"/>
        </w:rPr>
        <w:t>lokalny samorząd terytorialny</w:t>
      </w:r>
      <w:r w:rsidRPr="005A5259">
        <w:rPr>
          <w:rFonts w:ascii="Times New Roman" w:eastAsia="Times New Roman" w:hAnsi="Times New Roman"/>
          <w:lang w:val="pl-PL"/>
        </w:rPr>
        <w:t>, m.in. związanych ze zdrowiem. Jedną z inicjatyw było podjęcie współpracy z</w:t>
      </w:r>
      <w:r w:rsidR="00EA61B4">
        <w:rPr>
          <w:rFonts w:ascii="Times New Roman" w:eastAsia="Times New Roman" w:hAnsi="Times New Roman"/>
          <w:lang w:val="pl-PL"/>
        </w:rPr>
        <w:t> </w:t>
      </w:r>
      <w:r w:rsidRPr="005A5259">
        <w:rPr>
          <w:rFonts w:ascii="Times New Roman" w:eastAsia="Times New Roman" w:hAnsi="Times New Roman"/>
          <w:lang w:val="pl-PL"/>
        </w:rPr>
        <w:t>Uczelnią w zakresie przygotowania Strategii Polityki Zdrowotnej dla Miejskiej Gminy Głogów w</w:t>
      </w:r>
      <w:r w:rsidR="00EA61B4">
        <w:rPr>
          <w:rFonts w:ascii="Times New Roman" w:eastAsia="Times New Roman" w:hAnsi="Times New Roman"/>
          <w:lang w:val="pl-PL"/>
        </w:rPr>
        <w:t> </w:t>
      </w:r>
      <w:r w:rsidRPr="005A5259">
        <w:rPr>
          <w:rFonts w:ascii="Times New Roman" w:eastAsia="Times New Roman" w:hAnsi="Times New Roman"/>
          <w:lang w:val="pl-PL"/>
        </w:rPr>
        <w:t>realizacji, której brali udział pracownicy naukowi Uczelni, również z Instytutu Medycznego.</w:t>
      </w:r>
    </w:p>
    <w:p w:rsidR="00577D70" w:rsidRPr="005A5259" w:rsidRDefault="00577D70" w:rsidP="00EA61B4">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sz w:val="24"/>
          <w:lang w:val="pl-PL"/>
        </w:rPr>
      </w:pPr>
      <w:r w:rsidRPr="005A5259">
        <w:rPr>
          <w:rFonts w:ascii="Times New Roman" w:hAnsi="Times New Roman"/>
          <w:b/>
          <w:sz w:val="24"/>
          <w:lang w:val="pl-PL"/>
        </w:rPr>
        <w:t>Współpraca z otoczeniem społeczno-gosp</w:t>
      </w:r>
      <w:r w:rsidR="002D2710" w:rsidRPr="005A5259">
        <w:rPr>
          <w:rFonts w:ascii="Times New Roman" w:hAnsi="Times New Roman"/>
          <w:b/>
          <w:sz w:val="24"/>
          <w:lang w:val="pl-PL"/>
        </w:rPr>
        <w:t xml:space="preserve">odarczym w zakresie realizacji </w:t>
      </w:r>
      <w:r w:rsidRPr="005A5259">
        <w:rPr>
          <w:rFonts w:ascii="Times New Roman" w:hAnsi="Times New Roman"/>
          <w:b/>
          <w:sz w:val="24"/>
          <w:lang w:val="pl-PL"/>
        </w:rPr>
        <w:t>i</w:t>
      </w:r>
      <w:r w:rsidR="00EA61B4">
        <w:rPr>
          <w:rFonts w:ascii="Times New Roman" w:hAnsi="Times New Roman"/>
          <w:b/>
          <w:sz w:val="24"/>
          <w:lang w:val="pl-PL"/>
        </w:rPr>
        <w:t> </w:t>
      </w:r>
      <w:r w:rsidRPr="005A5259">
        <w:rPr>
          <w:rFonts w:ascii="Times New Roman" w:hAnsi="Times New Roman"/>
          <w:b/>
          <w:sz w:val="24"/>
          <w:lang w:val="pl-PL"/>
        </w:rPr>
        <w:t>doskonalenia programów studiów, procesu i warunków kształceni</w:t>
      </w:r>
      <w:r w:rsidR="00953991" w:rsidRPr="005A5259">
        <w:rPr>
          <w:rFonts w:ascii="Times New Roman" w:hAnsi="Times New Roman"/>
          <w:b/>
          <w:sz w:val="24"/>
          <w:lang w:val="pl-PL"/>
        </w:rPr>
        <w:t>a, ocena wyników tej współpracy</w:t>
      </w:r>
    </w:p>
    <w:p w:rsidR="002D2710" w:rsidRPr="005A5259" w:rsidRDefault="002D2710" w:rsidP="002D2710">
      <w:pPr>
        <w:spacing w:before="240"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 xml:space="preserve">PWSZ w Głogowie współpracuje z najbliższym otoczeniem społeczno-gospodarczym przez  przedstawicieli placówek leczniczych,  Radę Uczelni,  Radę Dyrektorów Szkół Średnich  oraz przez Dolnośląską Okręgową Izbę Pielęgniarek i Położnych. </w:t>
      </w:r>
    </w:p>
    <w:p w:rsidR="002D2710" w:rsidRPr="005A5259" w:rsidRDefault="002D2710" w:rsidP="00EA61B4">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W celu dostosowywania efektów uczenia się do potrzeb rynku pracy i oczekiwań otoczenia społeczno-gospodarczego, Instytut Medyczny podejmuje starania ciągłego włączania w funkcjonowanie wewnętrznego systemu zapewniania jakości kształcenia interesariuszy zewnętrznych – głównie przedstawicieli szpitali, gdzie realizowane jest kształcenie praktyczne w zawodzie. Biorąc pod uwagę fakt, że większość kadry dydaktycznej to praktycy pracujący w zawodzie, władze Instytutu mają możliwość wymiany poglądów, doświadczeń oraz dyskusji dotyczącej praktycznej realizacji efektów uczenia się, zarówno na poziomie indywidualnym, jak i zbiorowym. Wszelkie uwagi są analizowane i</w:t>
      </w:r>
      <w:r w:rsidR="00EA61B4">
        <w:rPr>
          <w:rFonts w:ascii="Times New Roman" w:eastAsia="Times New Roman" w:hAnsi="Times New Roman"/>
          <w:lang w:val="pl-PL"/>
        </w:rPr>
        <w:t> </w:t>
      </w:r>
      <w:r w:rsidRPr="005A5259">
        <w:rPr>
          <w:rFonts w:ascii="Times New Roman" w:eastAsia="Times New Roman" w:hAnsi="Times New Roman"/>
          <w:lang w:val="pl-PL"/>
        </w:rPr>
        <w:t>na bieżąco monitorowane.</w:t>
      </w:r>
    </w:p>
    <w:p w:rsidR="002D2710" w:rsidRPr="005A5259" w:rsidRDefault="002D2710" w:rsidP="002D2710">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Udział interesariuszy otoczenia społecznego i gospodarczego w określaniu i realizacji efektów kształcenia odbywa się także poprzez obsadzanie wybranych zajęć specjalnościowych przez specjalistów posiadających doświadczenie zawodowe w zakresie realizowanych treści kształcenia związanych z praktyczną ich realizacją oraz poprzez współpracę w zakresie odbywania zajęć praktycznych i studenckich praktyk zawodowych. W wyniku tych działań interesariusze biorą czynny udział w kształtowaniu procesu kształcenia i innych elementów związanych z jakością. </w:t>
      </w:r>
    </w:p>
    <w:p w:rsidR="002D2710" w:rsidRPr="005A5259" w:rsidRDefault="002D2710" w:rsidP="00EA61B4">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 xml:space="preserve">Kolejny obszar współpracy możliwy jest przez  Radę Uczelni, do której w ramach kompetencji należy m.in. opiniowanie projektu strategii Uczelni, opiniowanie sprawozdania z realizacji strategii Uczelni, </w:t>
      </w:r>
      <w:r w:rsidRPr="005A5259">
        <w:rPr>
          <w:rFonts w:ascii="Times New Roman" w:eastAsia="Times New Roman" w:hAnsi="Times New Roman"/>
          <w:lang w:val="pl-PL"/>
        </w:rPr>
        <w:lastRenderedPageBreak/>
        <w:t>opiniowanie projektu statutu, monitorowanie gospodarki finansowej Uczelni, w tym: monitorowanie zarządzania Uczelnią.</w:t>
      </w:r>
    </w:p>
    <w:p w:rsidR="002D2710" w:rsidRPr="005A5259" w:rsidRDefault="002D2710" w:rsidP="002D2710">
      <w:pPr>
        <w:spacing w:line="276" w:lineRule="auto"/>
        <w:ind w:right="109"/>
        <w:jc w:val="both"/>
        <w:rPr>
          <w:rFonts w:ascii="Times New Roman" w:eastAsia="Times New Roman" w:hAnsi="Times New Roman"/>
          <w:lang w:val="pl-PL"/>
        </w:rPr>
      </w:pPr>
      <w:r w:rsidRPr="005A5259">
        <w:rPr>
          <w:rFonts w:ascii="Times New Roman" w:eastAsia="Times New Roman" w:hAnsi="Times New Roman"/>
          <w:lang w:val="pl-PL"/>
        </w:rPr>
        <w:t>Na szczególną uwagę zasługuje współpraca z Radą Dyrektorów Szkół Średnich przy PWSZ w</w:t>
      </w:r>
      <w:r w:rsidR="00EA61B4">
        <w:rPr>
          <w:rFonts w:ascii="Times New Roman" w:eastAsia="Times New Roman" w:hAnsi="Times New Roman"/>
          <w:lang w:val="pl-PL"/>
        </w:rPr>
        <w:t> </w:t>
      </w:r>
      <w:r w:rsidRPr="005A5259">
        <w:rPr>
          <w:rFonts w:ascii="Times New Roman" w:eastAsia="Times New Roman" w:hAnsi="Times New Roman"/>
          <w:lang w:val="pl-PL"/>
        </w:rPr>
        <w:t>Głogowie, która  jest  ciałem doradczym Rektora PWSZ w Głogowie. Członkowie Rady doradzają Rektorowi w zakresie podnoszenia efektywności i atrakcyjności kształcenia oraz dalszych kierunków rozwoju uczelni. Cały zespół działa na rzecz zbliżenia uczniów do środowiska akademickiego poprzez wspólne organizowanie różnego rodzaju przedsięwzięć naukowych czy kulturalnych. Głogowska uczelnia systematycznie poszerza i uatrakcyjnia ofertę kształcenia. Aby jednak wprowadzane zmiany były zgodne z oczekiwaniami regionu konieczna jest ścisła, wielopłaszczyznowa współpraca z</w:t>
      </w:r>
      <w:r w:rsidR="00EA61B4">
        <w:rPr>
          <w:rFonts w:ascii="Times New Roman" w:eastAsia="Times New Roman" w:hAnsi="Times New Roman"/>
          <w:lang w:val="pl-PL"/>
        </w:rPr>
        <w:t> </w:t>
      </w:r>
      <w:r w:rsidRPr="005A5259">
        <w:rPr>
          <w:rFonts w:ascii="Times New Roman" w:eastAsia="Times New Roman" w:hAnsi="Times New Roman"/>
          <w:lang w:val="pl-PL"/>
        </w:rPr>
        <w:t>lokalnym środowiskiem. Powołanie Rady Dyrektorów jest jednym z ważniejszych jej elementów.</w:t>
      </w:r>
    </w:p>
    <w:p w:rsidR="00953991" w:rsidRPr="005A5259" w:rsidRDefault="002D2710" w:rsidP="00EA61B4">
      <w:pPr>
        <w:spacing w:before="120" w:after="120" w:line="276" w:lineRule="auto"/>
        <w:ind w:right="108"/>
        <w:jc w:val="both"/>
        <w:rPr>
          <w:rFonts w:ascii="Times New Roman" w:eastAsia="Times New Roman" w:hAnsi="Times New Roman"/>
          <w:lang w:val="pl-PL"/>
        </w:rPr>
      </w:pPr>
      <w:r w:rsidRPr="005A5259">
        <w:rPr>
          <w:rFonts w:ascii="Times New Roman" w:eastAsia="Times New Roman" w:hAnsi="Times New Roman"/>
          <w:lang w:val="pl-PL"/>
        </w:rPr>
        <w:t xml:space="preserve">Z uwagi na specyfikę kierunku, bardzo istotna jest współpraca z organizacjami pielęgniarskimi: Dolnośląską, Jeleniogórską i Wałbrzyską Izbą Pielęgniarek i Położnych. Wiodąca pod tym względem jest współpraca z </w:t>
      </w:r>
      <w:proofErr w:type="spellStart"/>
      <w:r w:rsidRPr="005A5259">
        <w:rPr>
          <w:rFonts w:ascii="Times New Roman" w:eastAsia="Times New Roman" w:hAnsi="Times New Roman"/>
          <w:lang w:val="pl-PL"/>
        </w:rPr>
        <w:t>DOIPiP</w:t>
      </w:r>
      <w:proofErr w:type="spellEnd"/>
      <w:r w:rsidRPr="005A5259">
        <w:rPr>
          <w:rFonts w:ascii="Times New Roman" w:eastAsia="Times New Roman" w:hAnsi="Times New Roman"/>
          <w:lang w:val="pl-PL"/>
        </w:rPr>
        <w:t xml:space="preserve"> we Wrocławiu, która polega na wspieraniu zarówno dydaktyków Instytutu Medycznego, jak i studentów. Możliwość publikowania artykułów studentów oraz ogłoszeń związanych z rekrutacją na preferowanych warunkach jest bardzo ważną formą promocji uczelni i</w:t>
      </w:r>
      <w:r w:rsidR="00EA61B4">
        <w:rPr>
          <w:rFonts w:ascii="Times New Roman" w:eastAsia="Times New Roman" w:hAnsi="Times New Roman"/>
          <w:lang w:val="pl-PL"/>
        </w:rPr>
        <w:t> </w:t>
      </w:r>
      <w:r w:rsidRPr="005A5259">
        <w:rPr>
          <w:rFonts w:ascii="Times New Roman" w:eastAsia="Times New Roman" w:hAnsi="Times New Roman"/>
          <w:lang w:val="pl-PL"/>
        </w:rPr>
        <w:t xml:space="preserve">rozwoju studentów. Podobnie bardzo dobrze układa się współpraca z </w:t>
      </w:r>
      <w:proofErr w:type="spellStart"/>
      <w:r w:rsidRPr="005A5259">
        <w:rPr>
          <w:rFonts w:ascii="Times New Roman" w:eastAsia="Times New Roman" w:hAnsi="Times New Roman"/>
          <w:lang w:val="pl-PL"/>
        </w:rPr>
        <w:t>NRPiP</w:t>
      </w:r>
      <w:proofErr w:type="spellEnd"/>
      <w:r w:rsidRPr="005A5259">
        <w:rPr>
          <w:rFonts w:ascii="Times New Roman" w:eastAsia="Times New Roman" w:hAnsi="Times New Roman"/>
          <w:lang w:val="pl-PL"/>
        </w:rPr>
        <w:t xml:space="preserve"> w Warszawie - także możliwość publikacji artykułów na łamach „Magazynu  Pielęgniarki i Położnej” oraz objęcie patronatem honorowym organizowanej przez naszą Uczelnię konferencji w dniu 19.05.22 r. zarówno przez </w:t>
      </w:r>
      <w:proofErr w:type="spellStart"/>
      <w:r w:rsidRPr="005A5259">
        <w:rPr>
          <w:rFonts w:ascii="Times New Roman" w:eastAsia="Times New Roman" w:hAnsi="Times New Roman"/>
          <w:lang w:val="pl-PL"/>
        </w:rPr>
        <w:t>DOIPiP</w:t>
      </w:r>
      <w:proofErr w:type="spellEnd"/>
      <w:r w:rsidRPr="005A5259">
        <w:rPr>
          <w:rFonts w:ascii="Times New Roman" w:eastAsia="Times New Roman" w:hAnsi="Times New Roman"/>
          <w:lang w:val="pl-PL"/>
        </w:rPr>
        <w:t xml:space="preserve"> oraz </w:t>
      </w:r>
      <w:proofErr w:type="spellStart"/>
      <w:r w:rsidRPr="005A5259">
        <w:rPr>
          <w:rFonts w:ascii="Times New Roman" w:eastAsia="Times New Roman" w:hAnsi="Times New Roman"/>
          <w:lang w:val="pl-PL"/>
        </w:rPr>
        <w:t>NRPiP</w:t>
      </w:r>
      <w:proofErr w:type="spellEnd"/>
      <w:r w:rsidRPr="005A5259">
        <w:rPr>
          <w:rFonts w:ascii="Times New Roman" w:eastAsia="Times New Roman" w:hAnsi="Times New Roman"/>
          <w:lang w:val="pl-PL"/>
        </w:rPr>
        <w:t>.</w:t>
      </w:r>
    </w:p>
    <w:p w:rsidR="00577D70" w:rsidRPr="005A5259" w:rsidRDefault="00577D70" w:rsidP="00EA61B4">
      <w:pPr>
        <w:pStyle w:val="Akapitzlist"/>
        <w:numPr>
          <w:ilvl w:val="0"/>
          <w:numId w:val="7"/>
        </w:numPr>
        <w:spacing w:before="120" w:after="120" w:line="276" w:lineRule="auto"/>
        <w:ind w:left="284" w:right="108" w:hanging="284"/>
        <w:contextualSpacing w:val="0"/>
        <w:jc w:val="both"/>
        <w:rPr>
          <w:rFonts w:ascii="Times New Roman" w:eastAsia="Times New Roman" w:hAnsi="Times New Roman"/>
          <w:b/>
          <w:sz w:val="24"/>
          <w:lang w:val="pl-PL"/>
        </w:rPr>
      </w:pPr>
      <w:r w:rsidRPr="005A5259">
        <w:rPr>
          <w:rFonts w:ascii="Times New Roman" w:eastAsia="Times New Roman" w:hAnsi="Times New Roman"/>
          <w:b/>
          <w:sz w:val="24"/>
          <w:lang w:val="pl-PL" w:eastAsia="pl-PL"/>
        </w:rPr>
        <w:t>Dystansowa ocena przydatności zawodowej absolwenta/m</w:t>
      </w:r>
      <w:r w:rsidRPr="005A5259">
        <w:rPr>
          <w:rFonts w:ascii="Times New Roman" w:hAnsi="Times New Roman"/>
          <w:b/>
          <w:sz w:val="24"/>
          <w:lang w:val="pl-PL"/>
        </w:rPr>
        <w:t>onitorowanie</w:t>
      </w:r>
      <w:r w:rsidR="004167FB" w:rsidRPr="005A5259">
        <w:rPr>
          <w:rFonts w:ascii="Times New Roman" w:hAnsi="Times New Roman"/>
          <w:b/>
          <w:sz w:val="24"/>
          <w:lang w:val="pl-PL"/>
        </w:rPr>
        <w:t xml:space="preserve"> </w:t>
      </w:r>
      <w:r w:rsidRPr="005A5259">
        <w:rPr>
          <w:rFonts w:ascii="Times New Roman" w:hAnsi="Times New Roman"/>
          <w:b/>
          <w:sz w:val="24"/>
          <w:lang w:val="pl-PL"/>
        </w:rPr>
        <w:t>karier zawodowych</w:t>
      </w:r>
      <w:r w:rsidRPr="005A5259">
        <w:rPr>
          <w:rFonts w:ascii="Times New Roman" w:hAnsi="Times New Roman"/>
          <w:b/>
          <w:spacing w:val="-3"/>
          <w:sz w:val="24"/>
          <w:lang w:val="pl-PL"/>
        </w:rPr>
        <w:t xml:space="preserve"> </w:t>
      </w:r>
      <w:r w:rsidR="00F5116C" w:rsidRPr="005A5259">
        <w:rPr>
          <w:rFonts w:ascii="Times New Roman" w:hAnsi="Times New Roman"/>
          <w:b/>
          <w:sz w:val="24"/>
          <w:lang w:val="pl-PL"/>
        </w:rPr>
        <w:t>absolwentów</w:t>
      </w:r>
    </w:p>
    <w:p w:rsidR="00EA61B4" w:rsidRDefault="004167FB" w:rsidP="00EA61B4">
      <w:pPr>
        <w:spacing w:before="120" w:after="120" w:line="276" w:lineRule="auto"/>
        <w:jc w:val="both"/>
        <w:rPr>
          <w:rFonts w:ascii="Times New Roman" w:eastAsia="Times New Roman" w:hAnsi="Times New Roman"/>
          <w:lang w:val="pl-PL"/>
        </w:rPr>
      </w:pPr>
      <w:r w:rsidRPr="005A5259">
        <w:rPr>
          <w:rFonts w:ascii="Times New Roman" w:eastAsia="Times New Roman" w:hAnsi="Times New Roman"/>
          <w:lang w:val="pl-PL"/>
        </w:rPr>
        <w:t>Zgodnie z art. 352 ust. 14 i 15 ustawy z dnia 20 lipca 2018 r. Prawo o szkolnictwie wyższym i nauce (Dz. U. z 2018 r. poz. 1668 ze zm.);  Regulaminem Organizacyjnym Państwowej Wyższej Szkoły Zawodowej w  Głogowie (art.</w:t>
      </w:r>
      <w:r w:rsidR="00EA61B4">
        <w:rPr>
          <w:rFonts w:ascii="Times New Roman" w:eastAsia="Times New Roman" w:hAnsi="Times New Roman"/>
          <w:lang w:val="pl-PL"/>
        </w:rPr>
        <w:t xml:space="preserve"> </w:t>
      </w:r>
      <w:r w:rsidRPr="005A5259">
        <w:rPr>
          <w:rFonts w:ascii="Times New Roman" w:eastAsia="Times New Roman" w:hAnsi="Times New Roman"/>
          <w:lang w:val="pl-PL"/>
        </w:rPr>
        <w:t xml:space="preserve">19) oraz  Zarządzeniem  Nr 54/2020 Rektora Państwowej Wyższej Szkoły Zawodowej w  Głogowie z dnia 24 lipca 2020 r. w sprawie monitorowania karier zawodowych absolwentów Państwowej Wyższej Szkoły Zawodowej w Głogowie, Akademickie Biuro Karier przy PWSZ w Głogowie realizuje program badania „Losy zawodowe absolwentów PWSZ w Głogowie”. </w:t>
      </w:r>
    </w:p>
    <w:p w:rsidR="004167FB" w:rsidRPr="005A5259" w:rsidRDefault="004167FB" w:rsidP="00EA61B4">
      <w:pPr>
        <w:spacing w:before="120" w:after="120" w:line="276" w:lineRule="auto"/>
        <w:jc w:val="both"/>
        <w:rPr>
          <w:rFonts w:ascii="Times New Roman" w:eastAsia="Times New Roman" w:hAnsi="Times New Roman"/>
          <w:lang w:val="pl-PL"/>
        </w:rPr>
      </w:pPr>
      <w:r w:rsidRPr="005A5259">
        <w:rPr>
          <w:rFonts w:ascii="Times New Roman" w:eastAsia="Times New Roman" w:hAnsi="Times New Roman"/>
          <w:lang w:val="pl-PL"/>
        </w:rPr>
        <w:t>Zgodnie z założeniami badanie jest realizowane bezpośrednio po ukończeniu studiów i obejmuje absolwentów wszystkich instytutów uczelni z  uwzględnieniem podziału na kierunki. Studenci przy podbijaniu karty obiegowej wypełniają formularz, w którym wyrażają zgodę, bądź nie, na udział w</w:t>
      </w:r>
      <w:r w:rsidR="0027297F">
        <w:rPr>
          <w:rFonts w:ascii="Times New Roman" w:eastAsia="Times New Roman" w:hAnsi="Times New Roman"/>
          <w:lang w:val="pl-PL"/>
        </w:rPr>
        <w:t> </w:t>
      </w:r>
      <w:r w:rsidRPr="005A5259">
        <w:rPr>
          <w:rFonts w:ascii="Times New Roman" w:eastAsia="Times New Roman" w:hAnsi="Times New Roman"/>
          <w:lang w:val="pl-PL"/>
        </w:rPr>
        <w:t xml:space="preserve">badaniu. Na adresy e-mail respondentów (zgromadzone na podstawie deklaracji udziału w badaniu) wysyłane jest zaproszenie do udziału zawierające link prowadzący do ankiety. Czas potrzebny do wypełnienie formularza oszacowano na ok. 5-10 minut. Badanie ma charakter poufny, co oznacza, że  uzyskane informacje służą wyłącznie do tworzenia zestawień statystycznych. </w:t>
      </w:r>
    </w:p>
    <w:p w:rsidR="004167FB" w:rsidRPr="005A5259" w:rsidRDefault="004167FB" w:rsidP="004167FB">
      <w:pPr>
        <w:spacing w:line="276" w:lineRule="auto"/>
        <w:jc w:val="both"/>
        <w:rPr>
          <w:rFonts w:ascii="Times New Roman" w:eastAsia="Times New Roman" w:hAnsi="Times New Roman"/>
          <w:lang w:val="pl-PL"/>
        </w:rPr>
      </w:pPr>
      <w:r w:rsidRPr="005A5259">
        <w:rPr>
          <w:rFonts w:ascii="Times New Roman" w:eastAsia="Times New Roman" w:hAnsi="Times New Roman"/>
          <w:lang w:val="pl-PL"/>
        </w:rPr>
        <w:t xml:space="preserve">Przygotowywane z przeprowadzonego corocznego badania raporty obejmują obszary: </w:t>
      </w:r>
    </w:p>
    <w:p w:rsidR="004167FB" w:rsidRPr="005A5259" w:rsidRDefault="004167FB" w:rsidP="0027297F">
      <w:pPr>
        <w:pStyle w:val="Akapitzlist"/>
        <w:numPr>
          <w:ilvl w:val="0"/>
          <w:numId w:val="46"/>
        </w:numPr>
        <w:spacing w:line="276" w:lineRule="auto"/>
        <w:ind w:left="567" w:hanging="283"/>
        <w:jc w:val="both"/>
        <w:rPr>
          <w:rFonts w:ascii="Times New Roman" w:eastAsia="Times New Roman" w:hAnsi="Times New Roman"/>
          <w:lang w:val="pl-PL"/>
        </w:rPr>
      </w:pPr>
      <w:r w:rsidRPr="005A5259">
        <w:rPr>
          <w:rFonts w:ascii="Times New Roman" w:eastAsia="Times New Roman" w:hAnsi="Times New Roman"/>
          <w:lang w:val="pl-PL"/>
        </w:rPr>
        <w:t>statusu zawodowego absolwenta (m.in.  sposób znalezienia pracy, moment rozpoczęcia pracy, czynniki decydujące o wyborze pierwszej pracy, zgodność  podjętej pracy z kierunkiem kształcenia, poziom zadowolenia z pracy)</w:t>
      </w:r>
    </w:p>
    <w:p w:rsidR="004167FB" w:rsidRPr="005A5259" w:rsidRDefault="004167FB" w:rsidP="0027297F">
      <w:pPr>
        <w:pStyle w:val="Akapitzlist"/>
        <w:numPr>
          <w:ilvl w:val="0"/>
          <w:numId w:val="46"/>
        </w:numPr>
        <w:spacing w:line="276" w:lineRule="auto"/>
        <w:ind w:left="567" w:hanging="283"/>
        <w:jc w:val="both"/>
        <w:rPr>
          <w:rFonts w:ascii="Times New Roman" w:eastAsia="Times New Roman" w:hAnsi="Times New Roman"/>
          <w:lang w:val="pl-PL"/>
        </w:rPr>
      </w:pPr>
      <w:r w:rsidRPr="005A5259">
        <w:rPr>
          <w:rFonts w:ascii="Times New Roman" w:eastAsia="Times New Roman" w:hAnsi="Times New Roman"/>
          <w:lang w:val="pl-PL"/>
        </w:rPr>
        <w:t xml:space="preserve">planów na przyszłość; </w:t>
      </w:r>
    </w:p>
    <w:p w:rsidR="004167FB" w:rsidRPr="005A5259" w:rsidRDefault="004167FB" w:rsidP="0027297F">
      <w:pPr>
        <w:pStyle w:val="Akapitzlist"/>
        <w:numPr>
          <w:ilvl w:val="0"/>
          <w:numId w:val="46"/>
        </w:numPr>
        <w:spacing w:line="276" w:lineRule="auto"/>
        <w:ind w:left="567" w:hanging="283"/>
        <w:jc w:val="both"/>
        <w:rPr>
          <w:rFonts w:ascii="Times New Roman" w:eastAsia="Times New Roman" w:hAnsi="Times New Roman"/>
          <w:lang w:val="pl-PL"/>
        </w:rPr>
      </w:pPr>
      <w:r w:rsidRPr="005A5259">
        <w:rPr>
          <w:rFonts w:ascii="Times New Roman" w:eastAsia="Times New Roman" w:hAnsi="Times New Roman"/>
          <w:lang w:val="pl-PL"/>
        </w:rPr>
        <w:t>poziomu zadowolenia ze studiów (kwalifikacje uzyskane podczas studiów, ponowny wybór Uczelni i macierzystego kierunku, czynniki wpływające na wybór PWSZ w Głogowie, stopień wywiązania się z zapowiadanej ofert przy PWSZ w Głogowie, stowarzyszenie absolwentów).</w:t>
      </w:r>
    </w:p>
    <w:p w:rsidR="004167FB" w:rsidRPr="005A5259" w:rsidRDefault="004167FB" w:rsidP="0027297F">
      <w:pPr>
        <w:spacing w:before="120" w:after="120" w:line="276" w:lineRule="auto"/>
        <w:jc w:val="both"/>
        <w:rPr>
          <w:rFonts w:ascii="Times New Roman" w:eastAsia="Times New Roman" w:hAnsi="Times New Roman"/>
          <w:lang w:val="pl-PL"/>
        </w:rPr>
      </w:pPr>
      <w:r w:rsidRPr="005A5259">
        <w:rPr>
          <w:rFonts w:ascii="Times New Roman" w:eastAsia="Times New Roman" w:hAnsi="Times New Roman"/>
          <w:lang w:val="pl-PL"/>
        </w:rPr>
        <w:t xml:space="preserve">Raporty zostaną przedstawione członkom komisji wizytującej w trakcie wizyty akredytacyjnej w naszej Uczelni. </w:t>
      </w:r>
    </w:p>
    <w:sectPr w:rsidR="004167FB" w:rsidRPr="005A5259" w:rsidSect="0018339B">
      <w:pgSz w:w="11906" w:h="16838"/>
      <w:pgMar w:top="1134"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F0" w:rsidRDefault="00C576F0" w:rsidP="00825C2B">
      <w:r>
        <w:separator/>
      </w:r>
    </w:p>
  </w:endnote>
  <w:endnote w:type="continuationSeparator" w:id="0">
    <w:p w:rsidR="00C576F0" w:rsidRDefault="00C576F0" w:rsidP="008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1D" w:rsidRDefault="000705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069198"/>
      <w:docPartObj>
        <w:docPartGallery w:val="Page Numbers (Bottom of Page)"/>
        <w:docPartUnique/>
      </w:docPartObj>
    </w:sdtPr>
    <w:sdtEndPr>
      <w:rPr>
        <w:sz w:val="18"/>
        <w:szCs w:val="18"/>
      </w:rPr>
    </w:sdtEndPr>
    <w:sdtContent>
      <w:p w:rsidR="0007051D" w:rsidRPr="0066008C" w:rsidRDefault="0007051D">
        <w:pPr>
          <w:pStyle w:val="Stopka"/>
          <w:jc w:val="right"/>
          <w:rPr>
            <w:sz w:val="18"/>
            <w:szCs w:val="18"/>
          </w:rPr>
        </w:pPr>
        <w:r w:rsidRPr="0066008C">
          <w:rPr>
            <w:sz w:val="18"/>
            <w:szCs w:val="18"/>
          </w:rPr>
          <w:fldChar w:fldCharType="begin"/>
        </w:r>
        <w:r w:rsidRPr="0066008C">
          <w:rPr>
            <w:sz w:val="18"/>
            <w:szCs w:val="18"/>
          </w:rPr>
          <w:instrText>PAGE   \* MERGEFORMAT</w:instrText>
        </w:r>
        <w:r w:rsidRPr="0066008C">
          <w:rPr>
            <w:sz w:val="18"/>
            <w:szCs w:val="18"/>
          </w:rPr>
          <w:fldChar w:fldCharType="separate"/>
        </w:r>
        <w:r w:rsidRPr="0066008C">
          <w:rPr>
            <w:noProof/>
            <w:sz w:val="18"/>
            <w:szCs w:val="18"/>
            <w:lang w:val="pl-PL"/>
          </w:rPr>
          <w:t>4</w:t>
        </w:r>
        <w:r w:rsidRPr="0066008C">
          <w:rPr>
            <w:sz w:val="18"/>
            <w:szCs w:val="18"/>
          </w:rPr>
          <w:fldChar w:fldCharType="end"/>
        </w:r>
      </w:p>
    </w:sdtContent>
  </w:sdt>
  <w:p w:rsidR="0007051D" w:rsidRDefault="0007051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1D" w:rsidRDefault="00070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F0" w:rsidRDefault="00C576F0" w:rsidP="00825C2B">
      <w:r>
        <w:separator/>
      </w:r>
    </w:p>
  </w:footnote>
  <w:footnote w:type="continuationSeparator" w:id="0">
    <w:p w:rsidR="00C576F0" w:rsidRDefault="00C576F0" w:rsidP="00825C2B">
      <w:r>
        <w:continuationSeparator/>
      </w:r>
    </w:p>
  </w:footnote>
  <w:footnote w:id="1">
    <w:p w:rsidR="0007051D" w:rsidRPr="004A24DE" w:rsidRDefault="0007051D" w:rsidP="004A24DE">
      <w:pPr>
        <w:spacing w:before="70" w:line="276" w:lineRule="auto"/>
        <w:ind w:left="284" w:right="721" w:hanging="284"/>
        <w:jc w:val="both"/>
        <w:rPr>
          <w:rFonts w:ascii="Times New Roman" w:eastAsia="Times New Roman" w:hAnsi="Times New Roman"/>
          <w:sz w:val="18"/>
          <w:lang w:val="pl-PL"/>
        </w:rPr>
      </w:pPr>
      <w:r>
        <w:rPr>
          <w:rStyle w:val="Odwoanieprzypisudolnego"/>
        </w:rPr>
        <w:footnoteRef/>
      </w:r>
      <w:r>
        <w:t xml:space="preserve"> </w:t>
      </w:r>
      <w:r w:rsidRPr="004A24DE">
        <w:rPr>
          <w:rFonts w:ascii="Times New Roman" w:eastAsia="Times New Roman" w:hAnsi="Times New Roman"/>
          <w:sz w:val="18"/>
          <w:lang w:val="pl-PL"/>
        </w:rPr>
        <w:t>Załącznik nr 3. Tabela 3. Liczba godzin realizowanych zajęć dydaktycznych w poszczególnych</w:t>
      </w:r>
      <w:r w:rsidRPr="004A24DE">
        <w:rPr>
          <w:rFonts w:ascii="Times New Roman" w:eastAsia="Times New Roman" w:hAnsi="Times New Roman"/>
          <w:spacing w:val="-17"/>
          <w:sz w:val="18"/>
          <w:lang w:val="pl-PL"/>
        </w:rPr>
        <w:t xml:space="preserve"> </w:t>
      </w:r>
      <w:r w:rsidRPr="004A24DE">
        <w:rPr>
          <w:rFonts w:ascii="Times New Roman" w:eastAsia="Times New Roman" w:hAnsi="Times New Roman"/>
          <w:sz w:val="18"/>
          <w:lang w:val="pl-PL"/>
        </w:rPr>
        <w:t>poziomach i</w:t>
      </w:r>
      <w:r>
        <w:rPr>
          <w:rFonts w:ascii="Times New Roman" w:eastAsia="Times New Roman" w:hAnsi="Times New Roman"/>
          <w:sz w:val="18"/>
          <w:lang w:val="pl-PL"/>
        </w:rPr>
        <w:t> </w:t>
      </w:r>
      <w:r w:rsidRPr="004A24DE">
        <w:rPr>
          <w:rFonts w:ascii="Times New Roman" w:eastAsia="Times New Roman" w:hAnsi="Times New Roman"/>
          <w:sz w:val="18"/>
          <w:lang w:val="pl-PL"/>
        </w:rPr>
        <w:t>formach kształcenia na kierunku</w:t>
      </w:r>
      <w:r w:rsidRPr="004A24DE">
        <w:rPr>
          <w:rFonts w:ascii="Times New Roman" w:eastAsia="Times New Roman" w:hAnsi="Times New Roman"/>
          <w:spacing w:val="-7"/>
          <w:sz w:val="18"/>
          <w:lang w:val="pl-PL"/>
        </w:rPr>
        <w:t xml:space="preserve"> </w:t>
      </w:r>
      <w:r>
        <w:rPr>
          <w:rFonts w:ascii="Times New Roman" w:eastAsia="Times New Roman" w:hAnsi="Times New Roman"/>
          <w:sz w:val="18"/>
          <w:lang w:val="pl-PL"/>
        </w:rPr>
        <w:t>pielęgniarstwo, studia I</w:t>
      </w:r>
      <w:r w:rsidR="00784CB4">
        <w:rPr>
          <w:rFonts w:ascii="Times New Roman" w:eastAsia="Times New Roman" w:hAnsi="Times New Roman"/>
          <w:sz w:val="18"/>
          <w:vertAlign w:val="superscript"/>
          <w:lang w:val="pl-PL"/>
        </w:rPr>
        <w:t xml:space="preserve"> </w:t>
      </w:r>
      <w:r w:rsidR="00784CB4">
        <w:rPr>
          <w:rFonts w:ascii="Times New Roman" w:eastAsia="Times New Roman" w:hAnsi="Times New Roman"/>
          <w:sz w:val="18"/>
          <w:lang w:val="pl-PL"/>
        </w:rPr>
        <w:t xml:space="preserve">stopnia </w:t>
      </w:r>
      <w:r>
        <w:rPr>
          <w:rFonts w:ascii="Times New Roman" w:eastAsia="Times New Roman" w:hAnsi="Times New Roman"/>
          <w:sz w:val="18"/>
          <w:lang w:val="pl-PL"/>
        </w:rPr>
        <w:t>stacjonarne</w:t>
      </w:r>
    </w:p>
  </w:footnote>
  <w:footnote w:id="2">
    <w:p w:rsidR="0007051D" w:rsidRPr="004A24DE" w:rsidRDefault="0007051D" w:rsidP="004A24DE">
      <w:pPr>
        <w:pStyle w:val="Tekstprzypisudolnego"/>
        <w:rPr>
          <w:rFonts w:ascii="Times New Roman" w:hAnsi="Times New Roman"/>
          <w:lang w:val="pl-PL"/>
        </w:rPr>
      </w:pPr>
      <w:r>
        <w:rPr>
          <w:rStyle w:val="Odwoanieprzypisudolnego"/>
        </w:rPr>
        <w:footnoteRef/>
      </w:r>
      <w:r>
        <w:t xml:space="preserve"> </w:t>
      </w:r>
      <w:r w:rsidRPr="004A24DE">
        <w:rPr>
          <w:rFonts w:ascii="Times New Roman" w:hAnsi="Times New Roman"/>
          <w:lang w:val="pl-PL"/>
        </w:rPr>
        <w:t xml:space="preserve">Załącznik nr 3. Tabela 4. Wykaz nauczycieli akademickich realizujących zajęcia na wizytowanym kierunku  </w:t>
      </w:r>
      <w:r>
        <w:rPr>
          <w:rFonts w:ascii="Times New Roman" w:hAnsi="Times New Roman"/>
          <w:lang w:val="pl-PL"/>
        </w:rPr>
        <w:t xml:space="preserve">pielęgniarstwo stacjonarne </w:t>
      </w:r>
      <w:r w:rsidRPr="004A24DE">
        <w:rPr>
          <w:rFonts w:ascii="Times New Roman" w:hAnsi="Times New Roman"/>
          <w:lang w:val="pl-PL"/>
        </w:rPr>
        <w:t>na studiach pierwszego stopnia.</w:t>
      </w:r>
    </w:p>
  </w:footnote>
  <w:footnote w:id="3">
    <w:p w:rsidR="0007051D" w:rsidRPr="00914B8C" w:rsidRDefault="0007051D">
      <w:pPr>
        <w:pStyle w:val="Tekstprzypisudolnego"/>
        <w:rPr>
          <w:lang w:val="pl-PL"/>
        </w:rPr>
      </w:pPr>
      <w:r>
        <w:rPr>
          <w:rStyle w:val="Odwoanieprzypisudolnego"/>
        </w:rPr>
        <w:footnoteRef/>
      </w:r>
      <w:r>
        <w:t xml:space="preserve"> </w:t>
      </w:r>
      <w:r w:rsidRPr="00914B8C">
        <w:rPr>
          <w:rFonts w:ascii="Times New Roman" w:hAnsi="Times New Roman"/>
          <w:lang w:val="pl-PL"/>
        </w:rPr>
        <w:t xml:space="preserve">Załącznik nr 3. Tabela 5. Wykaz nauczycieli akademickich realizujących zajęcia na wizytowanym kierunku  </w:t>
      </w:r>
      <w:r>
        <w:rPr>
          <w:rFonts w:ascii="Times New Roman" w:hAnsi="Times New Roman"/>
          <w:lang w:val="pl-PL"/>
        </w:rPr>
        <w:t>pielęgniarstwo stacjonarne</w:t>
      </w:r>
      <w:r w:rsidRPr="00914B8C">
        <w:rPr>
          <w:rFonts w:ascii="Times New Roman" w:hAnsi="Times New Roman"/>
          <w:lang w:val="pl-PL"/>
        </w:rPr>
        <w:t xml:space="preserve"> na studiach drugiego stopnia</w:t>
      </w:r>
    </w:p>
  </w:footnote>
  <w:footnote w:id="4">
    <w:p w:rsidR="0007051D" w:rsidRPr="009E1639" w:rsidRDefault="0007051D" w:rsidP="009E1639">
      <w:pPr>
        <w:pStyle w:val="Tekstprzypisudolnego"/>
        <w:jc w:val="both"/>
        <w:rPr>
          <w:lang w:val="pl-PL"/>
        </w:rPr>
      </w:pPr>
      <w:r>
        <w:rPr>
          <w:rStyle w:val="Odwoanieprzypisudolnego"/>
        </w:rPr>
        <w:footnoteRef/>
      </w:r>
      <w:r>
        <w:t xml:space="preserve"> </w:t>
      </w:r>
      <w:r w:rsidRPr="009E1639">
        <w:rPr>
          <w:rFonts w:ascii="Times New Roman" w:hAnsi="Times New Roman"/>
          <w:lang w:val="pl-PL"/>
        </w:rPr>
        <w:t>Załącznik nr 3. Tabela 6. Baza kształcenia praktycznego zakładów opieki zdrowotnej i innych</w:t>
      </w:r>
      <w:r w:rsidRPr="009E1639">
        <w:rPr>
          <w:rFonts w:ascii="Times New Roman" w:hAnsi="Times New Roman"/>
          <w:spacing w:val="-23"/>
          <w:lang w:val="pl-PL"/>
        </w:rPr>
        <w:t xml:space="preserve"> </w:t>
      </w:r>
      <w:r w:rsidRPr="009E1639">
        <w:rPr>
          <w:rFonts w:ascii="Times New Roman" w:hAnsi="Times New Roman"/>
          <w:lang w:val="pl-PL"/>
        </w:rPr>
        <w:t>podmiotów prawnych realizujących praktyczną naukę</w:t>
      </w:r>
      <w:r w:rsidRPr="009E1639">
        <w:rPr>
          <w:rFonts w:ascii="Times New Roman" w:hAnsi="Times New Roman"/>
          <w:spacing w:val="-28"/>
          <w:lang w:val="pl-PL"/>
        </w:rPr>
        <w:t xml:space="preserve"> </w:t>
      </w:r>
      <w:r w:rsidRPr="009E1639">
        <w:rPr>
          <w:rFonts w:ascii="Times New Roman" w:hAnsi="Times New Roman"/>
          <w:lang w:val="pl-PL"/>
        </w:rPr>
        <w:t>zawodu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1D" w:rsidRDefault="000705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1D" w:rsidRDefault="000705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1D" w:rsidRDefault="00070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EA1"/>
    <w:multiLevelType w:val="hybridMultilevel"/>
    <w:tmpl w:val="D96A4B92"/>
    <w:lvl w:ilvl="0" w:tplc="2F009B0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43335F9"/>
    <w:multiLevelType w:val="hybridMultilevel"/>
    <w:tmpl w:val="AB7C3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21178"/>
    <w:multiLevelType w:val="hybridMultilevel"/>
    <w:tmpl w:val="BA1E9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4A1CF8"/>
    <w:multiLevelType w:val="hybridMultilevel"/>
    <w:tmpl w:val="1A4AF1A2"/>
    <w:lvl w:ilvl="0" w:tplc="0415000F">
      <w:start w:val="1"/>
      <w:numFmt w:val="decimal"/>
      <w:lvlText w:val="%1."/>
      <w:lvlJc w:val="left"/>
      <w:pPr>
        <w:ind w:left="594" w:hanging="360"/>
      </w:pPr>
    </w:lvl>
    <w:lvl w:ilvl="1" w:tplc="04150019">
      <w:start w:val="1"/>
      <w:numFmt w:val="lowerLetter"/>
      <w:lvlText w:val="%2."/>
      <w:lvlJc w:val="left"/>
      <w:pPr>
        <w:ind w:left="1314" w:hanging="360"/>
      </w:pPr>
    </w:lvl>
    <w:lvl w:ilvl="2" w:tplc="0415001B">
      <w:start w:val="1"/>
      <w:numFmt w:val="lowerRoman"/>
      <w:lvlText w:val="%3."/>
      <w:lvlJc w:val="right"/>
      <w:pPr>
        <w:ind w:left="2034" w:hanging="180"/>
      </w:pPr>
    </w:lvl>
    <w:lvl w:ilvl="3" w:tplc="0415000F">
      <w:start w:val="1"/>
      <w:numFmt w:val="decimal"/>
      <w:lvlText w:val="%4."/>
      <w:lvlJc w:val="left"/>
      <w:pPr>
        <w:ind w:left="2754" w:hanging="360"/>
      </w:pPr>
    </w:lvl>
    <w:lvl w:ilvl="4" w:tplc="04150019">
      <w:start w:val="1"/>
      <w:numFmt w:val="lowerLetter"/>
      <w:lvlText w:val="%5."/>
      <w:lvlJc w:val="left"/>
      <w:pPr>
        <w:ind w:left="3474" w:hanging="360"/>
      </w:pPr>
    </w:lvl>
    <w:lvl w:ilvl="5" w:tplc="0415001B">
      <w:start w:val="1"/>
      <w:numFmt w:val="lowerRoman"/>
      <w:lvlText w:val="%6."/>
      <w:lvlJc w:val="right"/>
      <w:pPr>
        <w:ind w:left="4194" w:hanging="180"/>
      </w:pPr>
    </w:lvl>
    <w:lvl w:ilvl="6" w:tplc="0415000F">
      <w:start w:val="1"/>
      <w:numFmt w:val="decimal"/>
      <w:lvlText w:val="%7."/>
      <w:lvlJc w:val="left"/>
      <w:pPr>
        <w:ind w:left="4914" w:hanging="360"/>
      </w:pPr>
    </w:lvl>
    <w:lvl w:ilvl="7" w:tplc="04150019">
      <w:start w:val="1"/>
      <w:numFmt w:val="lowerLetter"/>
      <w:lvlText w:val="%8."/>
      <w:lvlJc w:val="left"/>
      <w:pPr>
        <w:ind w:left="5634" w:hanging="360"/>
      </w:pPr>
    </w:lvl>
    <w:lvl w:ilvl="8" w:tplc="0415001B">
      <w:start w:val="1"/>
      <w:numFmt w:val="lowerRoman"/>
      <w:lvlText w:val="%9."/>
      <w:lvlJc w:val="right"/>
      <w:pPr>
        <w:ind w:left="6354" w:hanging="180"/>
      </w:pPr>
    </w:lvl>
  </w:abstractNum>
  <w:abstractNum w:abstractNumId="4" w15:restartNumberingAfterBreak="0">
    <w:nsid w:val="0D1512D2"/>
    <w:multiLevelType w:val="hybridMultilevel"/>
    <w:tmpl w:val="555E8DA6"/>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5" w15:restartNumberingAfterBreak="0">
    <w:nsid w:val="0E494342"/>
    <w:multiLevelType w:val="hybridMultilevel"/>
    <w:tmpl w:val="F154D21E"/>
    <w:lvl w:ilvl="0" w:tplc="852E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C708C5"/>
    <w:multiLevelType w:val="hybridMultilevel"/>
    <w:tmpl w:val="440E2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3E17CC"/>
    <w:multiLevelType w:val="hybridMultilevel"/>
    <w:tmpl w:val="BF3CF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173F7"/>
    <w:multiLevelType w:val="hybridMultilevel"/>
    <w:tmpl w:val="89BC59A6"/>
    <w:lvl w:ilvl="0" w:tplc="0415000F">
      <w:start w:val="1"/>
      <w:numFmt w:val="decimal"/>
      <w:lvlText w:val="%1."/>
      <w:lvlJc w:val="left"/>
      <w:pPr>
        <w:ind w:left="594" w:hanging="360"/>
      </w:pPr>
    </w:lvl>
    <w:lvl w:ilvl="1" w:tplc="04150019">
      <w:start w:val="1"/>
      <w:numFmt w:val="lowerLetter"/>
      <w:lvlText w:val="%2."/>
      <w:lvlJc w:val="left"/>
      <w:pPr>
        <w:ind w:left="1314" w:hanging="360"/>
      </w:pPr>
    </w:lvl>
    <w:lvl w:ilvl="2" w:tplc="0415001B">
      <w:start w:val="1"/>
      <w:numFmt w:val="lowerRoman"/>
      <w:lvlText w:val="%3."/>
      <w:lvlJc w:val="right"/>
      <w:pPr>
        <w:ind w:left="2034" w:hanging="180"/>
      </w:pPr>
    </w:lvl>
    <w:lvl w:ilvl="3" w:tplc="0415000F">
      <w:start w:val="1"/>
      <w:numFmt w:val="decimal"/>
      <w:lvlText w:val="%4."/>
      <w:lvlJc w:val="left"/>
      <w:pPr>
        <w:ind w:left="2754" w:hanging="360"/>
      </w:pPr>
    </w:lvl>
    <w:lvl w:ilvl="4" w:tplc="04150019">
      <w:start w:val="1"/>
      <w:numFmt w:val="lowerLetter"/>
      <w:lvlText w:val="%5."/>
      <w:lvlJc w:val="left"/>
      <w:pPr>
        <w:ind w:left="3474" w:hanging="360"/>
      </w:pPr>
    </w:lvl>
    <w:lvl w:ilvl="5" w:tplc="0415001B">
      <w:start w:val="1"/>
      <w:numFmt w:val="lowerRoman"/>
      <w:lvlText w:val="%6."/>
      <w:lvlJc w:val="right"/>
      <w:pPr>
        <w:ind w:left="4194" w:hanging="180"/>
      </w:pPr>
    </w:lvl>
    <w:lvl w:ilvl="6" w:tplc="0415000F">
      <w:start w:val="1"/>
      <w:numFmt w:val="decimal"/>
      <w:lvlText w:val="%7."/>
      <w:lvlJc w:val="left"/>
      <w:pPr>
        <w:ind w:left="4914" w:hanging="360"/>
      </w:pPr>
    </w:lvl>
    <w:lvl w:ilvl="7" w:tplc="04150019">
      <w:start w:val="1"/>
      <w:numFmt w:val="lowerLetter"/>
      <w:lvlText w:val="%8."/>
      <w:lvlJc w:val="left"/>
      <w:pPr>
        <w:ind w:left="5634" w:hanging="360"/>
      </w:pPr>
    </w:lvl>
    <w:lvl w:ilvl="8" w:tplc="0415001B">
      <w:start w:val="1"/>
      <w:numFmt w:val="lowerRoman"/>
      <w:lvlText w:val="%9."/>
      <w:lvlJc w:val="right"/>
      <w:pPr>
        <w:ind w:left="6354" w:hanging="180"/>
      </w:pPr>
    </w:lvl>
  </w:abstractNum>
  <w:abstractNum w:abstractNumId="9" w15:restartNumberingAfterBreak="0">
    <w:nsid w:val="176F2781"/>
    <w:multiLevelType w:val="hybridMultilevel"/>
    <w:tmpl w:val="6D8C1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F10A7D"/>
    <w:multiLevelType w:val="hybridMultilevel"/>
    <w:tmpl w:val="1A52100E"/>
    <w:lvl w:ilvl="0" w:tplc="3A426A4A">
      <w:start w:val="1"/>
      <w:numFmt w:val="upperRoman"/>
      <w:lvlText w:val="%1."/>
      <w:lvlJc w:val="right"/>
      <w:pPr>
        <w:ind w:left="117" w:hanging="184"/>
      </w:pPr>
      <w:rPr>
        <w:rFonts w:hint="default"/>
        <w:w w:val="99"/>
        <w:sz w:val="28"/>
      </w:rPr>
    </w:lvl>
    <w:lvl w:ilvl="1" w:tplc="06D44580">
      <w:start w:val="1"/>
      <w:numFmt w:val="decimal"/>
      <w:lvlText w:val="%2."/>
      <w:lvlJc w:val="left"/>
      <w:pPr>
        <w:ind w:left="117" w:hanging="226"/>
      </w:pPr>
      <w:rPr>
        <w:rFonts w:ascii="Times New Roman" w:eastAsia="Times New Roman" w:hAnsi="Times New Roman" w:hint="default"/>
        <w:w w:val="99"/>
      </w:rPr>
    </w:lvl>
    <w:lvl w:ilvl="2" w:tplc="C6066B26">
      <w:start w:val="1"/>
      <w:numFmt w:val="bullet"/>
      <w:lvlText w:val="•"/>
      <w:lvlJc w:val="left"/>
      <w:pPr>
        <w:ind w:left="840" w:hanging="226"/>
      </w:pPr>
      <w:rPr>
        <w:rFonts w:hint="default"/>
      </w:rPr>
    </w:lvl>
    <w:lvl w:ilvl="3" w:tplc="F9C2388C">
      <w:start w:val="1"/>
      <w:numFmt w:val="bullet"/>
      <w:lvlText w:val="•"/>
      <w:lvlJc w:val="left"/>
      <w:pPr>
        <w:ind w:left="1897" w:hanging="226"/>
      </w:pPr>
      <w:rPr>
        <w:rFonts w:hint="default"/>
      </w:rPr>
    </w:lvl>
    <w:lvl w:ilvl="4" w:tplc="C00AF8BE">
      <w:start w:val="1"/>
      <w:numFmt w:val="bullet"/>
      <w:lvlText w:val="•"/>
      <w:lvlJc w:val="left"/>
      <w:pPr>
        <w:ind w:left="2955" w:hanging="226"/>
      </w:pPr>
      <w:rPr>
        <w:rFonts w:hint="default"/>
      </w:rPr>
    </w:lvl>
    <w:lvl w:ilvl="5" w:tplc="326E0ABE">
      <w:start w:val="1"/>
      <w:numFmt w:val="bullet"/>
      <w:lvlText w:val="•"/>
      <w:lvlJc w:val="left"/>
      <w:pPr>
        <w:ind w:left="4012" w:hanging="226"/>
      </w:pPr>
      <w:rPr>
        <w:rFonts w:hint="default"/>
      </w:rPr>
    </w:lvl>
    <w:lvl w:ilvl="6" w:tplc="8BFEFC56">
      <w:start w:val="1"/>
      <w:numFmt w:val="bullet"/>
      <w:lvlText w:val="•"/>
      <w:lvlJc w:val="left"/>
      <w:pPr>
        <w:ind w:left="5070" w:hanging="226"/>
      </w:pPr>
      <w:rPr>
        <w:rFonts w:hint="default"/>
      </w:rPr>
    </w:lvl>
    <w:lvl w:ilvl="7" w:tplc="3550C0A8">
      <w:start w:val="1"/>
      <w:numFmt w:val="bullet"/>
      <w:lvlText w:val="•"/>
      <w:lvlJc w:val="left"/>
      <w:pPr>
        <w:ind w:left="6127" w:hanging="226"/>
      </w:pPr>
      <w:rPr>
        <w:rFonts w:hint="default"/>
      </w:rPr>
    </w:lvl>
    <w:lvl w:ilvl="8" w:tplc="664A8B76">
      <w:start w:val="1"/>
      <w:numFmt w:val="bullet"/>
      <w:lvlText w:val="•"/>
      <w:lvlJc w:val="left"/>
      <w:pPr>
        <w:ind w:left="7185" w:hanging="226"/>
      </w:pPr>
      <w:rPr>
        <w:rFonts w:hint="default"/>
      </w:rPr>
    </w:lvl>
  </w:abstractNum>
  <w:abstractNum w:abstractNumId="11" w15:restartNumberingAfterBreak="0">
    <w:nsid w:val="1C812C3B"/>
    <w:multiLevelType w:val="hybridMultilevel"/>
    <w:tmpl w:val="FD5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4B2C73"/>
    <w:multiLevelType w:val="hybridMultilevel"/>
    <w:tmpl w:val="EC10A91E"/>
    <w:lvl w:ilvl="0" w:tplc="42F4217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75C0D"/>
    <w:multiLevelType w:val="hybridMultilevel"/>
    <w:tmpl w:val="E576A418"/>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7A4537"/>
    <w:multiLevelType w:val="hybridMultilevel"/>
    <w:tmpl w:val="2CE23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7603DB"/>
    <w:multiLevelType w:val="hybridMultilevel"/>
    <w:tmpl w:val="3D6E2A6A"/>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6" w15:restartNumberingAfterBreak="0">
    <w:nsid w:val="20F469F4"/>
    <w:multiLevelType w:val="hybridMultilevel"/>
    <w:tmpl w:val="00C6E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DA7A8B"/>
    <w:multiLevelType w:val="hybridMultilevel"/>
    <w:tmpl w:val="D6AA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E27F59"/>
    <w:multiLevelType w:val="hybridMultilevel"/>
    <w:tmpl w:val="F5D6AD08"/>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19" w15:restartNumberingAfterBreak="0">
    <w:nsid w:val="2A6179B8"/>
    <w:multiLevelType w:val="hybridMultilevel"/>
    <w:tmpl w:val="9808E6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2AAD7961"/>
    <w:multiLevelType w:val="hybridMultilevel"/>
    <w:tmpl w:val="BC9AF2FA"/>
    <w:lvl w:ilvl="0" w:tplc="FD36C472">
      <w:start w:val="1"/>
      <w:numFmt w:val="decimal"/>
      <w:lvlText w:val="%1."/>
      <w:lvlJc w:val="left"/>
      <w:pPr>
        <w:ind w:left="363" w:hanging="221"/>
      </w:pPr>
      <w:rPr>
        <w:rFonts w:ascii="Times New Roman" w:eastAsia="Times New Roman" w:hAnsi="Times New Roman" w:hint="default"/>
        <w:b/>
        <w:w w:val="99"/>
        <w:sz w:val="22"/>
        <w:szCs w:val="22"/>
      </w:rPr>
    </w:lvl>
    <w:lvl w:ilvl="1" w:tplc="42F4217E">
      <w:start w:val="1"/>
      <w:numFmt w:val="bullet"/>
      <w:lvlText w:val="•"/>
      <w:lvlJc w:val="left"/>
      <w:pPr>
        <w:ind w:left="1038" w:hanging="221"/>
      </w:pPr>
      <w:rPr>
        <w:rFonts w:hint="default"/>
      </w:rPr>
    </w:lvl>
    <w:lvl w:ilvl="2" w:tplc="31C0EE3A">
      <w:start w:val="1"/>
      <w:numFmt w:val="bullet"/>
      <w:lvlText w:val="•"/>
      <w:lvlJc w:val="left"/>
      <w:pPr>
        <w:ind w:left="1956" w:hanging="221"/>
      </w:pPr>
      <w:rPr>
        <w:rFonts w:hint="default"/>
      </w:rPr>
    </w:lvl>
    <w:lvl w:ilvl="3" w:tplc="C624DCCA">
      <w:start w:val="1"/>
      <w:numFmt w:val="bullet"/>
      <w:lvlText w:val="•"/>
      <w:lvlJc w:val="left"/>
      <w:pPr>
        <w:ind w:left="2874" w:hanging="221"/>
      </w:pPr>
      <w:rPr>
        <w:rFonts w:hint="default"/>
      </w:rPr>
    </w:lvl>
    <w:lvl w:ilvl="4" w:tplc="AB4ACAC6">
      <w:start w:val="1"/>
      <w:numFmt w:val="bullet"/>
      <w:lvlText w:val="•"/>
      <w:lvlJc w:val="left"/>
      <w:pPr>
        <w:ind w:left="3792" w:hanging="221"/>
      </w:pPr>
      <w:rPr>
        <w:rFonts w:hint="default"/>
      </w:rPr>
    </w:lvl>
    <w:lvl w:ilvl="5" w:tplc="8C4E0E10">
      <w:start w:val="1"/>
      <w:numFmt w:val="bullet"/>
      <w:lvlText w:val="•"/>
      <w:lvlJc w:val="left"/>
      <w:pPr>
        <w:ind w:left="4710" w:hanging="221"/>
      </w:pPr>
      <w:rPr>
        <w:rFonts w:hint="default"/>
      </w:rPr>
    </w:lvl>
    <w:lvl w:ilvl="6" w:tplc="F36AE636">
      <w:start w:val="1"/>
      <w:numFmt w:val="bullet"/>
      <w:lvlText w:val="•"/>
      <w:lvlJc w:val="left"/>
      <w:pPr>
        <w:ind w:left="5628" w:hanging="221"/>
      </w:pPr>
      <w:rPr>
        <w:rFonts w:hint="default"/>
      </w:rPr>
    </w:lvl>
    <w:lvl w:ilvl="7" w:tplc="5F4C4186">
      <w:start w:val="1"/>
      <w:numFmt w:val="bullet"/>
      <w:lvlText w:val="•"/>
      <w:lvlJc w:val="left"/>
      <w:pPr>
        <w:ind w:left="6546" w:hanging="221"/>
      </w:pPr>
      <w:rPr>
        <w:rFonts w:hint="default"/>
      </w:rPr>
    </w:lvl>
    <w:lvl w:ilvl="8" w:tplc="3A02D7CE">
      <w:start w:val="1"/>
      <w:numFmt w:val="bullet"/>
      <w:lvlText w:val="•"/>
      <w:lvlJc w:val="left"/>
      <w:pPr>
        <w:ind w:left="7464" w:hanging="221"/>
      </w:pPr>
      <w:rPr>
        <w:rFonts w:hint="default"/>
      </w:rPr>
    </w:lvl>
  </w:abstractNum>
  <w:abstractNum w:abstractNumId="21" w15:restartNumberingAfterBreak="0">
    <w:nsid w:val="2E4F40EE"/>
    <w:multiLevelType w:val="hybridMultilevel"/>
    <w:tmpl w:val="10329730"/>
    <w:lvl w:ilvl="0" w:tplc="97D675F4">
      <w:start w:val="2"/>
      <w:numFmt w:val="decimal"/>
      <w:lvlText w:val="%1."/>
      <w:lvlJc w:val="left"/>
      <w:pPr>
        <w:ind w:left="25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B1415E"/>
    <w:multiLevelType w:val="hybridMultilevel"/>
    <w:tmpl w:val="CFD81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3D3B88"/>
    <w:multiLevelType w:val="hybridMultilevel"/>
    <w:tmpl w:val="15581A58"/>
    <w:lvl w:ilvl="0" w:tplc="42F4217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9A2B1C"/>
    <w:multiLevelType w:val="hybridMultilevel"/>
    <w:tmpl w:val="F4D2D6F2"/>
    <w:lvl w:ilvl="0" w:tplc="F766850C">
      <w:start w:val="1"/>
      <w:numFmt w:val="decimal"/>
      <w:lvlText w:val="%1)"/>
      <w:lvlJc w:val="left"/>
      <w:pPr>
        <w:ind w:left="355" w:hanging="239"/>
      </w:pPr>
      <w:rPr>
        <w:rFonts w:ascii="Times New Roman" w:eastAsia="Times New Roman" w:hAnsi="Times New Roman" w:hint="default"/>
        <w:w w:val="99"/>
        <w:sz w:val="22"/>
        <w:szCs w:val="22"/>
      </w:rPr>
    </w:lvl>
    <w:lvl w:ilvl="1" w:tplc="974E184E">
      <w:start w:val="1"/>
      <w:numFmt w:val="lowerLetter"/>
      <w:lvlText w:val="%2)"/>
      <w:lvlJc w:val="left"/>
      <w:pPr>
        <w:ind w:left="343" w:hanging="227"/>
      </w:pPr>
      <w:rPr>
        <w:rFonts w:hint="default"/>
        <w:b/>
        <w:w w:val="99"/>
        <w:sz w:val="22"/>
        <w:szCs w:val="22"/>
      </w:rPr>
    </w:lvl>
    <w:lvl w:ilvl="2" w:tplc="74627464">
      <w:start w:val="1"/>
      <w:numFmt w:val="bullet"/>
      <w:lvlText w:val="•"/>
      <w:lvlJc w:val="left"/>
      <w:pPr>
        <w:ind w:left="1373" w:hanging="227"/>
      </w:pPr>
      <w:rPr>
        <w:rFonts w:hint="default"/>
      </w:rPr>
    </w:lvl>
    <w:lvl w:ilvl="3" w:tplc="A7AE34FC">
      <w:start w:val="1"/>
      <w:numFmt w:val="bullet"/>
      <w:lvlText w:val="•"/>
      <w:lvlJc w:val="left"/>
      <w:pPr>
        <w:ind w:left="2386" w:hanging="227"/>
      </w:pPr>
      <w:rPr>
        <w:rFonts w:hint="default"/>
      </w:rPr>
    </w:lvl>
    <w:lvl w:ilvl="4" w:tplc="11F2D8A8">
      <w:start w:val="1"/>
      <w:numFmt w:val="bullet"/>
      <w:lvlText w:val="•"/>
      <w:lvlJc w:val="left"/>
      <w:pPr>
        <w:ind w:left="3400" w:hanging="227"/>
      </w:pPr>
      <w:rPr>
        <w:rFonts w:hint="default"/>
      </w:rPr>
    </w:lvl>
    <w:lvl w:ilvl="5" w:tplc="3F82EB0E">
      <w:start w:val="1"/>
      <w:numFmt w:val="bullet"/>
      <w:lvlText w:val="•"/>
      <w:lvlJc w:val="left"/>
      <w:pPr>
        <w:ind w:left="4413" w:hanging="227"/>
      </w:pPr>
      <w:rPr>
        <w:rFonts w:hint="default"/>
      </w:rPr>
    </w:lvl>
    <w:lvl w:ilvl="6" w:tplc="1D5A55BC">
      <w:start w:val="1"/>
      <w:numFmt w:val="bullet"/>
      <w:lvlText w:val="•"/>
      <w:lvlJc w:val="left"/>
      <w:pPr>
        <w:ind w:left="5426" w:hanging="227"/>
      </w:pPr>
      <w:rPr>
        <w:rFonts w:hint="default"/>
      </w:rPr>
    </w:lvl>
    <w:lvl w:ilvl="7" w:tplc="8D94E11C">
      <w:start w:val="1"/>
      <w:numFmt w:val="bullet"/>
      <w:lvlText w:val="•"/>
      <w:lvlJc w:val="left"/>
      <w:pPr>
        <w:ind w:left="6440" w:hanging="227"/>
      </w:pPr>
      <w:rPr>
        <w:rFonts w:hint="default"/>
      </w:rPr>
    </w:lvl>
    <w:lvl w:ilvl="8" w:tplc="A21807A0">
      <w:start w:val="1"/>
      <w:numFmt w:val="bullet"/>
      <w:lvlText w:val="•"/>
      <w:lvlJc w:val="left"/>
      <w:pPr>
        <w:ind w:left="7453" w:hanging="227"/>
      </w:pPr>
      <w:rPr>
        <w:rFonts w:hint="default"/>
      </w:rPr>
    </w:lvl>
  </w:abstractNum>
  <w:abstractNum w:abstractNumId="25" w15:restartNumberingAfterBreak="0">
    <w:nsid w:val="370E553A"/>
    <w:multiLevelType w:val="hybridMultilevel"/>
    <w:tmpl w:val="605AB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642446"/>
    <w:multiLevelType w:val="hybridMultilevel"/>
    <w:tmpl w:val="7C822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8371F3"/>
    <w:multiLevelType w:val="hybridMultilevel"/>
    <w:tmpl w:val="3956E252"/>
    <w:lvl w:ilvl="0" w:tplc="0415000F">
      <w:start w:val="1"/>
      <w:numFmt w:val="decimal"/>
      <w:lvlText w:val="%1."/>
      <w:lvlJc w:val="left"/>
      <w:pPr>
        <w:ind w:left="594" w:hanging="360"/>
      </w:pPr>
    </w:lvl>
    <w:lvl w:ilvl="1" w:tplc="04150019">
      <w:start w:val="1"/>
      <w:numFmt w:val="lowerLetter"/>
      <w:lvlText w:val="%2."/>
      <w:lvlJc w:val="left"/>
      <w:pPr>
        <w:ind w:left="1314" w:hanging="360"/>
      </w:pPr>
    </w:lvl>
    <w:lvl w:ilvl="2" w:tplc="0415001B">
      <w:start w:val="1"/>
      <w:numFmt w:val="lowerRoman"/>
      <w:lvlText w:val="%3."/>
      <w:lvlJc w:val="right"/>
      <w:pPr>
        <w:ind w:left="2034" w:hanging="180"/>
      </w:pPr>
    </w:lvl>
    <w:lvl w:ilvl="3" w:tplc="0415000F">
      <w:start w:val="1"/>
      <w:numFmt w:val="decimal"/>
      <w:lvlText w:val="%4."/>
      <w:lvlJc w:val="left"/>
      <w:pPr>
        <w:ind w:left="2754" w:hanging="360"/>
      </w:pPr>
    </w:lvl>
    <w:lvl w:ilvl="4" w:tplc="04150019">
      <w:start w:val="1"/>
      <w:numFmt w:val="lowerLetter"/>
      <w:lvlText w:val="%5."/>
      <w:lvlJc w:val="left"/>
      <w:pPr>
        <w:ind w:left="3474" w:hanging="360"/>
      </w:pPr>
    </w:lvl>
    <w:lvl w:ilvl="5" w:tplc="0415001B">
      <w:start w:val="1"/>
      <w:numFmt w:val="lowerRoman"/>
      <w:lvlText w:val="%6."/>
      <w:lvlJc w:val="right"/>
      <w:pPr>
        <w:ind w:left="4194" w:hanging="180"/>
      </w:pPr>
    </w:lvl>
    <w:lvl w:ilvl="6" w:tplc="0415000F">
      <w:start w:val="1"/>
      <w:numFmt w:val="decimal"/>
      <w:lvlText w:val="%7."/>
      <w:lvlJc w:val="left"/>
      <w:pPr>
        <w:ind w:left="4914" w:hanging="360"/>
      </w:pPr>
    </w:lvl>
    <w:lvl w:ilvl="7" w:tplc="04150019">
      <w:start w:val="1"/>
      <w:numFmt w:val="lowerLetter"/>
      <w:lvlText w:val="%8."/>
      <w:lvlJc w:val="left"/>
      <w:pPr>
        <w:ind w:left="5634" w:hanging="360"/>
      </w:pPr>
    </w:lvl>
    <w:lvl w:ilvl="8" w:tplc="0415001B">
      <w:start w:val="1"/>
      <w:numFmt w:val="lowerRoman"/>
      <w:lvlText w:val="%9."/>
      <w:lvlJc w:val="right"/>
      <w:pPr>
        <w:ind w:left="6354" w:hanging="180"/>
      </w:pPr>
    </w:lvl>
  </w:abstractNum>
  <w:abstractNum w:abstractNumId="28" w15:restartNumberingAfterBreak="0">
    <w:nsid w:val="435F6332"/>
    <w:multiLevelType w:val="hybridMultilevel"/>
    <w:tmpl w:val="8BA0E05C"/>
    <w:lvl w:ilvl="0" w:tplc="42F4217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FE269A"/>
    <w:multiLevelType w:val="hybridMultilevel"/>
    <w:tmpl w:val="1E646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A67B00"/>
    <w:multiLevelType w:val="hybridMultilevel"/>
    <w:tmpl w:val="E49E1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024392"/>
    <w:multiLevelType w:val="hybridMultilevel"/>
    <w:tmpl w:val="0D6C6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207F88"/>
    <w:multiLevelType w:val="hybridMultilevel"/>
    <w:tmpl w:val="CE16B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FB2AB1"/>
    <w:multiLevelType w:val="hybridMultilevel"/>
    <w:tmpl w:val="465A63EA"/>
    <w:lvl w:ilvl="0" w:tplc="4EE069D4">
      <w:numFmt w:val="bullet"/>
      <w:lvlText w:val="•"/>
      <w:lvlJc w:val="left"/>
      <w:pPr>
        <w:ind w:left="720" w:hanging="360"/>
      </w:pPr>
      <w:rPr>
        <w:rFonts w:hint="default"/>
        <w:lang w:val="pl-PL" w:eastAsia="pl-PL" w:bidi="pl-P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1D05FAA"/>
    <w:multiLevelType w:val="hybridMultilevel"/>
    <w:tmpl w:val="8FFC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5C54A2"/>
    <w:multiLevelType w:val="hybridMultilevel"/>
    <w:tmpl w:val="0292F814"/>
    <w:lvl w:ilvl="0" w:tplc="852E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4033468"/>
    <w:multiLevelType w:val="hybridMultilevel"/>
    <w:tmpl w:val="9580F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816AF4"/>
    <w:multiLevelType w:val="hybridMultilevel"/>
    <w:tmpl w:val="E4205312"/>
    <w:lvl w:ilvl="0" w:tplc="4EB6FE5C">
      <w:start w:val="4"/>
      <w:numFmt w:val="lowerLetter"/>
      <w:lvlText w:val="%1)"/>
      <w:lvlJc w:val="left"/>
      <w:pPr>
        <w:ind w:left="355" w:hanging="239"/>
      </w:pPr>
      <w:rPr>
        <w:rFonts w:ascii="Times New Roman" w:eastAsia="Times New Roman" w:hAnsi="Times New Roman" w:hint="default"/>
        <w:w w:val="99"/>
        <w:sz w:val="22"/>
        <w:szCs w:val="22"/>
      </w:rPr>
    </w:lvl>
    <w:lvl w:ilvl="1" w:tplc="B1A83126">
      <w:start w:val="1"/>
      <w:numFmt w:val="bullet"/>
      <w:lvlText w:val="•"/>
      <w:lvlJc w:val="left"/>
      <w:pPr>
        <w:ind w:left="1272" w:hanging="239"/>
      </w:pPr>
      <w:rPr>
        <w:rFonts w:hint="default"/>
      </w:rPr>
    </w:lvl>
    <w:lvl w:ilvl="2" w:tplc="EB5828EC">
      <w:start w:val="1"/>
      <w:numFmt w:val="bullet"/>
      <w:lvlText w:val="•"/>
      <w:lvlJc w:val="left"/>
      <w:pPr>
        <w:ind w:left="2184" w:hanging="239"/>
      </w:pPr>
      <w:rPr>
        <w:rFonts w:hint="default"/>
      </w:rPr>
    </w:lvl>
    <w:lvl w:ilvl="3" w:tplc="2F7E75A8">
      <w:start w:val="1"/>
      <w:numFmt w:val="bullet"/>
      <w:lvlText w:val="•"/>
      <w:lvlJc w:val="left"/>
      <w:pPr>
        <w:ind w:left="3096" w:hanging="239"/>
      </w:pPr>
      <w:rPr>
        <w:rFonts w:hint="default"/>
      </w:rPr>
    </w:lvl>
    <w:lvl w:ilvl="4" w:tplc="105A9732">
      <w:start w:val="1"/>
      <w:numFmt w:val="bullet"/>
      <w:lvlText w:val="•"/>
      <w:lvlJc w:val="left"/>
      <w:pPr>
        <w:ind w:left="4008" w:hanging="239"/>
      </w:pPr>
      <w:rPr>
        <w:rFonts w:hint="default"/>
      </w:rPr>
    </w:lvl>
    <w:lvl w:ilvl="5" w:tplc="DD8CBF3C">
      <w:start w:val="1"/>
      <w:numFmt w:val="bullet"/>
      <w:lvlText w:val="•"/>
      <w:lvlJc w:val="left"/>
      <w:pPr>
        <w:ind w:left="4920" w:hanging="239"/>
      </w:pPr>
      <w:rPr>
        <w:rFonts w:hint="default"/>
      </w:rPr>
    </w:lvl>
    <w:lvl w:ilvl="6" w:tplc="FD08B4F4">
      <w:start w:val="1"/>
      <w:numFmt w:val="bullet"/>
      <w:lvlText w:val="•"/>
      <w:lvlJc w:val="left"/>
      <w:pPr>
        <w:ind w:left="5832" w:hanging="239"/>
      </w:pPr>
      <w:rPr>
        <w:rFonts w:hint="default"/>
      </w:rPr>
    </w:lvl>
    <w:lvl w:ilvl="7" w:tplc="73A2ACDA">
      <w:start w:val="1"/>
      <w:numFmt w:val="bullet"/>
      <w:lvlText w:val="•"/>
      <w:lvlJc w:val="left"/>
      <w:pPr>
        <w:ind w:left="6744" w:hanging="239"/>
      </w:pPr>
      <w:rPr>
        <w:rFonts w:hint="default"/>
      </w:rPr>
    </w:lvl>
    <w:lvl w:ilvl="8" w:tplc="A776D380">
      <w:start w:val="1"/>
      <w:numFmt w:val="bullet"/>
      <w:lvlText w:val="•"/>
      <w:lvlJc w:val="left"/>
      <w:pPr>
        <w:ind w:left="7656" w:hanging="239"/>
      </w:pPr>
      <w:rPr>
        <w:rFonts w:hint="default"/>
      </w:rPr>
    </w:lvl>
  </w:abstractNum>
  <w:abstractNum w:abstractNumId="38" w15:restartNumberingAfterBreak="0">
    <w:nsid w:val="5B772F39"/>
    <w:multiLevelType w:val="hybridMultilevel"/>
    <w:tmpl w:val="CAC4414E"/>
    <w:lvl w:ilvl="0" w:tplc="4EE069D4">
      <w:numFmt w:val="bullet"/>
      <w:lvlText w:val="•"/>
      <w:lvlJc w:val="left"/>
      <w:pPr>
        <w:ind w:left="1140" w:hanging="360"/>
      </w:pPr>
      <w:rPr>
        <w:rFonts w:hint="default"/>
        <w:lang w:val="pl-PL" w:eastAsia="pl-PL" w:bidi="pl-PL"/>
      </w:rPr>
    </w:lvl>
    <w:lvl w:ilvl="1" w:tplc="04150003" w:tentative="1">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5D7E7192"/>
    <w:multiLevelType w:val="hybridMultilevel"/>
    <w:tmpl w:val="08D42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D17B2"/>
    <w:multiLevelType w:val="hybridMultilevel"/>
    <w:tmpl w:val="7D78E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B97A91"/>
    <w:multiLevelType w:val="hybridMultilevel"/>
    <w:tmpl w:val="D7E2892E"/>
    <w:lvl w:ilvl="0" w:tplc="51FEECDA">
      <w:start w:val="3"/>
      <w:numFmt w:val="decimal"/>
      <w:lvlText w:val="%1."/>
      <w:lvlJc w:val="left"/>
      <w:pPr>
        <w:ind w:left="720" w:hanging="360"/>
      </w:pPr>
      <w:rPr>
        <w:rFonts w:hint="default"/>
        <w:lang w:val="en-US"/>
      </w:rPr>
    </w:lvl>
    <w:lvl w:ilvl="1" w:tplc="419EBA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E7356"/>
    <w:multiLevelType w:val="hybridMultilevel"/>
    <w:tmpl w:val="1C1CB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D40A19"/>
    <w:multiLevelType w:val="hybridMultilevel"/>
    <w:tmpl w:val="45D8D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EF3D03"/>
    <w:multiLevelType w:val="hybridMultilevel"/>
    <w:tmpl w:val="CC22C9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6CCC150B"/>
    <w:multiLevelType w:val="hybridMultilevel"/>
    <w:tmpl w:val="FD2E5056"/>
    <w:lvl w:ilvl="0" w:tplc="2F009B0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6F9E6217"/>
    <w:multiLevelType w:val="hybridMultilevel"/>
    <w:tmpl w:val="8E84D98E"/>
    <w:lvl w:ilvl="0" w:tplc="42F4217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752FF3"/>
    <w:multiLevelType w:val="hybridMultilevel"/>
    <w:tmpl w:val="091A81A4"/>
    <w:lvl w:ilvl="0" w:tplc="0415000F">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48" w15:restartNumberingAfterBreak="0">
    <w:nsid w:val="77095806"/>
    <w:multiLevelType w:val="hybridMultilevel"/>
    <w:tmpl w:val="D18EE7DC"/>
    <w:lvl w:ilvl="0" w:tplc="04150001">
      <w:start w:val="1"/>
      <w:numFmt w:val="bullet"/>
      <w:lvlText w:val=""/>
      <w:lvlJc w:val="left"/>
      <w:pPr>
        <w:ind w:left="502" w:hanging="360"/>
      </w:pPr>
      <w:rPr>
        <w:rFonts w:ascii="Symbol" w:hAnsi="Symbol"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9" w15:restartNumberingAfterBreak="0">
    <w:nsid w:val="787574D8"/>
    <w:multiLevelType w:val="hybridMultilevel"/>
    <w:tmpl w:val="8C30AA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7A0E35FA"/>
    <w:multiLevelType w:val="hybridMultilevel"/>
    <w:tmpl w:val="90FEE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C743353"/>
    <w:multiLevelType w:val="hybridMultilevel"/>
    <w:tmpl w:val="B3F40728"/>
    <w:lvl w:ilvl="0" w:tplc="09987AAA">
      <w:start w:val="1"/>
      <w:numFmt w:val="decimal"/>
      <w:lvlText w:val="%1."/>
      <w:lvlJc w:val="left"/>
      <w:pPr>
        <w:ind w:left="720" w:hanging="360"/>
      </w:pPr>
      <w:rPr>
        <w:rFonts w:hint="default"/>
        <w:b w:val="0"/>
      </w:rPr>
    </w:lvl>
    <w:lvl w:ilvl="1" w:tplc="02D2814A">
      <w:start w:val="1"/>
      <w:numFmt w:val="lowerRoman"/>
      <w:lvlText w:val="%2)"/>
      <w:lvlJc w:val="left"/>
      <w:pPr>
        <w:ind w:left="1800" w:hanging="72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DC2F37"/>
    <w:multiLevelType w:val="hybridMultilevel"/>
    <w:tmpl w:val="F7FE74B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3" w15:restartNumberingAfterBreak="0">
    <w:nsid w:val="7F49773E"/>
    <w:multiLevelType w:val="hybridMultilevel"/>
    <w:tmpl w:val="33EC5EBA"/>
    <w:lvl w:ilvl="0" w:tplc="BA04C9C4">
      <w:start w:val="1"/>
      <w:numFmt w:val="upperRoman"/>
      <w:lvlText w:val="%1."/>
      <w:lvlJc w:val="left"/>
      <w:pPr>
        <w:ind w:left="117" w:hanging="184"/>
      </w:pPr>
      <w:rPr>
        <w:rFonts w:ascii="Times New Roman" w:eastAsia="Times New Roman" w:hAnsi="Times New Roman" w:hint="default"/>
        <w:w w:val="99"/>
      </w:rPr>
    </w:lvl>
    <w:lvl w:ilvl="1" w:tplc="9DFAF142">
      <w:start w:val="1"/>
      <w:numFmt w:val="decimal"/>
      <w:lvlText w:val="%2."/>
      <w:lvlJc w:val="left"/>
      <w:pPr>
        <w:ind w:left="117" w:hanging="226"/>
      </w:pPr>
      <w:rPr>
        <w:rFonts w:hint="default"/>
        <w:w w:val="99"/>
      </w:rPr>
    </w:lvl>
    <w:lvl w:ilvl="2" w:tplc="C6066B26">
      <w:start w:val="1"/>
      <w:numFmt w:val="bullet"/>
      <w:lvlText w:val="•"/>
      <w:lvlJc w:val="left"/>
      <w:pPr>
        <w:ind w:left="840" w:hanging="226"/>
      </w:pPr>
      <w:rPr>
        <w:rFonts w:hint="default"/>
      </w:rPr>
    </w:lvl>
    <w:lvl w:ilvl="3" w:tplc="F9C2388C">
      <w:start w:val="1"/>
      <w:numFmt w:val="bullet"/>
      <w:lvlText w:val="•"/>
      <w:lvlJc w:val="left"/>
      <w:pPr>
        <w:ind w:left="1897" w:hanging="226"/>
      </w:pPr>
      <w:rPr>
        <w:rFonts w:hint="default"/>
      </w:rPr>
    </w:lvl>
    <w:lvl w:ilvl="4" w:tplc="C00AF8BE">
      <w:start w:val="1"/>
      <w:numFmt w:val="bullet"/>
      <w:lvlText w:val="•"/>
      <w:lvlJc w:val="left"/>
      <w:pPr>
        <w:ind w:left="2955" w:hanging="226"/>
      </w:pPr>
      <w:rPr>
        <w:rFonts w:hint="default"/>
      </w:rPr>
    </w:lvl>
    <w:lvl w:ilvl="5" w:tplc="326E0ABE">
      <w:start w:val="1"/>
      <w:numFmt w:val="bullet"/>
      <w:lvlText w:val="•"/>
      <w:lvlJc w:val="left"/>
      <w:pPr>
        <w:ind w:left="4012" w:hanging="226"/>
      </w:pPr>
      <w:rPr>
        <w:rFonts w:hint="default"/>
      </w:rPr>
    </w:lvl>
    <w:lvl w:ilvl="6" w:tplc="8BFEFC56">
      <w:start w:val="1"/>
      <w:numFmt w:val="bullet"/>
      <w:lvlText w:val="•"/>
      <w:lvlJc w:val="left"/>
      <w:pPr>
        <w:ind w:left="5070" w:hanging="226"/>
      </w:pPr>
      <w:rPr>
        <w:rFonts w:hint="default"/>
      </w:rPr>
    </w:lvl>
    <w:lvl w:ilvl="7" w:tplc="3550C0A8">
      <w:start w:val="1"/>
      <w:numFmt w:val="bullet"/>
      <w:lvlText w:val="•"/>
      <w:lvlJc w:val="left"/>
      <w:pPr>
        <w:ind w:left="6127" w:hanging="226"/>
      </w:pPr>
      <w:rPr>
        <w:rFonts w:hint="default"/>
      </w:rPr>
    </w:lvl>
    <w:lvl w:ilvl="8" w:tplc="664A8B76">
      <w:start w:val="1"/>
      <w:numFmt w:val="bullet"/>
      <w:lvlText w:val="•"/>
      <w:lvlJc w:val="left"/>
      <w:pPr>
        <w:ind w:left="7185" w:hanging="226"/>
      </w:pPr>
      <w:rPr>
        <w:rFonts w:hint="default"/>
      </w:rPr>
    </w:lvl>
  </w:abstractNum>
  <w:num w:numId="1">
    <w:abstractNumId w:val="20"/>
  </w:num>
  <w:num w:numId="2">
    <w:abstractNumId w:val="37"/>
  </w:num>
  <w:num w:numId="3">
    <w:abstractNumId w:val="24"/>
  </w:num>
  <w:num w:numId="4">
    <w:abstractNumId w:val="53"/>
  </w:num>
  <w:num w:numId="5">
    <w:abstractNumId w:val="10"/>
  </w:num>
  <w:num w:numId="6">
    <w:abstractNumId w:val="41"/>
  </w:num>
  <w:num w:numId="7">
    <w:abstractNumId w:val="21"/>
  </w:num>
  <w:num w:numId="8">
    <w:abstractNumId w:val="51"/>
  </w:num>
  <w:num w:numId="9">
    <w:abstractNumId w:val="35"/>
  </w:num>
  <w:num w:numId="10">
    <w:abstractNumId w:val="39"/>
  </w:num>
  <w:num w:numId="11">
    <w:abstractNumId w:val="36"/>
  </w:num>
  <w:num w:numId="12">
    <w:abstractNumId w:val="17"/>
  </w:num>
  <w:num w:numId="13">
    <w:abstractNumId w:val="2"/>
  </w:num>
  <w:num w:numId="14">
    <w:abstractNumId w:val="4"/>
  </w:num>
  <w:num w:numId="15">
    <w:abstractNumId w:val="32"/>
  </w:num>
  <w:num w:numId="16">
    <w:abstractNumId w:val="43"/>
  </w:num>
  <w:num w:numId="17">
    <w:abstractNumId w:val="45"/>
  </w:num>
  <w:num w:numId="18">
    <w:abstractNumId w:val="5"/>
  </w:num>
  <w:num w:numId="19">
    <w:abstractNumId w:val="0"/>
  </w:num>
  <w:num w:numId="20">
    <w:abstractNumId w:val="34"/>
  </w:num>
  <w:num w:numId="21">
    <w:abstractNumId w:val="3"/>
  </w:num>
  <w:num w:numId="22">
    <w:abstractNumId w:val="13"/>
  </w:num>
  <w:num w:numId="23">
    <w:abstractNumId w:val="16"/>
  </w:num>
  <w:num w:numId="24">
    <w:abstractNumId w:val="47"/>
  </w:num>
  <w:num w:numId="25">
    <w:abstractNumId w:val="50"/>
  </w:num>
  <w:num w:numId="26">
    <w:abstractNumId w:val="48"/>
  </w:num>
  <w:num w:numId="27">
    <w:abstractNumId w:val="38"/>
  </w:num>
  <w:num w:numId="28">
    <w:abstractNumId w:val="33"/>
  </w:num>
  <w:num w:numId="29">
    <w:abstractNumId w:val="49"/>
  </w:num>
  <w:num w:numId="30">
    <w:abstractNumId w:val="42"/>
  </w:num>
  <w:num w:numId="31">
    <w:abstractNumId w:val="29"/>
  </w:num>
  <w:num w:numId="32">
    <w:abstractNumId w:val="1"/>
  </w:num>
  <w:num w:numId="33">
    <w:abstractNumId w:val="30"/>
  </w:num>
  <w:num w:numId="34">
    <w:abstractNumId w:val="6"/>
  </w:num>
  <w:num w:numId="35">
    <w:abstractNumId w:val="7"/>
  </w:num>
  <w:num w:numId="36">
    <w:abstractNumId w:val="25"/>
  </w:num>
  <w:num w:numId="37">
    <w:abstractNumId w:val="31"/>
  </w:num>
  <w:num w:numId="38">
    <w:abstractNumId w:val="44"/>
  </w:num>
  <w:num w:numId="39">
    <w:abstractNumId w:val="52"/>
  </w:num>
  <w:num w:numId="40">
    <w:abstractNumId w:val="8"/>
  </w:num>
  <w:num w:numId="41">
    <w:abstractNumId w:val="18"/>
  </w:num>
  <w:num w:numId="42">
    <w:abstractNumId w:val="26"/>
  </w:num>
  <w:num w:numId="43">
    <w:abstractNumId w:val="11"/>
  </w:num>
  <w:num w:numId="44">
    <w:abstractNumId w:val="14"/>
  </w:num>
  <w:num w:numId="45">
    <w:abstractNumId w:val="19"/>
  </w:num>
  <w:num w:numId="46">
    <w:abstractNumId w:val="9"/>
  </w:num>
  <w:num w:numId="47">
    <w:abstractNumId w:val="27"/>
  </w:num>
  <w:num w:numId="48">
    <w:abstractNumId w:val="40"/>
  </w:num>
  <w:num w:numId="49">
    <w:abstractNumId w:val="15"/>
  </w:num>
  <w:num w:numId="50">
    <w:abstractNumId w:val="22"/>
  </w:num>
  <w:num w:numId="51">
    <w:abstractNumId w:val="12"/>
  </w:num>
  <w:num w:numId="52">
    <w:abstractNumId w:val="46"/>
  </w:num>
  <w:num w:numId="53">
    <w:abstractNumId w:val="23"/>
  </w:num>
  <w:num w:numId="54">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2B"/>
    <w:rsid w:val="000014B7"/>
    <w:rsid w:val="00007FDD"/>
    <w:rsid w:val="000170D0"/>
    <w:rsid w:val="00023CD7"/>
    <w:rsid w:val="000374B2"/>
    <w:rsid w:val="00054E69"/>
    <w:rsid w:val="00061C93"/>
    <w:rsid w:val="0007051D"/>
    <w:rsid w:val="00080460"/>
    <w:rsid w:val="00093962"/>
    <w:rsid w:val="00094471"/>
    <w:rsid w:val="000B228D"/>
    <w:rsid w:val="000B7AC8"/>
    <w:rsid w:val="000D043D"/>
    <w:rsid w:val="000E0BE4"/>
    <w:rsid w:val="000E43DD"/>
    <w:rsid w:val="000E7726"/>
    <w:rsid w:val="000F2538"/>
    <w:rsid w:val="000F37EC"/>
    <w:rsid w:val="000F38EB"/>
    <w:rsid w:val="00101D3F"/>
    <w:rsid w:val="00104BEC"/>
    <w:rsid w:val="001066D7"/>
    <w:rsid w:val="00117771"/>
    <w:rsid w:val="00133B6B"/>
    <w:rsid w:val="00133D9B"/>
    <w:rsid w:val="001342A3"/>
    <w:rsid w:val="00134537"/>
    <w:rsid w:val="001375B2"/>
    <w:rsid w:val="00140FB5"/>
    <w:rsid w:val="00147338"/>
    <w:rsid w:val="00162773"/>
    <w:rsid w:val="00174B84"/>
    <w:rsid w:val="0018339B"/>
    <w:rsid w:val="00193502"/>
    <w:rsid w:val="001B598C"/>
    <w:rsid w:val="001C210A"/>
    <w:rsid w:val="001C6505"/>
    <w:rsid w:val="001F04E3"/>
    <w:rsid w:val="001F22B4"/>
    <w:rsid w:val="0021565F"/>
    <w:rsid w:val="00225F6B"/>
    <w:rsid w:val="00252D15"/>
    <w:rsid w:val="0025576D"/>
    <w:rsid w:val="002657C9"/>
    <w:rsid w:val="0027297F"/>
    <w:rsid w:val="00273888"/>
    <w:rsid w:val="00274C19"/>
    <w:rsid w:val="002A1D28"/>
    <w:rsid w:val="002B1047"/>
    <w:rsid w:val="002B29A6"/>
    <w:rsid w:val="002B4906"/>
    <w:rsid w:val="002C1B2D"/>
    <w:rsid w:val="002D2710"/>
    <w:rsid w:val="002D6077"/>
    <w:rsid w:val="002E06F3"/>
    <w:rsid w:val="002E57D1"/>
    <w:rsid w:val="002E7F2F"/>
    <w:rsid w:val="002F345B"/>
    <w:rsid w:val="002F7E78"/>
    <w:rsid w:val="003022F6"/>
    <w:rsid w:val="00302969"/>
    <w:rsid w:val="00320835"/>
    <w:rsid w:val="00325ED5"/>
    <w:rsid w:val="00342CF5"/>
    <w:rsid w:val="00346E95"/>
    <w:rsid w:val="00352EEC"/>
    <w:rsid w:val="00355999"/>
    <w:rsid w:val="00362B4C"/>
    <w:rsid w:val="00367F43"/>
    <w:rsid w:val="003737F1"/>
    <w:rsid w:val="00375E89"/>
    <w:rsid w:val="00396E67"/>
    <w:rsid w:val="003B51E5"/>
    <w:rsid w:val="003C5C2D"/>
    <w:rsid w:val="003C6404"/>
    <w:rsid w:val="003D0AE9"/>
    <w:rsid w:val="003D4E12"/>
    <w:rsid w:val="003E1AD2"/>
    <w:rsid w:val="003F5B7D"/>
    <w:rsid w:val="003F5EEE"/>
    <w:rsid w:val="0040315F"/>
    <w:rsid w:val="00406ED4"/>
    <w:rsid w:val="00415113"/>
    <w:rsid w:val="004167FB"/>
    <w:rsid w:val="00416FB0"/>
    <w:rsid w:val="00417957"/>
    <w:rsid w:val="004339E3"/>
    <w:rsid w:val="00441727"/>
    <w:rsid w:val="00446147"/>
    <w:rsid w:val="00452457"/>
    <w:rsid w:val="00457179"/>
    <w:rsid w:val="00467A31"/>
    <w:rsid w:val="004779F3"/>
    <w:rsid w:val="0049343B"/>
    <w:rsid w:val="00494E02"/>
    <w:rsid w:val="00496E21"/>
    <w:rsid w:val="004A07C3"/>
    <w:rsid w:val="004A24DE"/>
    <w:rsid w:val="004C24CB"/>
    <w:rsid w:val="004D2564"/>
    <w:rsid w:val="004D649A"/>
    <w:rsid w:val="004E1BAF"/>
    <w:rsid w:val="004F39E6"/>
    <w:rsid w:val="00505260"/>
    <w:rsid w:val="005064D6"/>
    <w:rsid w:val="005112FB"/>
    <w:rsid w:val="00513D22"/>
    <w:rsid w:val="00521F91"/>
    <w:rsid w:val="00523C12"/>
    <w:rsid w:val="00530148"/>
    <w:rsid w:val="005324ED"/>
    <w:rsid w:val="005324FB"/>
    <w:rsid w:val="0054480A"/>
    <w:rsid w:val="00546971"/>
    <w:rsid w:val="005532E3"/>
    <w:rsid w:val="00555D7F"/>
    <w:rsid w:val="00575EA8"/>
    <w:rsid w:val="00577D70"/>
    <w:rsid w:val="005836FA"/>
    <w:rsid w:val="00585A30"/>
    <w:rsid w:val="005867E0"/>
    <w:rsid w:val="00587792"/>
    <w:rsid w:val="005947D1"/>
    <w:rsid w:val="00594E46"/>
    <w:rsid w:val="005957B8"/>
    <w:rsid w:val="005A5259"/>
    <w:rsid w:val="005C6E16"/>
    <w:rsid w:val="005D417F"/>
    <w:rsid w:val="005D67BD"/>
    <w:rsid w:val="005F2806"/>
    <w:rsid w:val="005F3716"/>
    <w:rsid w:val="005F4466"/>
    <w:rsid w:val="005F57D6"/>
    <w:rsid w:val="00625702"/>
    <w:rsid w:val="00625EAB"/>
    <w:rsid w:val="006279CA"/>
    <w:rsid w:val="00637814"/>
    <w:rsid w:val="006446B9"/>
    <w:rsid w:val="00644E00"/>
    <w:rsid w:val="00653564"/>
    <w:rsid w:val="0066008C"/>
    <w:rsid w:val="006646B5"/>
    <w:rsid w:val="00677593"/>
    <w:rsid w:val="0069141A"/>
    <w:rsid w:val="00694216"/>
    <w:rsid w:val="006A3AD7"/>
    <w:rsid w:val="006B217E"/>
    <w:rsid w:val="006B6516"/>
    <w:rsid w:val="006C2A8F"/>
    <w:rsid w:val="006D142E"/>
    <w:rsid w:val="006D225F"/>
    <w:rsid w:val="006D62A7"/>
    <w:rsid w:val="006E0313"/>
    <w:rsid w:val="006E21F2"/>
    <w:rsid w:val="006E45E7"/>
    <w:rsid w:val="006E4CF3"/>
    <w:rsid w:val="006F029D"/>
    <w:rsid w:val="006F60BF"/>
    <w:rsid w:val="007030BF"/>
    <w:rsid w:val="00714D91"/>
    <w:rsid w:val="0072494F"/>
    <w:rsid w:val="00734B83"/>
    <w:rsid w:val="00753798"/>
    <w:rsid w:val="00764A17"/>
    <w:rsid w:val="007655D3"/>
    <w:rsid w:val="00766202"/>
    <w:rsid w:val="0077197B"/>
    <w:rsid w:val="00784CB4"/>
    <w:rsid w:val="007938F7"/>
    <w:rsid w:val="007971DB"/>
    <w:rsid w:val="007B0AE5"/>
    <w:rsid w:val="007D0AFE"/>
    <w:rsid w:val="007D254B"/>
    <w:rsid w:val="00802B99"/>
    <w:rsid w:val="0081035C"/>
    <w:rsid w:val="0081111B"/>
    <w:rsid w:val="00825C2B"/>
    <w:rsid w:val="00830C11"/>
    <w:rsid w:val="00830F21"/>
    <w:rsid w:val="008315A7"/>
    <w:rsid w:val="00853E71"/>
    <w:rsid w:val="00855C09"/>
    <w:rsid w:val="0085621F"/>
    <w:rsid w:val="00876942"/>
    <w:rsid w:val="00885926"/>
    <w:rsid w:val="008872FA"/>
    <w:rsid w:val="008910CF"/>
    <w:rsid w:val="0089460D"/>
    <w:rsid w:val="0089761A"/>
    <w:rsid w:val="008A1B37"/>
    <w:rsid w:val="008A22C5"/>
    <w:rsid w:val="008A2E96"/>
    <w:rsid w:val="008B25C2"/>
    <w:rsid w:val="008B4A9D"/>
    <w:rsid w:val="008D3FC4"/>
    <w:rsid w:val="008D63B6"/>
    <w:rsid w:val="008E0EAC"/>
    <w:rsid w:val="008E40F1"/>
    <w:rsid w:val="008F231F"/>
    <w:rsid w:val="00914B8C"/>
    <w:rsid w:val="00953991"/>
    <w:rsid w:val="0096660F"/>
    <w:rsid w:val="009675EE"/>
    <w:rsid w:val="0097694A"/>
    <w:rsid w:val="00983715"/>
    <w:rsid w:val="00983C86"/>
    <w:rsid w:val="00987360"/>
    <w:rsid w:val="009D2A32"/>
    <w:rsid w:val="009E1639"/>
    <w:rsid w:val="009E2227"/>
    <w:rsid w:val="009F2FDA"/>
    <w:rsid w:val="009F72A1"/>
    <w:rsid w:val="00A10F8C"/>
    <w:rsid w:val="00A12410"/>
    <w:rsid w:val="00A14C62"/>
    <w:rsid w:val="00A14D8D"/>
    <w:rsid w:val="00A54093"/>
    <w:rsid w:val="00A55097"/>
    <w:rsid w:val="00A64DAF"/>
    <w:rsid w:val="00A673F8"/>
    <w:rsid w:val="00A75C0F"/>
    <w:rsid w:val="00A80458"/>
    <w:rsid w:val="00A833F0"/>
    <w:rsid w:val="00A93322"/>
    <w:rsid w:val="00A96D56"/>
    <w:rsid w:val="00AA07EA"/>
    <w:rsid w:val="00AA2AD0"/>
    <w:rsid w:val="00AC7AA8"/>
    <w:rsid w:val="00B270BE"/>
    <w:rsid w:val="00B31070"/>
    <w:rsid w:val="00B42BC0"/>
    <w:rsid w:val="00B4610A"/>
    <w:rsid w:val="00BA4453"/>
    <w:rsid w:val="00BB25F0"/>
    <w:rsid w:val="00BB614C"/>
    <w:rsid w:val="00BD1429"/>
    <w:rsid w:val="00BD3B8B"/>
    <w:rsid w:val="00BD4D96"/>
    <w:rsid w:val="00BF1740"/>
    <w:rsid w:val="00BF3703"/>
    <w:rsid w:val="00BF59F1"/>
    <w:rsid w:val="00BF63E1"/>
    <w:rsid w:val="00C0057A"/>
    <w:rsid w:val="00C02854"/>
    <w:rsid w:val="00C04FF6"/>
    <w:rsid w:val="00C22939"/>
    <w:rsid w:val="00C22A3E"/>
    <w:rsid w:val="00C3706D"/>
    <w:rsid w:val="00C576F0"/>
    <w:rsid w:val="00C7461C"/>
    <w:rsid w:val="00C75F3A"/>
    <w:rsid w:val="00C81FAE"/>
    <w:rsid w:val="00CA0BAD"/>
    <w:rsid w:val="00CA3C49"/>
    <w:rsid w:val="00CD00EC"/>
    <w:rsid w:val="00CD211E"/>
    <w:rsid w:val="00CD603D"/>
    <w:rsid w:val="00CF1ED3"/>
    <w:rsid w:val="00CF62BC"/>
    <w:rsid w:val="00D11DC8"/>
    <w:rsid w:val="00D34693"/>
    <w:rsid w:val="00D35480"/>
    <w:rsid w:val="00D51406"/>
    <w:rsid w:val="00D663C5"/>
    <w:rsid w:val="00DA2FA1"/>
    <w:rsid w:val="00DB60FA"/>
    <w:rsid w:val="00DC2006"/>
    <w:rsid w:val="00DD00E6"/>
    <w:rsid w:val="00DE367C"/>
    <w:rsid w:val="00DE62B7"/>
    <w:rsid w:val="00E25114"/>
    <w:rsid w:val="00E26D39"/>
    <w:rsid w:val="00E31AB2"/>
    <w:rsid w:val="00E41D0E"/>
    <w:rsid w:val="00E47492"/>
    <w:rsid w:val="00E637F4"/>
    <w:rsid w:val="00E91017"/>
    <w:rsid w:val="00E911E7"/>
    <w:rsid w:val="00EA03D3"/>
    <w:rsid w:val="00EA0FFD"/>
    <w:rsid w:val="00EA61B4"/>
    <w:rsid w:val="00EB3FE8"/>
    <w:rsid w:val="00EC5C8A"/>
    <w:rsid w:val="00ED762C"/>
    <w:rsid w:val="00F25C58"/>
    <w:rsid w:val="00F4363D"/>
    <w:rsid w:val="00F5116C"/>
    <w:rsid w:val="00F56519"/>
    <w:rsid w:val="00FA3168"/>
    <w:rsid w:val="00FA5FEA"/>
    <w:rsid w:val="00FA6504"/>
    <w:rsid w:val="00FB2D64"/>
    <w:rsid w:val="00FC1495"/>
    <w:rsid w:val="00FC7BDD"/>
    <w:rsid w:val="00FD7D1D"/>
    <w:rsid w:val="00FF00C9"/>
    <w:rsid w:val="00FF3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885F"/>
  <w15:chartTrackingRefBased/>
  <w15:docId w15:val="{8FDC45FD-D3AB-41FB-A700-9F2F2E0B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825C2B"/>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1"/>
    <w:qFormat/>
    <w:rsid w:val="003F5B7D"/>
    <w:pPr>
      <w:ind w:left="477" w:hanging="360"/>
      <w:outlineLvl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IERWSZY,a_Stand,List Paragraph,bez akapitu,numerowanie,Akapit z listą1,Akapit z listą2,Wyliczenia,Akapit z listą11 Znak Znak Znak,Akapit z listą11 Znak Znak"/>
    <w:basedOn w:val="Normalny"/>
    <w:link w:val="AkapitzlistZnak"/>
    <w:uiPriority w:val="34"/>
    <w:qFormat/>
    <w:rsid w:val="00825C2B"/>
    <w:pPr>
      <w:ind w:left="720"/>
      <w:contextualSpacing/>
    </w:pPr>
  </w:style>
  <w:style w:type="paragraph" w:styleId="Tekstprzypisukocowego">
    <w:name w:val="endnote text"/>
    <w:basedOn w:val="Normalny"/>
    <w:link w:val="TekstprzypisukocowegoZnak"/>
    <w:uiPriority w:val="99"/>
    <w:semiHidden/>
    <w:unhideWhenUsed/>
    <w:rsid w:val="00825C2B"/>
    <w:rPr>
      <w:sz w:val="20"/>
      <w:szCs w:val="20"/>
    </w:rPr>
  </w:style>
  <w:style w:type="character" w:customStyle="1" w:styleId="TekstprzypisukocowegoZnak">
    <w:name w:val="Tekst przypisu końcowego Znak"/>
    <w:basedOn w:val="Domylnaczcionkaakapitu"/>
    <w:link w:val="Tekstprzypisukocowego"/>
    <w:uiPriority w:val="99"/>
    <w:semiHidden/>
    <w:rsid w:val="00825C2B"/>
    <w:rPr>
      <w:rFonts w:ascii="Calibri" w:eastAsia="Calibri" w:hAnsi="Calibri" w:cs="Times New Roman"/>
      <w:sz w:val="20"/>
      <w:szCs w:val="20"/>
      <w:lang w:val="en-US"/>
    </w:rPr>
  </w:style>
  <w:style w:type="character" w:styleId="Odwoanieprzypisukocowego">
    <w:name w:val="endnote reference"/>
    <w:basedOn w:val="Domylnaczcionkaakapitu"/>
    <w:uiPriority w:val="99"/>
    <w:semiHidden/>
    <w:unhideWhenUsed/>
    <w:rsid w:val="00825C2B"/>
    <w:rPr>
      <w:vertAlign w:val="superscript"/>
    </w:rPr>
  </w:style>
  <w:style w:type="paragraph" w:styleId="Nagwek">
    <w:name w:val="header"/>
    <w:basedOn w:val="Normalny"/>
    <w:link w:val="NagwekZnak"/>
    <w:uiPriority w:val="99"/>
    <w:unhideWhenUsed/>
    <w:rsid w:val="003F5B7D"/>
    <w:pPr>
      <w:tabs>
        <w:tab w:val="center" w:pos="4536"/>
        <w:tab w:val="right" w:pos="9072"/>
      </w:tabs>
    </w:pPr>
  </w:style>
  <w:style w:type="character" w:customStyle="1" w:styleId="NagwekZnak">
    <w:name w:val="Nagłówek Znak"/>
    <w:basedOn w:val="Domylnaczcionkaakapitu"/>
    <w:link w:val="Nagwek"/>
    <w:uiPriority w:val="99"/>
    <w:rsid w:val="003F5B7D"/>
    <w:rPr>
      <w:rFonts w:ascii="Calibri" w:eastAsia="Calibri" w:hAnsi="Calibri" w:cs="Times New Roman"/>
      <w:lang w:val="en-US"/>
    </w:rPr>
  </w:style>
  <w:style w:type="paragraph" w:styleId="Stopka">
    <w:name w:val="footer"/>
    <w:basedOn w:val="Normalny"/>
    <w:link w:val="StopkaZnak"/>
    <w:uiPriority w:val="99"/>
    <w:unhideWhenUsed/>
    <w:rsid w:val="003F5B7D"/>
    <w:pPr>
      <w:tabs>
        <w:tab w:val="center" w:pos="4536"/>
        <w:tab w:val="right" w:pos="9072"/>
      </w:tabs>
    </w:pPr>
  </w:style>
  <w:style w:type="character" w:customStyle="1" w:styleId="StopkaZnak">
    <w:name w:val="Stopka Znak"/>
    <w:basedOn w:val="Domylnaczcionkaakapitu"/>
    <w:link w:val="Stopka"/>
    <w:uiPriority w:val="99"/>
    <w:rsid w:val="003F5B7D"/>
    <w:rPr>
      <w:rFonts w:ascii="Calibri" w:eastAsia="Calibri" w:hAnsi="Calibri" w:cs="Times New Roman"/>
      <w:lang w:val="en-US"/>
    </w:rPr>
  </w:style>
  <w:style w:type="character" w:customStyle="1" w:styleId="Nagwek1Znak">
    <w:name w:val="Nagłówek 1 Znak"/>
    <w:basedOn w:val="Domylnaczcionkaakapitu"/>
    <w:link w:val="Nagwek1"/>
    <w:uiPriority w:val="1"/>
    <w:rsid w:val="003F5B7D"/>
    <w:rPr>
      <w:rFonts w:ascii="Times New Roman" w:eastAsia="Times New Roman" w:hAnsi="Times New Roman" w:cs="Times New Roman"/>
      <w:sz w:val="24"/>
      <w:szCs w:val="24"/>
      <w:lang w:val="en-US"/>
    </w:rPr>
  </w:style>
  <w:style w:type="paragraph" w:styleId="Tekstpodstawowy">
    <w:name w:val="Body Text"/>
    <w:basedOn w:val="Normalny"/>
    <w:link w:val="TekstpodstawowyZnak"/>
    <w:uiPriority w:val="1"/>
    <w:qFormat/>
    <w:rsid w:val="003F5B7D"/>
    <w:pPr>
      <w:ind w:left="117"/>
    </w:pPr>
    <w:rPr>
      <w:rFonts w:ascii="Times New Roman" w:eastAsia="Times New Roman" w:hAnsi="Times New Roman"/>
    </w:rPr>
  </w:style>
  <w:style w:type="character" w:customStyle="1" w:styleId="TekstpodstawowyZnak">
    <w:name w:val="Tekst podstawowy Znak"/>
    <w:basedOn w:val="Domylnaczcionkaakapitu"/>
    <w:link w:val="Tekstpodstawowy"/>
    <w:uiPriority w:val="1"/>
    <w:rsid w:val="003F5B7D"/>
    <w:rPr>
      <w:rFonts w:ascii="Times New Roman" w:eastAsia="Times New Roman" w:hAnsi="Times New Roman" w:cs="Times New Roman"/>
      <w:lang w:val="en-US"/>
    </w:rPr>
  </w:style>
  <w:style w:type="paragraph" w:styleId="Tytu">
    <w:name w:val="Title"/>
    <w:basedOn w:val="Normalny"/>
    <w:next w:val="Normalny"/>
    <w:link w:val="TytuZnak"/>
    <w:uiPriority w:val="10"/>
    <w:qFormat/>
    <w:rsid w:val="0072494F"/>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494F"/>
    <w:rPr>
      <w:rFonts w:asciiTheme="majorHAnsi" w:eastAsiaTheme="majorEastAsia" w:hAnsiTheme="majorHAnsi" w:cstheme="majorBidi"/>
      <w:spacing w:val="-10"/>
      <w:kern w:val="28"/>
      <w:sz w:val="56"/>
      <w:szCs w:val="56"/>
      <w:lang w:val="en-US"/>
    </w:rPr>
  </w:style>
  <w:style w:type="paragraph" w:customStyle="1" w:styleId="Default">
    <w:name w:val="Default"/>
    <w:rsid w:val="00362B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IERWSZY Znak,a_Stand Znak,List Paragraph Znak,bez akapitu Znak,numerowanie Znak,Akapit z listą1 Znak,Akapit z listą2 Znak,Wyliczenia Znak,Akapit z listą11 Znak Znak Znak Znak,Akapit z listą11 Znak Znak Znak1"/>
    <w:link w:val="Akapitzlist"/>
    <w:uiPriority w:val="34"/>
    <w:locked/>
    <w:rsid w:val="0081035C"/>
    <w:rPr>
      <w:rFonts w:ascii="Calibri" w:eastAsia="Calibri" w:hAnsi="Calibri" w:cs="Times New Roman"/>
      <w:lang w:val="en-US"/>
    </w:rPr>
  </w:style>
  <w:style w:type="character" w:customStyle="1" w:styleId="markedcontent">
    <w:name w:val="markedcontent"/>
    <w:basedOn w:val="Domylnaczcionkaakapitu"/>
    <w:rsid w:val="0081035C"/>
  </w:style>
  <w:style w:type="paragraph" w:styleId="Tekstprzypisudolnego">
    <w:name w:val="footnote text"/>
    <w:basedOn w:val="Normalny"/>
    <w:link w:val="TekstprzypisudolnegoZnak"/>
    <w:uiPriority w:val="99"/>
    <w:semiHidden/>
    <w:unhideWhenUsed/>
    <w:rsid w:val="004A24DE"/>
    <w:rPr>
      <w:sz w:val="20"/>
      <w:szCs w:val="20"/>
    </w:rPr>
  </w:style>
  <w:style w:type="character" w:customStyle="1" w:styleId="TekstprzypisudolnegoZnak">
    <w:name w:val="Tekst przypisu dolnego Znak"/>
    <w:basedOn w:val="Domylnaczcionkaakapitu"/>
    <w:link w:val="Tekstprzypisudolnego"/>
    <w:uiPriority w:val="99"/>
    <w:semiHidden/>
    <w:rsid w:val="004A24DE"/>
    <w:rPr>
      <w:rFonts w:ascii="Calibri" w:eastAsia="Calibri" w:hAnsi="Calibri" w:cs="Times New Roman"/>
      <w:sz w:val="20"/>
      <w:szCs w:val="20"/>
      <w:lang w:val="en-US"/>
    </w:rPr>
  </w:style>
  <w:style w:type="character" w:styleId="Odwoanieprzypisudolnego">
    <w:name w:val="footnote reference"/>
    <w:basedOn w:val="Domylnaczcionkaakapitu"/>
    <w:uiPriority w:val="99"/>
    <w:semiHidden/>
    <w:unhideWhenUsed/>
    <w:rsid w:val="004A24DE"/>
    <w:rPr>
      <w:vertAlign w:val="superscript"/>
    </w:rPr>
  </w:style>
  <w:style w:type="table" w:customStyle="1" w:styleId="Tabela-Siatka5">
    <w:name w:val="Tabela - Siatka5"/>
    <w:basedOn w:val="Standardowy"/>
    <w:next w:val="Tabela-Siatka"/>
    <w:uiPriority w:val="39"/>
    <w:rsid w:val="005112FB"/>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1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F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7E78"/>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9">
    <w:name w:val="Tabela - Siatka9"/>
    <w:basedOn w:val="Standardowy"/>
    <w:next w:val="Tabela-Siatka"/>
    <w:uiPriority w:val="39"/>
    <w:rsid w:val="002F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064D6"/>
    <w:rPr>
      <w:color w:val="0000FF"/>
      <w:u w:val="single"/>
    </w:rPr>
  </w:style>
  <w:style w:type="character" w:styleId="UyteHipercze">
    <w:name w:val="FollowedHyperlink"/>
    <w:basedOn w:val="Domylnaczcionkaakapitu"/>
    <w:uiPriority w:val="99"/>
    <w:semiHidden/>
    <w:unhideWhenUsed/>
    <w:rsid w:val="005064D6"/>
    <w:rPr>
      <w:color w:val="800080"/>
      <w:u w:val="single"/>
    </w:rPr>
  </w:style>
  <w:style w:type="paragraph" w:customStyle="1" w:styleId="msonormal0">
    <w:name w:val="msonormal"/>
    <w:basedOn w:val="Normalny"/>
    <w:rsid w:val="005064D6"/>
    <w:pPr>
      <w:widowControl/>
      <w:spacing w:before="100" w:beforeAutospacing="1" w:after="100" w:afterAutospacing="1"/>
    </w:pPr>
    <w:rPr>
      <w:rFonts w:ascii="Times New Roman" w:eastAsia="Times New Roman" w:hAnsi="Times New Roman"/>
      <w:sz w:val="24"/>
      <w:szCs w:val="24"/>
      <w:lang w:val="pl-PL" w:eastAsia="pl-PL"/>
    </w:rPr>
  </w:style>
  <w:style w:type="paragraph" w:customStyle="1" w:styleId="xl65">
    <w:name w:val="xl65"/>
    <w:basedOn w:val="Normalny"/>
    <w:rsid w:val="005064D6"/>
    <w:pPr>
      <w:widowControl/>
      <w:spacing w:before="100" w:beforeAutospacing="1" w:after="100" w:afterAutospacing="1"/>
    </w:pPr>
    <w:rPr>
      <w:rFonts w:ascii="Arial" w:eastAsia="Times New Roman" w:hAnsi="Arial" w:cs="Arial"/>
      <w:sz w:val="24"/>
      <w:szCs w:val="24"/>
      <w:lang w:val="pl-PL" w:eastAsia="pl-PL"/>
    </w:rPr>
  </w:style>
  <w:style w:type="paragraph" w:customStyle="1" w:styleId="xl66">
    <w:name w:val="xl66"/>
    <w:basedOn w:val="Normalny"/>
    <w:rsid w:val="005064D6"/>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67">
    <w:name w:val="xl67"/>
    <w:basedOn w:val="Normalny"/>
    <w:rsid w:val="005064D6"/>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68">
    <w:name w:val="xl68"/>
    <w:basedOn w:val="Normalny"/>
    <w:rsid w:val="005064D6"/>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69">
    <w:name w:val="xl69"/>
    <w:basedOn w:val="Normalny"/>
    <w:rsid w:val="005064D6"/>
    <w:pPr>
      <w:widowControl/>
      <w:shd w:val="clear" w:color="000000" w:fill="FFFFF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70">
    <w:name w:val="xl70"/>
    <w:basedOn w:val="Normalny"/>
    <w:rsid w:val="005064D6"/>
    <w:pPr>
      <w:widowControl/>
      <w:shd w:val="clear" w:color="000000" w:fill="FFFFFF"/>
      <w:spacing w:before="100" w:beforeAutospacing="1" w:after="100" w:afterAutospacing="1"/>
      <w:jc w:val="center"/>
      <w:textAlignment w:val="center"/>
    </w:pPr>
    <w:rPr>
      <w:rFonts w:ascii="Times New Roman" w:eastAsia="Times New Roman" w:hAnsi="Times New Roman"/>
      <w:sz w:val="18"/>
      <w:szCs w:val="18"/>
      <w:lang w:val="pl-PL" w:eastAsia="pl-PL"/>
    </w:rPr>
  </w:style>
  <w:style w:type="paragraph" w:customStyle="1" w:styleId="xl71">
    <w:name w:val="xl71"/>
    <w:basedOn w:val="Normalny"/>
    <w:rsid w:val="005064D6"/>
    <w:pPr>
      <w:widowControl/>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2">
    <w:name w:val="xl72"/>
    <w:basedOn w:val="Normalny"/>
    <w:rsid w:val="005064D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3">
    <w:name w:val="xl73"/>
    <w:basedOn w:val="Normalny"/>
    <w:rsid w:val="005064D6"/>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4">
    <w:name w:val="xl74"/>
    <w:basedOn w:val="Normalny"/>
    <w:rsid w:val="005064D6"/>
    <w:pPr>
      <w:widowControl/>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5">
    <w:name w:val="xl75"/>
    <w:basedOn w:val="Normalny"/>
    <w:rsid w:val="005064D6"/>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6">
    <w:name w:val="xl76"/>
    <w:basedOn w:val="Normalny"/>
    <w:rsid w:val="005064D6"/>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7">
    <w:name w:val="xl77"/>
    <w:basedOn w:val="Normalny"/>
    <w:rsid w:val="005064D6"/>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78">
    <w:name w:val="xl78"/>
    <w:basedOn w:val="Normalny"/>
    <w:rsid w:val="005064D6"/>
    <w:pPr>
      <w:widowControl/>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79">
    <w:name w:val="xl79"/>
    <w:basedOn w:val="Normalny"/>
    <w:rsid w:val="005064D6"/>
    <w:pPr>
      <w:widowControl/>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80">
    <w:name w:val="xl80"/>
    <w:basedOn w:val="Normalny"/>
    <w:rsid w:val="005064D6"/>
    <w:pPr>
      <w:widowControl/>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81">
    <w:name w:val="xl81"/>
    <w:basedOn w:val="Normalny"/>
    <w:rsid w:val="005064D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2">
    <w:name w:val="xl82"/>
    <w:basedOn w:val="Normalny"/>
    <w:rsid w:val="005064D6"/>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3">
    <w:name w:val="xl83"/>
    <w:basedOn w:val="Normalny"/>
    <w:rsid w:val="005064D6"/>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4">
    <w:name w:val="xl84"/>
    <w:basedOn w:val="Normalny"/>
    <w:rsid w:val="005064D6"/>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5">
    <w:name w:val="xl85"/>
    <w:basedOn w:val="Normalny"/>
    <w:rsid w:val="005064D6"/>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6">
    <w:name w:val="xl86"/>
    <w:basedOn w:val="Normalny"/>
    <w:rsid w:val="005064D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7">
    <w:name w:val="xl87"/>
    <w:basedOn w:val="Normalny"/>
    <w:rsid w:val="005064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88">
    <w:name w:val="xl88"/>
    <w:basedOn w:val="Normalny"/>
    <w:rsid w:val="005064D6"/>
    <w:pPr>
      <w:widowControl/>
      <w:pBdr>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89">
    <w:name w:val="xl89"/>
    <w:basedOn w:val="Normalny"/>
    <w:rsid w:val="005064D6"/>
    <w:pPr>
      <w:widowControl/>
      <w:pBdr>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90">
    <w:name w:val="xl90"/>
    <w:basedOn w:val="Normalny"/>
    <w:rsid w:val="005064D6"/>
    <w:pPr>
      <w:widowControl/>
      <w:pBdr>
        <w:left w:val="single" w:sz="4"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91">
    <w:name w:val="xl91"/>
    <w:basedOn w:val="Normalny"/>
    <w:rsid w:val="005064D6"/>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92">
    <w:name w:val="xl92"/>
    <w:basedOn w:val="Normalny"/>
    <w:rsid w:val="005064D6"/>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93">
    <w:name w:val="xl93"/>
    <w:basedOn w:val="Normalny"/>
    <w:rsid w:val="005064D6"/>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94">
    <w:name w:val="xl94"/>
    <w:basedOn w:val="Normalny"/>
    <w:rsid w:val="005064D6"/>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95">
    <w:name w:val="xl95"/>
    <w:basedOn w:val="Normalny"/>
    <w:rsid w:val="005064D6"/>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96">
    <w:name w:val="xl96"/>
    <w:basedOn w:val="Normalny"/>
    <w:rsid w:val="005064D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97">
    <w:name w:val="xl97"/>
    <w:basedOn w:val="Normalny"/>
    <w:rsid w:val="005064D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98">
    <w:name w:val="xl98"/>
    <w:basedOn w:val="Normalny"/>
    <w:rsid w:val="005064D6"/>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99">
    <w:name w:val="xl99"/>
    <w:basedOn w:val="Normalny"/>
    <w:rsid w:val="005064D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00">
    <w:name w:val="xl100"/>
    <w:basedOn w:val="Normalny"/>
    <w:rsid w:val="005064D6"/>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01">
    <w:name w:val="xl101"/>
    <w:basedOn w:val="Normalny"/>
    <w:rsid w:val="005064D6"/>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02">
    <w:name w:val="xl102"/>
    <w:basedOn w:val="Normalny"/>
    <w:rsid w:val="005064D6"/>
    <w:pPr>
      <w:widowControl/>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103">
    <w:name w:val="xl103"/>
    <w:basedOn w:val="Normalny"/>
    <w:rsid w:val="005064D6"/>
    <w:pPr>
      <w:widowControl/>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sz w:val="24"/>
      <w:szCs w:val="24"/>
      <w:lang w:val="pl-PL" w:eastAsia="pl-PL"/>
    </w:rPr>
  </w:style>
  <w:style w:type="paragraph" w:customStyle="1" w:styleId="xl104">
    <w:name w:val="xl104"/>
    <w:basedOn w:val="Normalny"/>
    <w:rsid w:val="005064D6"/>
    <w:pPr>
      <w:widowControl/>
      <w:shd w:val="clear" w:color="000000" w:fill="FFFF00"/>
      <w:spacing w:before="100" w:beforeAutospacing="1" w:after="100" w:afterAutospacing="1"/>
    </w:pPr>
    <w:rPr>
      <w:rFonts w:ascii="Times New Roman" w:eastAsia="Times New Roman" w:hAnsi="Times New Roman"/>
      <w:sz w:val="24"/>
      <w:szCs w:val="24"/>
      <w:lang w:val="pl-PL" w:eastAsia="pl-PL"/>
    </w:rPr>
  </w:style>
  <w:style w:type="paragraph" w:customStyle="1" w:styleId="xl105">
    <w:name w:val="xl105"/>
    <w:basedOn w:val="Normalny"/>
    <w:rsid w:val="005064D6"/>
    <w:pPr>
      <w:widowControl/>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06">
    <w:name w:val="xl106"/>
    <w:basedOn w:val="Normalny"/>
    <w:rsid w:val="005064D6"/>
    <w:pPr>
      <w:widowControl/>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07">
    <w:name w:val="xl107"/>
    <w:basedOn w:val="Normalny"/>
    <w:rsid w:val="005064D6"/>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sz w:val="24"/>
      <w:szCs w:val="24"/>
      <w:lang w:val="pl-PL" w:eastAsia="pl-PL"/>
    </w:rPr>
  </w:style>
  <w:style w:type="paragraph" w:customStyle="1" w:styleId="xl108">
    <w:name w:val="xl108"/>
    <w:basedOn w:val="Normalny"/>
    <w:rsid w:val="005064D6"/>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sz w:val="24"/>
      <w:szCs w:val="24"/>
      <w:lang w:val="pl-PL" w:eastAsia="pl-PL"/>
    </w:rPr>
  </w:style>
  <w:style w:type="paragraph" w:customStyle="1" w:styleId="xl109">
    <w:name w:val="xl109"/>
    <w:basedOn w:val="Normalny"/>
    <w:rsid w:val="005064D6"/>
    <w:pPr>
      <w:widowControl/>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0">
    <w:name w:val="xl110"/>
    <w:basedOn w:val="Normalny"/>
    <w:rsid w:val="005064D6"/>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1">
    <w:name w:val="xl111"/>
    <w:basedOn w:val="Normalny"/>
    <w:rsid w:val="005064D6"/>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2">
    <w:name w:val="xl112"/>
    <w:basedOn w:val="Normalny"/>
    <w:rsid w:val="005064D6"/>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3">
    <w:name w:val="xl113"/>
    <w:basedOn w:val="Normalny"/>
    <w:rsid w:val="005064D6"/>
    <w:pPr>
      <w:widowControl/>
      <w:pBdr>
        <w:top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4">
    <w:name w:val="xl114"/>
    <w:basedOn w:val="Normalny"/>
    <w:rsid w:val="005064D6"/>
    <w:pPr>
      <w:widowControl/>
      <w:shd w:val="clear" w:color="000000" w:fill="C5D9F1"/>
      <w:spacing w:before="100" w:beforeAutospacing="1" w:after="100" w:afterAutospacing="1"/>
    </w:pPr>
    <w:rPr>
      <w:rFonts w:ascii="Times New Roman" w:eastAsia="Times New Roman" w:hAnsi="Times New Roman"/>
      <w:sz w:val="24"/>
      <w:szCs w:val="24"/>
      <w:lang w:val="pl-PL" w:eastAsia="pl-PL"/>
    </w:rPr>
  </w:style>
  <w:style w:type="paragraph" w:customStyle="1" w:styleId="xl115">
    <w:name w:val="xl115"/>
    <w:basedOn w:val="Normalny"/>
    <w:rsid w:val="005064D6"/>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6">
    <w:name w:val="xl116"/>
    <w:basedOn w:val="Normalny"/>
    <w:rsid w:val="005064D6"/>
    <w:pPr>
      <w:widowControl/>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17">
    <w:name w:val="xl117"/>
    <w:basedOn w:val="Normalny"/>
    <w:rsid w:val="005064D6"/>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sz w:val="24"/>
      <w:szCs w:val="24"/>
      <w:lang w:val="pl-PL" w:eastAsia="pl-PL"/>
    </w:rPr>
  </w:style>
  <w:style w:type="paragraph" w:customStyle="1" w:styleId="xl118">
    <w:name w:val="xl118"/>
    <w:basedOn w:val="Normalny"/>
    <w:rsid w:val="005064D6"/>
    <w:pPr>
      <w:widowControl/>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pPr>
    <w:rPr>
      <w:rFonts w:ascii="Times New Roman" w:eastAsia="Times New Roman" w:hAnsi="Times New Roman"/>
      <w:sz w:val="24"/>
      <w:szCs w:val="24"/>
      <w:lang w:val="pl-PL" w:eastAsia="pl-PL"/>
    </w:rPr>
  </w:style>
  <w:style w:type="paragraph" w:customStyle="1" w:styleId="xl119">
    <w:name w:val="xl119"/>
    <w:basedOn w:val="Normalny"/>
    <w:rsid w:val="005064D6"/>
    <w:pPr>
      <w:widowControl/>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0">
    <w:name w:val="xl120"/>
    <w:basedOn w:val="Normalny"/>
    <w:rsid w:val="005064D6"/>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1">
    <w:name w:val="xl121"/>
    <w:basedOn w:val="Normalny"/>
    <w:rsid w:val="005064D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2">
    <w:name w:val="xl122"/>
    <w:basedOn w:val="Normalny"/>
    <w:rsid w:val="005064D6"/>
    <w:pPr>
      <w:widowControl/>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3">
    <w:name w:val="xl123"/>
    <w:basedOn w:val="Normalny"/>
    <w:rsid w:val="005064D6"/>
    <w:pPr>
      <w:widowControl/>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4">
    <w:name w:val="xl124"/>
    <w:basedOn w:val="Normalny"/>
    <w:rsid w:val="005064D6"/>
    <w:pPr>
      <w:widowControl/>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5">
    <w:name w:val="xl125"/>
    <w:basedOn w:val="Normalny"/>
    <w:rsid w:val="005064D6"/>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6">
    <w:name w:val="xl126"/>
    <w:basedOn w:val="Normalny"/>
    <w:rsid w:val="005064D6"/>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7">
    <w:name w:val="xl127"/>
    <w:basedOn w:val="Normalny"/>
    <w:rsid w:val="005064D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28">
    <w:name w:val="xl128"/>
    <w:basedOn w:val="Normalny"/>
    <w:rsid w:val="005064D6"/>
    <w:pPr>
      <w:widowControl/>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29">
    <w:name w:val="xl129"/>
    <w:basedOn w:val="Normalny"/>
    <w:rsid w:val="005064D6"/>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30">
    <w:name w:val="xl130"/>
    <w:basedOn w:val="Normalny"/>
    <w:rsid w:val="005064D6"/>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31">
    <w:name w:val="xl131"/>
    <w:basedOn w:val="Normalny"/>
    <w:rsid w:val="005064D6"/>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32">
    <w:name w:val="xl132"/>
    <w:basedOn w:val="Normalny"/>
    <w:rsid w:val="005064D6"/>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33">
    <w:name w:val="xl133"/>
    <w:basedOn w:val="Normalny"/>
    <w:rsid w:val="005064D6"/>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34">
    <w:name w:val="xl134"/>
    <w:basedOn w:val="Normalny"/>
    <w:rsid w:val="005064D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35">
    <w:name w:val="xl135"/>
    <w:basedOn w:val="Normalny"/>
    <w:rsid w:val="005064D6"/>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36">
    <w:name w:val="xl136"/>
    <w:basedOn w:val="Normalny"/>
    <w:rsid w:val="005064D6"/>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37">
    <w:name w:val="xl137"/>
    <w:basedOn w:val="Normalny"/>
    <w:rsid w:val="005064D6"/>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val="pl-PL" w:eastAsia="pl-PL"/>
    </w:rPr>
  </w:style>
  <w:style w:type="paragraph" w:customStyle="1" w:styleId="xl138">
    <w:name w:val="xl138"/>
    <w:basedOn w:val="Normalny"/>
    <w:rsid w:val="005064D6"/>
    <w:pPr>
      <w:widowControl/>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39">
    <w:name w:val="xl139"/>
    <w:basedOn w:val="Normalny"/>
    <w:rsid w:val="005064D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0">
    <w:name w:val="xl140"/>
    <w:basedOn w:val="Normalny"/>
    <w:rsid w:val="005064D6"/>
    <w:pPr>
      <w:widowControl/>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1">
    <w:name w:val="xl141"/>
    <w:basedOn w:val="Normalny"/>
    <w:rsid w:val="005064D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2">
    <w:name w:val="xl142"/>
    <w:basedOn w:val="Normalny"/>
    <w:rsid w:val="005064D6"/>
    <w:pPr>
      <w:widowControl/>
      <w:pBdr>
        <w:left w:val="single" w:sz="8"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143">
    <w:name w:val="xl143"/>
    <w:basedOn w:val="Normalny"/>
    <w:rsid w:val="005064D6"/>
    <w:pPr>
      <w:widowControl/>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4">
    <w:name w:val="xl144"/>
    <w:basedOn w:val="Normalny"/>
    <w:rsid w:val="005064D6"/>
    <w:pPr>
      <w:widowControl/>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5">
    <w:name w:val="xl145"/>
    <w:basedOn w:val="Normalny"/>
    <w:rsid w:val="005064D6"/>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6">
    <w:name w:val="xl146"/>
    <w:basedOn w:val="Normalny"/>
    <w:rsid w:val="005064D6"/>
    <w:pPr>
      <w:widowControl/>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47">
    <w:name w:val="xl147"/>
    <w:basedOn w:val="Normalny"/>
    <w:rsid w:val="005064D6"/>
    <w:pPr>
      <w:widowControl/>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148">
    <w:name w:val="xl148"/>
    <w:basedOn w:val="Normalny"/>
    <w:rsid w:val="005064D6"/>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149">
    <w:name w:val="xl149"/>
    <w:basedOn w:val="Normalny"/>
    <w:rsid w:val="005064D6"/>
    <w:pPr>
      <w:widowControl/>
      <w:pBdr>
        <w:top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150">
    <w:name w:val="xl150"/>
    <w:basedOn w:val="Normalny"/>
    <w:rsid w:val="005064D6"/>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1">
    <w:name w:val="xl151"/>
    <w:basedOn w:val="Normalny"/>
    <w:rsid w:val="005064D6"/>
    <w:pPr>
      <w:widowControl/>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2">
    <w:name w:val="xl152"/>
    <w:basedOn w:val="Normalny"/>
    <w:rsid w:val="005064D6"/>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3">
    <w:name w:val="xl153"/>
    <w:basedOn w:val="Normalny"/>
    <w:rsid w:val="005064D6"/>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4">
    <w:name w:val="xl154"/>
    <w:basedOn w:val="Normalny"/>
    <w:rsid w:val="005064D6"/>
    <w:pPr>
      <w:widowControl/>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5">
    <w:name w:val="xl155"/>
    <w:basedOn w:val="Normalny"/>
    <w:rsid w:val="005064D6"/>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6">
    <w:name w:val="xl156"/>
    <w:basedOn w:val="Normalny"/>
    <w:rsid w:val="005064D6"/>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7">
    <w:name w:val="xl157"/>
    <w:basedOn w:val="Normalny"/>
    <w:rsid w:val="005064D6"/>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8">
    <w:name w:val="xl158"/>
    <w:basedOn w:val="Normalny"/>
    <w:rsid w:val="005064D6"/>
    <w:pPr>
      <w:widowControl/>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59">
    <w:name w:val="xl159"/>
    <w:basedOn w:val="Normalny"/>
    <w:rsid w:val="005064D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0">
    <w:name w:val="xl160"/>
    <w:basedOn w:val="Normalny"/>
    <w:rsid w:val="005064D6"/>
    <w:pPr>
      <w:widowControl/>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1">
    <w:name w:val="xl161"/>
    <w:basedOn w:val="Normalny"/>
    <w:rsid w:val="005064D6"/>
    <w:pPr>
      <w:widowControl/>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2">
    <w:name w:val="xl162"/>
    <w:basedOn w:val="Normalny"/>
    <w:rsid w:val="005064D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3">
    <w:name w:val="xl163"/>
    <w:basedOn w:val="Normalny"/>
    <w:rsid w:val="005064D6"/>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4">
    <w:name w:val="xl164"/>
    <w:basedOn w:val="Normalny"/>
    <w:rsid w:val="005064D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5">
    <w:name w:val="xl165"/>
    <w:basedOn w:val="Normalny"/>
    <w:rsid w:val="005064D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6">
    <w:name w:val="xl166"/>
    <w:basedOn w:val="Normalny"/>
    <w:rsid w:val="005064D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7">
    <w:name w:val="xl167"/>
    <w:basedOn w:val="Normalny"/>
    <w:rsid w:val="005064D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8">
    <w:name w:val="xl168"/>
    <w:basedOn w:val="Normalny"/>
    <w:rsid w:val="005064D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69">
    <w:name w:val="xl169"/>
    <w:basedOn w:val="Normalny"/>
    <w:rsid w:val="005064D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0">
    <w:name w:val="xl170"/>
    <w:basedOn w:val="Normalny"/>
    <w:rsid w:val="005064D6"/>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1">
    <w:name w:val="xl171"/>
    <w:basedOn w:val="Normalny"/>
    <w:rsid w:val="005064D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2">
    <w:name w:val="xl172"/>
    <w:basedOn w:val="Normalny"/>
    <w:rsid w:val="005064D6"/>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3">
    <w:name w:val="xl173"/>
    <w:basedOn w:val="Normalny"/>
    <w:rsid w:val="005064D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4">
    <w:name w:val="xl174"/>
    <w:basedOn w:val="Normalny"/>
    <w:rsid w:val="005064D6"/>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5">
    <w:name w:val="xl175"/>
    <w:basedOn w:val="Normalny"/>
    <w:rsid w:val="005064D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6">
    <w:name w:val="xl176"/>
    <w:basedOn w:val="Normalny"/>
    <w:rsid w:val="005064D6"/>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7">
    <w:name w:val="xl177"/>
    <w:basedOn w:val="Normalny"/>
    <w:rsid w:val="005064D6"/>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8">
    <w:name w:val="xl178"/>
    <w:basedOn w:val="Normalny"/>
    <w:rsid w:val="005064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79">
    <w:name w:val="xl179"/>
    <w:basedOn w:val="Normalny"/>
    <w:rsid w:val="005064D6"/>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0">
    <w:name w:val="xl180"/>
    <w:basedOn w:val="Normalny"/>
    <w:rsid w:val="005064D6"/>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1">
    <w:name w:val="xl181"/>
    <w:basedOn w:val="Normalny"/>
    <w:rsid w:val="005064D6"/>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2">
    <w:name w:val="xl182"/>
    <w:basedOn w:val="Normalny"/>
    <w:rsid w:val="005064D6"/>
    <w:pPr>
      <w:widowControl/>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183">
    <w:name w:val="xl183"/>
    <w:basedOn w:val="Normalny"/>
    <w:rsid w:val="005064D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4">
    <w:name w:val="xl184"/>
    <w:basedOn w:val="Normalny"/>
    <w:rsid w:val="005064D6"/>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5">
    <w:name w:val="xl185"/>
    <w:basedOn w:val="Normalny"/>
    <w:rsid w:val="005064D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6">
    <w:name w:val="xl186"/>
    <w:basedOn w:val="Normalny"/>
    <w:rsid w:val="005064D6"/>
    <w:pPr>
      <w:widowControl/>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7">
    <w:name w:val="xl187"/>
    <w:basedOn w:val="Normalny"/>
    <w:rsid w:val="005064D6"/>
    <w:pPr>
      <w:widowControl/>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8">
    <w:name w:val="xl188"/>
    <w:basedOn w:val="Normalny"/>
    <w:rsid w:val="005064D6"/>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89">
    <w:name w:val="xl189"/>
    <w:basedOn w:val="Normalny"/>
    <w:rsid w:val="005064D6"/>
    <w:pPr>
      <w:widowControl/>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190">
    <w:name w:val="xl190"/>
    <w:basedOn w:val="Normalny"/>
    <w:rsid w:val="005064D6"/>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1">
    <w:name w:val="xl191"/>
    <w:basedOn w:val="Normalny"/>
    <w:rsid w:val="005064D6"/>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2">
    <w:name w:val="xl192"/>
    <w:basedOn w:val="Normalny"/>
    <w:rsid w:val="005064D6"/>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3">
    <w:name w:val="xl193"/>
    <w:basedOn w:val="Normalny"/>
    <w:rsid w:val="005064D6"/>
    <w:pPr>
      <w:widowControl/>
      <w:pBdr>
        <w:top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4">
    <w:name w:val="xl194"/>
    <w:basedOn w:val="Normalny"/>
    <w:rsid w:val="005064D6"/>
    <w:pPr>
      <w:widowControl/>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5">
    <w:name w:val="xl195"/>
    <w:basedOn w:val="Normalny"/>
    <w:rsid w:val="005064D6"/>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6">
    <w:name w:val="xl196"/>
    <w:basedOn w:val="Normalny"/>
    <w:rsid w:val="005064D6"/>
    <w:pPr>
      <w:widowControl/>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7">
    <w:name w:val="xl197"/>
    <w:basedOn w:val="Normalny"/>
    <w:rsid w:val="005064D6"/>
    <w:pPr>
      <w:widowControl/>
      <w:pBdr>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8">
    <w:name w:val="xl198"/>
    <w:basedOn w:val="Normalny"/>
    <w:rsid w:val="005064D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199">
    <w:name w:val="xl199"/>
    <w:basedOn w:val="Normalny"/>
    <w:rsid w:val="005064D6"/>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0">
    <w:name w:val="xl200"/>
    <w:basedOn w:val="Normalny"/>
    <w:rsid w:val="005064D6"/>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1">
    <w:name w:val="xl201"/>
    <w:basedOn w:val="Normalny"/>
    <w:rsid w:val="005064D6"/>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2">
    <w:name w:val="xl202"/>
    <w:basedOn w:val="Normalny"/>
    <w:rsid w:val="005064D6"/>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3">
    <w:name w:val="xl203"/>
    <w:basedOn w:val="Normalny"/>
    <w:rsid w:val="005064D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4">
    <w:name w:val="xl204"/>
    <w:basedOn w:val="Normalny"/>
    <w:rsid w:val="005064D6"/>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5">
    <w:name w:val="xl205"/>
    <w:basedOn w:val="Normalny"/>
    <w:rsid w:val="005064D6"/>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6">
    <w:name w:val="xl206"/>
    <w:basedOn w:val="Normalny"/>
    <w:rsid w:val="005064D6"/>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7">
    <w:name w:val="xl207"/>
    <w:basedOn w:val="Normalny"/>
    <w:rsid w:val="005064D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08">
    <w:name w:val="xl208"/>
    <w:basedOn w:val="Normalny"/>
    <w:rsid w:val="005064D6"/>
    <w:pPr>
      <w:widowControl/>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09">
    <w:name w:val="xl209"/>
    <w:basedOn w:val="Normalny"/>
    <w:rsid w:val="005064D6"/>
    <w:pPr>
      <w:widowControl/>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10">
    <w:name w:val="xl210"/>
    <w:basedOn w:val="Normalny"/>
    <w:rsid w:val="005064D6"/>
    <w:pPr>
      <w:widowControl/>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11">
    <w:name w:val="xl211"/>
    <w:basedOn w:val="Normalny"/>
    <w:rsid w:val="005064D6"/>
    <w:pPr>
      <w:widowControl/>
      <w:pBdr>
        <w:top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12">
    <w:name w:val="xl212"/>
    <w:basedOn w:val="Normalny"/>
    <w:rsid w:val="005064D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13">
    <w:name w:val="xl213"/>
    <w:basedOn w:val="Normalny"/>
    <w:rsid w:val="005064D6"/>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sz w:val="16"/>
      <w:szCs w:val="16"/>
      <w:lang w:val="pl-PL" w:eastAsia="pl-PL"/>
    </w:rPr>
  </w:style>
  <w:style w:type="paragraph" w:customStyle="1" w:styleId="xl214">
    <w:name w:val="xl214"/>
    <w:basedOn w:val="Normalny"/>
    <w:rsid w:val="005064D6"/>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sz w:val="16"/>
      <w:szCs w:val="16"/>
      <w:lang w:val="pl-PL" w:eastAsia="pl-PL"/>
    </w:rPr>
  </w:style>
  <w:style w:type="paragraph" w:customStyle="1" w:styleId="xl215">
    <w:name w:val="xl215"/>
    <w:basedOn w:val="Normalny"/>
    <w:rsid w:val="005064D6"/>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16">
    <w:name w:val="xl216"/>
    <w:basedOn w:val="Normalny"/>
    <w:rsid w:val="005064D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17">
    <w:name w:val="xl217"/>
    <w:basedOn w:val="Normalny"/>
    <w:rsid w:val="005064D6"/>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sz w:val="16"/>
      <w:szCs w:val="16"/>
      <w:lang w:val="pl-PL" w:eastAsia="pl-PL"/>
    </w:rPr>
  </w:style>
  <w:style w:type="paragraph" w:customStyle="1" w:styleId="xl218">
    <w:name w:val="xl218"/>
    <w:basedOn w:val="Normalny"/>
    <w:rsid w:val="005064D6"/>
    <w:pPr>
      <w:widowControl/>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pPr>
    <w:rPr>
      <w:rFonts w:ascii="Times New Roman" w:eastAsia="Times New Roman" w:hAnsi="Times New Roman"/>
      <w:sz w:val="16"/>
      <w:szCs w:val="16"/>
      <w:lang w:val="pl-PL" w:eastAsia="pl-PL"/>
    </w:rPr>
  </w:style>
  <w:style w:type="paragraph" w:customStyle="1" w:styleId="xl219">
    <w:name w:val="xl219"/>
    <w:basedOn w:val="Normalny"/>
    <w:rsid w:val="005064D6"/>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20">
    <w:name w:val="xl220"/>
    <w:basedOn w:val="Normalny"/>
    <w:rsid w:val="005064D6"/>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21">
    <w:name w:val="xl221"/>
    <w:basedOn w:val="Normalny"/>
    <w:rsid w:val="005064D6"/>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sz w:val="16"/>
      <w:szCs w:val="16"/>
      <w:lang w:val="pl-PL" w:eastAsia="pl-PL"/>
    </w:rPr>
  </w:style>
  <w:style w:type="paragraph" w:customStyle="1" w:styleId="xl222">
    <w:name w:val="xl222"/>
    <w:basedOn w:val="Normalny"/>
    <w:rsid w:val="005064D6"/>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3">
    <w:name w:val="xl223"/>
    <w:basedOn w:val="Normalny"/>
    <w:rsid w:val="005064D6"/>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4">
    <w:name w:val="xl224"/>
    <w:basedOn w:val="Normalny"/>
    <w:rsid w:val="005064D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5">
    <w:name w:val="xl225"/>
    <w:basedOn w:val="Normalny"/>
    <w:rsid w:val="005064D6"/>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6">
    <w:name w:val="xl226"/>
    <w:basedOn w:val="Normalny"/>
    <w:rsid w:val="005064D6"/>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7">
    <w:name w:val="xl227"/>
    <w:basedOn w:val="Normalny"/>
    <w:rsid w:val="005064D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8">
    <w:name w:val="xl228"/>
    <w:basedOn w:val="Normalny"/>
    <w:rsid w:val="005064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29">
    <w:name w:val="xl229"/>
    <w:basedOn w:val="Normalny"/>
    <w:rsid w:val="005064D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0">
    <w:name w:val="xl230"/>
    <w:basedOn w:val="Normalny"/>
    <w:rsid w:val="005064D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1">
    <w:name w:val="xl231"/>
    <w:basedOn w:val="Normalny"/>
    <w:rsid w:val="005064D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2">
    <w:name w:val="xl232"/>
    <w:basedOn w:val="Normalny"/>
    <w:rsid w:val="005064D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3">
    <w:name w:val="xl233"/>
    <w:basedOn w:val="Normalny"/>
    <w:rsid w:val="005064D6"/>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4">
    <w:name w:val="xl234"/>
    <w:basedOn w:val="Normalny"/>
    <w:rsid w:val="005064D6"/>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5">
    <w:name w:val="xl235"/>
    <w:basedOn w:val="Normalny"/>
    <w:rsid w:val="005064D6"/>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6">
    <w:name w:val="xl236"/>
    <w:basedOn w:val="Normalny"/>
    <w:rsid w:val="005064D6"/>
    <w:pPr>
      <w:widowControl/>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7">
    <w:name w:val="xl237"/>
    <w:basedOn w:val="Normalny"/>
    <w:rsid w:val="005064D6"/>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8">
    <w:name w:val="xl238"/>
    <w:basedOn w:val="Normalny"/>
    <w:rsid w:val="005064D6"/>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39">
    <w:name w:val="xl239"/>
    <w:basedOn w:val="Normalny"/>
    <w:rsid w:val="005064D6"/>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0">
    <w:name w:val="xl240"/>
    <w:basedOn w:val="Normalny"/>
    <w:rsid w:val="005064D6"/>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1">
    <w:name w:val="xl241"/>
    <w:basedOn w:val="Normalny"/>
    <w:rsid w:val="005064D6"/>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2">
    <w:name w:val="xl242"/>
    <w:basedOn w:val="Normalny"/>
    <w:rsid w:val="005064D6"/>
    <w:pPr>
      <w:widowControl/>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3">
    <w:name w:val="xl243"/>
    <w:basedOn w:val="Normalny"/>
    <w:rsid w:val="005064D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4">
    <w:name w:val="xl244"/>
    <w:basedOn w:val="Normalny"/>
    <w:rsid w:val="005064D6"/>
    <w:pPr>
      <w:widowControl/>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5">
    <w:name w:val="xl245"/>
    <w:basedOn w:val="Normalny"/>
    <w:rsid w:val="005064D6"/>
    <w:pPr>
      <w:widowControl/>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6">
    <w:name w:val="xl246"/>
    <w:basedOn w:val="Normalny"/>
    <w:rsid w:val="005064D6"/>
    <w:pPr>
      <w:widowControl/>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7">
    <w:name w:val="xl247"/>
    <w:basedOn w:val="Normalny"/>
    <w:rsid w:val="005064D6"/>
    <w:pPr>
      <w:widowControl/>
      <w:pBdr>
        <w:top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8">
    <w:name w:val="xl248"/>
    <w:basedOn w:val="Normalny"/>
    <w:rsid w:val="005064D6"/>
    <w:pPr>
      <w:widowControl/>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49">
    <w:name w:val="xl249"/>
    <w:basedOn w:val="Normalny"/>
    <w:rsid w:val="005064D6"/>
    <w:pPr>
      <w:widowControl/>
      <w:pBdr>
        <w:top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0">
    <w:name w:val="xl250"/>
    <w:basedOn w:val="Normalny"/>
    <w:rsid w:val="005064D6"/>
    <w:pPr>
      <w:widowControl/>
      <w:pBdr>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1">
    <w:name w:val="xl251"/>
    <w:basedOn w:val="Normalny"/>
    <w:rsid w:val="005064D6"/>
    <w:pPr>
      <w:widowControl/>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2">
    <w:name w:val="xl252"/>
    <w:basedOn w:val="Normalny"/>
    <w:rsid w:val="005064D6"/>
    <w:pPr>
      <w:widowControl/>
      <w:pBdr>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3">
    <w:name w:val="xl253"/>
    <w:basedOn w:val="Normalny"/>
    <w:rsid w:val="005064D6"/>
    <w:pPr>
      <w:widowControl/>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4">
    <w:name w:val="xl254"/>
    <w:basedOn w:val="Normalny"/>
    <w:rsid w:val="005064D6"/>
    <w:pPr>
      <w:widowControl/>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5">
    <w:name w:val="xl255"/>
    <w:basedOn w:val="Normalny"/>
    <w:rsid w:val="005064D6"/>
    <w:pPr>
      <w:widowControl/>
      <w:pBdr>
        <w:top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6">
    <w:name w:val="xl256"/>
    <w:basedOn w:val="Normalny"/>
    <w:rsid w:val="005064D6"/>
    <w:pPr>
      <w:widowControl/>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7">
    <w:name w:val="xl257"/>
    <w:basedOn w:val="Normalny"/>
    <w:rsid w:val="005064D6"/>
    <w:pPr>
      <w:widowControl/>
      <w:pBdr>
        <w:top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8">
    <w:name w:val="xl258"/>
    <w:basedOn w:val="Normalny"/>
    <w:rsid w:val="005064D6"/>
    <w:pPr>
      <w:widowControl/>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59">
    <w:name w:val="xl259"/>
    <w:basedOn w:val="Normalny"/>
    <w:rsid w:val="005064D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0">
    <w:name w:val="xl260"/>
    <w:basedOn w:val="Normalny"/>
    <w:rsid w:val="005064D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1">
    <w:name w:val="xl261"/>
    <w:basedOn w:val="Normalny"/>
    <w:rsid w:val="005064D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2">
    <w:name w:val="xl262"/>
    <w:basedOn w:val="Normalny"/>
    <w:rsid w:val="005064D6"/>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3">
    <w:name w:val="xl263"/>
    <w:basedOn w:val="Normalny"/>
    <w:rsid w:val="005064D6"/>
    <w:pPr>
      <w:widowControl/>
      <w:pBdr>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4">
    <w:name w:val="xl264"/>
    <w:basedOn w:val="Normalny"/>
    <w:rsid w:val="005064D6"/>
    <w:pPr>
      <w:widowControl/>
      <w:pBdr>
        <w:top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65">
    <w:name w:val="xl265"/>
    <w:basedOn w:val="Normalny"/>
    <w:rsid w:val="005064D6"/>
    <w:pPr>
      <w:widowControl/>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6">
    <w:name w:val="xl266"/>
    <w:basedOn w:val="Normalny"/>
    <w:rsid w:val="005064D6"/>
    <w:pPr>
      <w:widowControl/>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7">
    <w:name w:val="xl267"/>
    <w:basedOn w:val="Normalny"/>
    <w:rsid w:val="005064D6"/>
    <w:pPr>
      <w:widowControl/>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68">
    <w:name w:val="xl268"/>
    <w:basedOn w:val="Normalny"/>
    <w:rsid w:val="005064D6"/>
    <w:pPr>
      <w:widowControl/>
      <w:pBdr>
        <w:top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69">
    <w:name w:val="xl269"/>
    <w:basedOn w:val="Normalny"/>
    <w:rsid w:val="005064D6"/>
    <w:pPr>
      <w:widowControl/>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0">
    <w:name w:val="xl270"/>
    <w:basedOn w:val="Normalny"/>
    <w:rsid w:val="005064D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1">
    <w:name w:val="xl271"/>
    <w:basedOn w:val="Normalny"/>
    <w:rsid w:val="005064D6"/>
    <w:pPr>
      <w:widowControl/>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2">
    <w:name w:val="xl272"/>
    <w:basedOn w:val="Normalny"/>
    <w:rsid w:val="005064D6"/>
    <w:pPr>
      <w:widowControl/>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3">
    <w:name w:val="xl273"/>
    <w:basedOn w:val="Normalny"/>
    <w:rsid w:val="005064D6"/>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4">
    <w:name w:val="xl274"/>
    <w:basedOn w:val="Normalny"/>
    <w:rsid w:val="005064D6"/>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75">
    <w:name w:val="xl275"/>
    <w:basedOn w:val="Normalny"/>
    <w:rsid w:val="005064D6"/>
    <w:pPr>
      <w:widowControl/>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276">
    <w:name w:val="xl276"/>
    <w:basedOn w:val="Normalny"/>
    <w:rsid w:val="005064D6"/>
    <w:pPr>
      <w:widowControl/>
      <w:pBdr>
        <w:left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277">
    <w:name w:val="xl277"/>
    <w:basedOn w:val="Normalny"/>
    <w:rsid w:val="005064D6"/>
    <w:pPr>
      <w:widowControl/>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278">
    <w:name w:val="xl278"/>
    <w:basedOn w:val="Normalny"/>
    <w:rsid w:val="005064D6"/>
    <w:pPr>
      <w:widowControl/>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paragraph" w:customStyle="1" w:styleId="xl279">
    <w:name w:val="xl279"/>
    <w:basedOn w:val="Normalny"/>
    <w:rsid w:val="005064D6"/>
    <w:pPr>
      <w:widowControl/>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80">
    <w:name w:val="xl280"/>
    <w:basedOn w:val="Normalny"/>
    <w:rsid w:val="005064D6"/>
    <w:pPr>
      <w:widowControl/>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81">
    <w:name w:val="xl281"/>
    <w:basedOn w:val="Normalny"/>
    <w:rsid w:val="005064D6"/>
    <w:pPr>
      <w:widowControl/>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82">
    <w:name w:val="xl282"/>
    <w:basedOn w:val="Normalny"/>
    <w:rsid w:val="005064D6"/>
    <w:pPr>
      <w:widowControl/>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4"/>
      <w:szCs w:val="24"/>
      <w:lang w:val="pl-PL" w:eastAsia="pl-PL"/>
    </w:rPr>
  </w:style>
  <w:style w:type="paragraph" w:customStyle="1" w:styleId="xl283">
    <w:name w:val="xl283"/>
    <w:basedOn w:val="Normalny"/>
    <w:rsid w:val="005064D6"/>
    <w:pPr>
      <w:widowControl/>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84">
    <w:name w:val="xl284"/>
    <w:basedOn w:val="Normalny"/>
    <w:rsid w:val="005064D6"/>
    <w:pPr>
      <w:widowControl/>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285">
    <w:name w:val="xl285"/>
    <w:basedOn w:val="Normalny"/>
    <w:rsid w:val="005064D6"/>
    <w:pPr>
      <w:widowControl/>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4"/>
      <w:szCs w:val="24"/>
      <w:lang w:val="pl-PL" w:eastAsia="pl-PL"/>
    </w:rPr>
  </w:style>
  <w:style w:type="paragraph" w:customStyle="1" w:styleId="xl286">
    <w:name w:val="xl286"/>
    <w:basedOn w:val="Normalny"/>
    <w:rsid w:val="005064D6"/>
    <w:pPr>
      <w:widowControl/>
      <w:pBdr>
        <w:top w:val="single" w:sz="8" w:space="0" w:color="auto"/>
      </w:pBdr>
      <w:shd w:val="clear" w:color="000000" w:fill="8DB4E2"/>
      <w:spacing w:before="100" w:beforeAutospacing="1" w:after="100" w:afterAutospacing="1"/>
      <w:textAlignment w:val="center"/>
    </w:pPr>
    <w:rPr>
      <w:rFonts w:ascii="Times New Roman" w:eastAsia="Times New Roman" w:hAnsi="Times New Roman"/>
      <w:b/>
      <w:bCs/>
      <w:i/>
      <w:iCs/>
      <w:sz w:val="16"/>
      <w:szCs w:val="16"/>
      <w:lang w:val="pl-PL" w:eastAsia="pl-PL"/>
    </w:rPr>
  </w:style>
  <w:style w:type="paragraph" w:customStyle="1" w:styleId="xl287">
    <w:name w:val="xl287"/>
    <w:basedOn w:val="Normalny"/>
    <w:rsid w:val="005064D6"/>
    <w:pPr>
      <w:widowControl/>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88">
    <w:name w:val="xl288"/>
    <w:basedOn w:val="Normalny"/>
    <w:rsid w:val="005064D6"/>
    <w:pPr>
      <w:widowControl/>
      <w:pBdr>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89">
    <w:name w:val="xl289"/>
    <w:basedOn w:val="Normalny"/>
    <w:rsid w:val="005064D6"/>
    <w:pPr>
      <w:widowControl/>
      <w:pBdr>
        <w:top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0">
    <w:name w:val="xl290"/>
    <w:basedOn w:val="Normalny"/>
    <w:rsid w:val="005064D6"/>
    <w:pPr>
      <w:widowControl/>
      <w:pBdr>
        <w:top w:val="single" w:sz="8"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1">
    <w:name w:val="xl291"/>
    <w:basedOn w:val="Normalny"/>
    <w:rsid w:val="005064D6"/>
    <w:pPr>
      <w:widowControl/>
      <w:pBdr>
        <w:top w:val="single" w:sz="4"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2">
    <w:name w:val="xl292"/>
    <w:basedOn w:val="Normalny"/>
    <w:rsid w:val="005064D6"/>
    <w:pPr>
      <w:widowControl/>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93">
    <w:name w:val="xl293"/>
    <w:basedOn w:val="Normalny"/>
    <w:rsid w:val="005064D6"/>
    <w:pPr>
      <w:widowControl/>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294">
    <w:name w:val="xl294"/>
    <w:basedOn w:val="Normalny"/>
    <w:rsid w:val="005064D6"/>
    <w:pPr>
      <w:widowControl/>
      <w:pBdr>
        <w:top w:val="single" w:sz="8" w:space="0" w:color="auto"/>
        <w:left w:val="single" w:sz="8" w:space="0" w:color="auto"/>
        <w:bottom w:val="single" w:sz="8" w:space="0" w:color="auto"/>
      </w:pBdr>
      <w:shd w:val="clear" w:color="000000" w:fill="8DB4E2"/>
      <w:spacing w:before="100" w:beforeAutospacing="1" w:after="100" w:afterAutospacing="1"/>
      <w:textAlignment w:val="center"/>
    </w:pPr>
    <w:rPr>
      <w:rFonts w:ascii="Times New Roman" w:eastAsia="Times New Roman" w:hAnsi="Times New Roman"/>
      <w:b/>
      <w:bCs/>
      <w:i/>
      <w:iCs/>
      <w:sz w:val="16"/>
      <w:szCs w:val="16"/>
      <w:lang w:val="pl-PL" w:eastAsia="pl-PL"/>
    </w:rPr>
  </w:style>
  <w:style w:type="paragraph" w:customStyle="1" w:styleId="xl295">
    <w:name w:val="xl295"/>
    <w:basedOn w:val="Normalny"/>
    <w:rsid w:val="005064D6"/>
    <w:pPr>
      <w:widowControl/>
      <w:pBdr>
        <w:top w:val="single" w:sz="8" w:space="0" w:color="auto"/>
        <w:bottom w:val="single" w:sz="8" w:space="0" w:color="auto"/>
      </w:pBdr>
      <w:shd w:val="clear" w:color="000000" w:fill="8DB4E2"/>
      <w:spacing w:before="100" w:beforeAutospacing="1" w:after="100" w:afterAutospacing="1"/>
      <w:textAlignment w:val="center"/>
    </w:pPr>
    <w:rPr>
      <w:rFonts w:ascii="Times New Roman" w:eastAsia="Times New Roman" w:hAnsi="Times New Roman"/>
      <w:b/>
      <w:bCs/>
      <w:i/>
      <w:iCs/>
      <w:sz w:val="16"/>
      <w:szCs w:val="16"/>
      <w:lang w:val="pl-PL" w:eastAsia="pl-PL"/>
    </w:rPr>
  </w:style>
  <w:style w:type="paragraph" w:customStyle="1" w:styleId="xl296">
    <w:name w:val="xl296"/>
    <w:basedOn w:val="Normalny"/>
    <w:rsid w:val="005064D6"/>
    <w:pPr>
      <w:widowControl/>
      <w:pBdr>
        <w:top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7">
    <w:name w:val="xl297"/>
    <w:basedOn w:val="Normalny"/>
    <w:rsid w:val="005064D6"/>
    <w:pPr>
      <w:widowControl/>
      <w:pBdr>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8">
    <w:name w:val="xl298"/>
    <w:basedOn w:val="Normalny"/>
    <w:rsid w:val="005064D6"/>
    <w:pPr>
      <w:widowControl/>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299">
    <w:name w:val="xl299"/>
    <w:basedOn w:val="Normalny"/>
    <w:rsid w:val="005064D6"/>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00">
    <w:name w:val="xl300"/>
    <w:basedOn w:val="Normalny"/>
    <w:rsid w:val="005064D6"/>
    <w:pPr>
      <w:widowControl/>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01">
    <w:name w:val="xl301"/>
    <w:basedOn w:val="Normalny"/>
    <w:rsid w:val="005064D6"/>
    <w:pPr>
      <w:widowControl/>
      <w:pBdr>
        <w:top w:val="single" w:sz="8" w:space="0" w:color="auto"/>
        <w:bottom w:val="single" w:sz="8" w:space="0" w:color="auto"/>
        <w:right w:val="single" w:sz="8" w:space="0" w:color="auto"/>
      </w:pBdr>
      <w:shd w:val="clear" w:color="000000" w:fill="8DB4E2"/>
      <w:spacing w:before="100" w:beforeAutospacing="1" w:after="100" w:afterAutospacing="1"/>
      <w:textAlignment w:val="center"/>
    </w:pPr>
    <w:rPr>
      <w:rFonts w:ascii="Times New Roman" w:eastAsia="Times New Roman" w:hAnsi="Times New Roman"/>
      <w:b/>
      <w:bCs/>
      <w:i/>
      <w:iCs/>
      <w:sz w:val="16"/>
      <w:szCs w:val="16"/>
      <w:lang w:val="pl-PL" w:eastAsia="pl-PL"/>
    </w:rPr>
  </w:style>
  <w:style w:type="paragraph" w:customStyle="1" w:styleId="xl302">
    <w:name w:val="xl302"/>
    <w:basedOn w:val="Normalny"/>
    <w:rsid w:val="005064D6"/>
    <w:pPr>
      <w:widowControl/>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03">
    <w:name w:val="xl303"/>
    <w:basedOn w:val="Normalny"/>
    <w:rsid w:val="005064D6"/>
    <w:pPr>
      <w:widowControl/>
      <w:pBdr>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04">
    <w:name w:val="xl304"/>
    <w:basedOn w:val="Normalny"/>
    <w:rsid w:val="005064D6"/>
    <w:pPr>
      <w:widowControl/>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05">
    <w:name w:val="xl305"/>
    <w:basedOn w:val="Normalny"/>
    <w:rsid w:val="005064D6"/>
    <w:pPr>
      <w:widowControl/>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06">
    <w:name w:val="xl306"/>
    <w:basedOn w:val="Normalny"/>
    <w:rsid w:val="005064D6"/>
    <w:pPr>
      <w:widowControl/>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07">
    <w:name w:val="xl307"/>
    <w:basedOn w:val="Normalny"/>
    <w:rsid w:val="005064D6"/>
    <w:pPr>
      <w:widowControl/>
      <w:pBdr>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08">
    <w:name w:val="xl308"/>
    <w:basedOn w:val="Normalny"/>
    <w:rsid w:val="005064D6"/>
    <w:pPr>
      <w:widowControl/>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09">
    <w:name w:val="xl309"/>
    <w:basedOn w:val="Normalny"/>
    <w:rsid w:val="005064D6"/>
    <w:pPr>
      <w:widowControl/>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10">
    <w:name w:val="xl310"/>
    <w:basedOn w:val="Normalny"/>
    <w:rsid w:val="005064D6"/>
    <w:pPr>
      <w:widowControl/>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11">
    <w:name w:val="xl311"/>
    <w:basedOn w:val="Normalny"/>
    <w:rsid w:val="005064D6"/>
    <w:pPr>
      <w:widowControl/>
      <w:pBdr>
        <w:top w:val="single" w:sz="8" w:space="0" w:color="auto"/>
        <w:left w:val="single" w:sz="8" w:space="0" w:color="auto"/>
        <w:bottom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4"/>
      <w:szCs w:val="24"/>
      <w:lang w:val="pl-PL" w:eastAsia="pl-PL"/>
    </w:rPr>
  </w:style>
  <w:style w:type="paragraph" w:customStyle="1" w:styleId="xl312">
    <w:name w:val="xl312"/>
    <w:basedOn w:val="Normalny"/>
    <w:rsid w:val="005064D6"/>
    <w:pPr>
      <w:widowControl/>
      <w:pBdr>
        <w:top w:val="single" w:sz="8" w:space="0" w:color="auto"/>
        <w:bottom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4"/>
      <w:szCs w:val="24"/>
      <w:lang w:val="pl-PL" w:eastAsia="pl-PL"/>
    </w:rPr>
  </w:style>
  <w:style w:type="paragraph" w:customStyle="1" w:styleId="xl313">
    <w:name w:val="xl313"/>
    <w:basedOn w:val="Normalny"/>
    <w:rsid w:val="005064D6"/>
    <w:pPr>
      <w:widowControl/>
      <w:pBdr>
        <w:top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4"/>
      <w:szCs w:val="24"/>
      <w:lang w:val="pl-PL" w:eastAsia="pl-PL"/>
    </w:rPr>
  </w:style>
  <w:style w:type="paragraph" w:customStyle="1" w:styleId="xl314">
    <w:name w:val="xl314"/>
    <w:basedOn w:val="Normalny"/>
    <w:rsid w:val="005064D6"/>
    <w:pPr>
      <w:widowControl/>
      <w:pBdr>
        <w:top w:val="single" w:sz="8" w:space="0" w:color="auto"/>
        <w:left w:val="single" w:sz="8" w:space="0" w:color="auto"/>
        <w:bottom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315">
    <w:name w:val="xl315"/>
    <w:basedOn w:val="Normalny"/>
    <w:rsid w:val="005064D6"/>
    <w:pPr>
      <w:widowControl/>
      <w:pBdr>
        <w:top w:val="single" w:sz="8" w:space="0" w:color="auto"/>
        <w:bottom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316">
    <w:name w:val="xl316"/>
    <w:basedOn w:val="Normalny"/>
    <w:rsid w:val="005064D6"/>
    <w:pPr>
      <w:widowControl/>
      <w:pBdr>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17">
    <w:name w:val="xl317"/>
    <w:basedOn w:val="Normalny"/>
    <w:rsid w:val="005064D6"/>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18">
    <w:name w:val="xl318"/>
    <w:basedOn w:val="Normalny"/>
    <w:rsid w:val="005064D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19">
    <w:name w:val="xl319"/>
    <w:basedOn w:val="Normalny"/>
    <w:rsid w:val="005064D6"/>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0">
    <w:name w:val="xl320"/>
    <w:basedOn w:val="Normalny"/>
    <w:rsid w:val="005064D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1">
    <w:name w:val="xl321"/>
    <w:basedOn w:val="Normalny"/>
    <w:rsid w:val="005064D6"/>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2">
    <w:name w:val="xl322"/>
    <w:basedOn w:val="Normalny"/>
    <w:rsid w:val="005064D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3">
    <w:name w:val="xl323"/>
    <w:basedOn w:val="Normalny"/>
    <w:rsid w:val="005064D6"/>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4">
    <w:name w:val="xl324"/>
    <w:basedOn w:val="Normalny"/>
    <w:rsid w:val="005064D6"/>
    <w:pPr>
      <w:widowControl/>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5">
    <w:name w:val="xl325"/>
    <w:basedOn w:val="Normalny"/>
    <w:rsid w:val="005064D6"/>
    <w:pPr>
      <w:widowControl/>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6">
    <w:name w:val="xl326"/>
    <w:basedOn w:val="Normalny"/>
    <w:rsid w:val="005064D6"/>
    <w:pPr>
      <w:widowControl/>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7">
    <w:name w:val="xl327"/>
    <w:basedOn w:val="Normalny"/>
    <w:rsid w:val="005064D6"/>
    <w:pPr>
      <w:widowControl/>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28">
    <w:name w:val="xl328"/>
    <w:basedOn w:val="Normalny"/>
    <w:rsid w:val="005064D6"/>
    <w:pPr>
      <w:widowControl/>
      <w:pBdr>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29">
    <w:name w:val="xl329"/>
    <w:basedOn w:val="Normalny"/>
    <w:rsid w:val="005064D6"/>
    <w:pPr>
      <w:widowControl/>
      <w:pBdr>
        <w:top w:val="single" w:sz="8" w:space="0" w:color="auto"/>
        <w:lef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30">
    <w:name w:val="xl330"/>
    <w:basedOn w:val="Normalny"/>
    <w:rsid w:val="005064D6"/>
    <w:pPr>
      <w:widowControl/>
      <w:pBdr>
        <w:left w:val="single" w:sz="8"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31">
    <w:name w:val="xl331"/>
    <w:basedOn w:val="Normalny"/>
    <w:rsid w:val="005064D6"/>
    <w:pPr>
      <w:widowControl/>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2">
    <w:name w:val="xl332"/>
    <w:basedOn w:val="Normalny"/>
    <w:rsid w:val="005064D6"/>
    <w:pPr>
      <w:widowControl/>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3">
    <w:name w:val="xl333"/>
    <w:basedOn w:val="Normalny"/>
    <w:rsid w:val="005064D6"/>
    <w:pPr>
      <w:widowControl/>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4">
    <w:name w:val="xl334"/>
    <w:basedOn w:val="Normalny"/>
    <w:rsid w:val="005064D6"/>
    <w:pPr>
      <w:widowControl/>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5">
    <w:name w:val="xl335"/>
    <w:basedOn w:val="Normalny"/>
    <w:rsid w:val="005064D6"/>
    <w:pPr>
      <w:widowControl/>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6">
    <w:name w:val="xl336"/>
    <w:basedOn w:val="Normalny"/>
    <w:rsid w:val="005064D6"/>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7">
    <w:name w:val="xl337"/>
    <w:basedOn w:val="Normalny"/>
    <w:rsid w:val="005064D6"/>
    <w:pPr>
      <w:widowControl/>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8">
    <w:name w:val="xl338"/>
    <w:basedOn w:val="Normalny"/>
    <w:rsid w:val="005064D6"/>
    <w:pPr>
      <w:widowControl/>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39">
    <w:name w:val="xl339"/>
    <w:basedOn w:val="Normalny"/>
    <w:rsid w:val="005064D6"/>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40">
    <w:name w:val="xl340"/>
    <w:basedOn w:val="Normalny"/>
    <w:rsid w:val="005064D6"/>
    <w:pPr>
      <w:widowControl/>
      <w:pBdr>
        <w:top w:val="single" w:sz="8" w:space="0" w:color="auto"/>
        <w:lef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41">
    <w:name w:val="xl341"/>
    <w:basedOn w:val="Normalny"/>
    <w:rsid w:val="005064D6"/>
    <w:pPr>
      <w:widowControl/>
      <w:pBdr>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42">
    <w:name w:val="xl342"/>
    <w:basedOn w:val="Normalny"/>
    <w:rsid w:val="005064D6"/>
    <w:pPr>
      <w:widowControl/>
      <w:pBdr>
        <w:lef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43">
    <w:name w:val="xl343"/>
    <w:basedOn w:val="Normalny"/>
    <w:rsid w:val="005064D6"/>
    <w:pPr>
      <w:widowControl/>
      <w:pBdr>
        <w:top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44">
    <w:name w:val="xl344"/>
    <w:basedOn w:val="Normalny"/>
    <w:rsid w:val="005064D6"/>
    <w:pPr>
      <w:widowControl/>
      <w:pBdr>
        <w:top w:val="single" w:sz="4"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45">
    <w:name w:val="xl345"/>
    <w:basedOn w:val="Normalny"/>
    <w:rsid w:val="005064D6"/>
    <w:pPr>
      <w:widowControl/>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46">
    <w:name w:val="xl346"/>
    <w:basedOn w:val="Normalny"/>
    <w:rsid w:val="005064D6"/>
    <w:pPr>
      <w:widowControl/>
      <w:pBdr>
        <w:top w:val="single" w:sz="8" w:space="0" w:color="auto"/>
        <w:bottom w:val="single" w:sz="4" w:space="0" w:color="auto"/>
        <w:right w:val="single" w:sz="8" w:space="0" w:color="auto"/>
      </w:pBdr>
      <w:shd w:val="clear" w:color="000000" w:fill="B8CCE4"/>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47">
    <w:name w:val="xl347"/>
    <w:basedOn w:val="Normalny"/>
    <w:rsid w:val="005064D6"/>
    <w:pPr>
      <w:widowControl/>
      <w:pBdr>
        <w:top w:val="single" w:sz="4" w:space="0" w:color="auto"/>
        <w:bottom w:val="single" w:sz="8" w:space="0" w:color="auto"/>
        <w:right w:val="single" w:sz="8" w:space="0" w:color="auto"/>
      </w:pBdr>
      <w:shd w:val="clear" w:color="000000" w:fill="B8CCE4"/>
      <w:spacing w:before="100" w:beforeAutospacing="1" w:after="100" w:afterAutospacing="1"/>
      <w:textAlignment w:val="center"/>
    </w:pPr>
    <w:rPr>
      <w:rFonts w:ascii="Times New Roman" w:eastAsia="Times New Roman" w:hAnsi="Times New Roman"/>
      <w:sz w:val="16"/>
      <w:szCs w:val="16"/>
      <w:lang w:val="pl-PL" w:eastAsia="pl-PL"/>
    </w:rPr>
  </w:style>
  <w:style w:type="paragraph" w:customStyle="1" w:styleId="xl348">
    <w:name w:val="xl348"/>
    <w:basedOn w:val="Normalny"/>
    <w:rsid w:val="005064D6"/>
    <w:pPr>
      <w:widowControl/>
      <w:pBdr>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49">
    <w:name w:val="xl349"/>
    <w:basedOn w:val="Normalny"/>
    <w:rsid w:val="005064D6"/>
    <w:pPr>
      <w:widowControl/>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50">
    <w:name w:val="xl350"/>
    <w:basedOn w:val="Normalny"/>
    <w:rsid w:val="005064D6"/>
    <w:pPr>
      <w:widowControl/>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51">
    <w:name w:val="xl351"/>
    <w:basedOn w:val="Normalny"/>
    <w:rsid w:val="005064D6"/>
    <w:pPr>
      <w:widowControl/>
      <w:pBdr>
        <w:top w:val="single" w:sz="4"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sz w:val="16"/>
      <w:szCs w:val="16"/>
      <w:lang w:val="pl-PL" w:eastAsia="pl-PL"/>
    </w:rPr>
  </w:style>
  <w:style w:type="paragraph" w:customStyle="1" w:styleId="xl352">
    <w:name w:val="xl352"/>
    <w:basedOn w:val="Normalny"/>
    <w:rsid w:val="005064D6"/>
    <w:pPr>
      <w:widowControl/>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353">
    <w:name w:val="xl353"/>
    <w:basedOn w:val="Normalny"/>
    <w:rsid w:val="005064D6"/>
    <w:pPr>
      <w:widowControl/>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354">
    <w:name w:val="xl354"/>
    <w:basedOn w:val="Normalny"/>
    <w:rsid w:val="005064D6"/>
    <w:pPr>
      <w:widowControl/>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val="pl-PL" w:eastAsia="pl-PL"/>
    </w:rPr>
  </w:style>
  <w:style w:type="paragraph" w:customStyle="1" w:styleId="xl355">
    <w:name w:val="xl355"/>
    <w:basedOn w:val="Normalny"/>
    <w:rsid w:val="005064D6"/>
    <w:pPr>
      <w:widowControl/>
      <w:pBdr>
        <w:top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2"/>
      <w:szCs w:val="12"/>
      <w:lang w:val="pl-PL" w:eastAsia="pl-PL"/>
    </w:rPr>
  </w:style>
  <w:style w:type="table" w:customStyle="1" w:styleId="Jasnalistaakcent12">
    <w:name w:val="Jasna lista — akcent 12"/>
    <w:basedOn w:val="Standardowy"/>
    <w:uiPriority w:val="61"/>
    <w:rsid w:val="006B6516"/>
    <w:pPr>
      <w:spacing w:after="0" w:line="240" w:lineRule="auto"/>
    </w:pPr>
    <w:rPr>
      <w:rFonts w:eastAsia="Times New Roman"/>
      <w:sz w:val="20"/>
      <w:szCs w:val="20"/>
      <w:lang w:eastAsia="pl-PL"/>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Jasnalistaakcent11">
    <w:name w:val="Jasna lista — akcent 11"/>
    <w:basedOn w:val="Standardowy"/>
    <w:uiPriority w:val="61"/>
    <w:rsid w:val="00DB60FA"/>
    <w:pPr>
      <w:spacing w:after="0" w:line="240" w:lineRule="auto"/>
    </w:pPr>
    <w:rPr>
      <w:rFonts w:eastAsia="Times New Roman"/>
      <w:sz w:val="20"/>
      <w:szCs w:val="20"/>
      <w:lang w:eastAsia="pl-PL"/>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character" w:styleId="Nierozpoznanawzmianka">
    <w:name w:val="Unresolved Mention"/>
    <w:basedOn w:val="Domylnaczcionkaakapitu"/>
    <w:uiPriority w:val="99"/>
    <w:semiHidden/>
    <w:unhideWhenUsed/>
    <w:rsid w:val="00FA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6093">
      <w:bodyDiv w:val="1"/>
      <w:marLeft w:val="0"/>
      <w:marRight w:val="0"/>
      <w:marTop w:val="0"/>
      <w:marBottom w:val="0"/>
      <w:divBdr>
        <w:top w:val="none" w:sz="0" w:space="0" w:color="auto"/>
        <w:left w:val="none" w:sz="0" w:space="0" w:color="auto"/>
        <w:bottom w:val="none" w:sz="0" w:space="0" w:color="auto"/>
        <w:right w:val="none" w:sz="0" w:space="0" w:color="auto"/>
      </w:divBdr>
    </w:div>
    <w:div w:id="737290865">
      <w:bodyDiv w:val="1"/>
      <w:marLeft w:val="0"/>
      <w:marRight w:val="0"/>
      <w:marTop w:val="0"/>
      <w:marBottom w:val="0"/>
      <w:divBdr>
        <w:top w:val="none" w:sz="0" w:space="0" w:color="auto"/>
        <w:left w:val="none" w:sz="0" w:space="0" w:color="auto"/>
        <w:bottom w:val="none" w:sz="0" w:space="0" w:color="auto"/>
        <w:right w:val="none" w:sz="0" w:space="0" w:color="auto"/>
      </w:divBdr>
    </w:div>
    <w:div w:id="838082196">
      <w:bodyDiv w:val="1"/>
      <w:marLeft w:val="0"/>
      <w:marRight w:val="0"/>
      <w:marTop w:val="0"/>
      <w:marBottom w:val="0"/>
      <w:divBdr>
        <w:top w:val="none" w:sz="0" w:space="0" w:color="auto"/>
        <w:left w:val="none" w:sz="0" w:space="0" w:color="auto"/>
        <w:bottom w:val="none" w:sz="0" w:space="0" w:color="auto"/>
        <w:right w:val="none" w:sz="0" w:space="0" w:color="auto"/>
      </w:divBdr>
    </w:div>
    <w:div w:id="879051052">
      <w:bodyDiv w:val="1"/>
      <w:marLeft w:val="0"/>
      <w:marRight w:val="0"/>
      <w:marTop w:val="0"/>
      <w:marBottom w:val="0"/>
      <w:divBdr>
        <w:top w:val="none" w:sz="0" w:space="0" w:color="auto"/>
        <w:left w:val="none" w:sz="0" w:space="0" w:color="auto"/>
        <w:bottom w:val="none" w:sz="0" w:space="0" w:color="auto"/>
        <w:right w:val="none" w:sz="0" w:space="0" w:color="auto"/>
      </w:divBdr>
    </w:div>
    <w:div w:id="1664549707">
      <w:bodyDiv w:val="1"/>
      <w:marLeft w:val="0"/>
      <w:marRight w:val="0"/>
      <w:marTop w:val="0"/>
      <w:marBottom w:val="0"/>
      <w:divBdr>
        <w:top w:val="none" w:sz="0" w:space="0" w:color="auto"/>
        <w:left w:val="none" w:sz="0" w:space="0" w:color="auto"/>
        <w:bottom w:val="none" w:sz="0" w:space="0" w:color="auto"/>
        <w:right w:val="none" w:sz="0" w:space="0" w:color="auto"/>
      </w:divBdr>
    </w:div>
    <w:div w:id="19455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 TargetMode="External"/><Relationship Id="rId26" Type="http://schemas.openxmlformats.org/officeDocument/2006/relationships/hyperlink" Target="https://doi.org/10.3390/ijerph19094985%20IF-3.39" TargetMode="External"/><Relationship Id="rId3" Type="http://schemas.openxmlformats.org/officeDocument/2006/relationships/styles" Target="styles.xml"/><Relationship Id="rId21" Type="http://schemas.openxmlformats.org/officeDocument/2006/relationships/hyperlink" Target="http://www.czytelniamedyczna.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gbl.home.pl/cgi-bin/gblbase.pl/pblb09" TargetMode="External"/><Relationship Id="rId25" Type="http://schemas.openxmlformats.org/officeDocument/2006/relationships/hyperlink" Target="https://biblioteka.pwsz.glogow.pl/zasoby-i-zrodla/prace-dyplomow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freemedicaljournal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blioteka.pwsz.glogow.pl/zasoby-i-zrodla/sylabusy/?kier=1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psjd.icm.edu.pl/psjd/search/article-psjc.action?cid=0c585d4b-bde7-48b1-b7e2-6d84ca43069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pm.edu.pl/index.se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s.viamedica.pl/" TargetMode="External"/><Relationship Id="rId27" Type="http://schemas.openxmlformats.org/officeDocument/2006/relationships/hyperlink" Target="https://doi.org/10.1371/journal.pone.0247596%20IF-2.7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79D0-844E-4CCE-ABB5-CA8160A3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46</Pages>
  <Words>16799</Words>
  <Characters>100799</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Rusak</dc:creator>
  <cp:keywords/>
  <dc:description/>
  <cp:lastModifiedBy>User</cp:lastModifiedBy>
  <cp:revision>43</cp:revision>
  <dcterms:created xsi:type="dcterms:W3CDTF">2022-06-21T13:23:00Z</dcterms:created>
  <dcterms:modified xsi:type="dcterms:W3CDTF">2022-06-23T08:32:00Z</dcterms:modified>
</cp:coreProperties>
</file>